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9938" w14:textId="77777777" w:rsidR="00C94070" w:rsidRPr="0093270A" w:rsidRDefault="00C94070" w:rsidP="0093270A">
      <w:pPr>
        <w:spacing w:after="120"/>
        <w:jc w:val="center"/>
      </w:pPr>
    </w:p>
    <w:p w14:paraId="02EAB8D0" w14:textId="77777777" w:rsidR="00633925" w:rsidRPr="0093270A" w:rsidRDefault="0064477C" w:rsidP="0098027E">
      <w:pPr>
        <w:tabs>
          <w:tab w:val="left" w:pos="6735"/>
        </w:tabs>
        <w:spacing w:after="120"/>
      </w:pPr>
      <w:r>
        <w:rPr>
          <w:noProof/>
          <w:lang w:eastAsia="es-ES"/>
        </w:rPr>
        <mc:AlternateContent>
          <mc:Choice Requires="wpg">
            <w:drawing>
              <wp:anchor distT="0" distB="0" distL="114300" distR="114300" simplePos="0" relativeHeight="251658240" behindDoc="0" locked="0" layoutInCell="1" allowOverlap="1" wp14:anchorId="4A4F206A" wp14:editId="589B571A">
                <wp:simplePos x="0" y="0"/>
                <wp:positionH relativeFrom="column">
                  <wp:posOffset>748665</wp:posOffset>
                </wp:positionH>
                <wp:positionV relativeFrom="paragraph">
                  <wp:posOffset>1242060</wp:posOffset>
                </wp:positionV>
                <wp:extent cx="5181600" cy="4697095"/>
                <wp:effectExtent l="0" t="1905"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4" name="Group 4"/>
                        <wpg:cNvGrpSpPr>
                          <a:grpSpLocks/>
                        </wpg:cNvGrpSpPr>
                        <wpg:grpSpPr bwMode="auto">
                          <a:xfrm>
                            <a:off x="2880" y="4068"/>
                            <a:ext cx="7560" cy="7217"/>
                            <a:chOff x="2880" y="4258"/>
                            <a:chExt cx="7560" cy="7217"/>
                          </a:xfrm>
                        </wpg:grpSpPr>
                        <wps:wsp>
                          <wps:cNvPr id="5"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 name="Group 7"/>
                          <wpg:cNvGrpSpPr>
                            <a:grpSpLocks/>
                          </wpg:cNvGrpSpPr>
                          <wpg:grpSpPr bwMode="auto">
                            <a:xfrm>
                              <a:off x="2880" y="8218"/>
                              <a:ext cx="7560" cy="2700"/>
                              <a:chOff x="2880" y="8218"/>
                              <a:chExt cx="7560" cy="2700"/>
                            </a:xfrm>
                          </wpg:grpSpPr>
                          <wps:wsp>
                            <wps:cNvPr id="8"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9" name="Group 9"/>
                            <wpg:cNvGrpSpPr>
                              <a:grpSpLocks/>
                            </wpg:cNvGrpSpPr>
                            <wpg:grpSpPr bwMode="auto">
                              <a:xfrm>
                                <a:off x="3240" y="8379"/>
                                <a:ext cx="7080" cy="2340"/>
                                <a:chOff x="3240" y="8379"/>
                                <a:chExt cx="7080" cy="2340"/>
                              </a:xfrm>
                            </wpg:grpSpPr>
                            <wps:wsp>
                              <wps:cNvPr id="10"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CC979" w14:textId="77777777" w:rsidR="002900CA" w:rsidRPr="00CF6C6A" w:rsidRDefault="002900CA" w:rsidP="00CF6C6A">
                                    <w:pPr>
                                      <w:rPr>
                                        <w:szCs w:val="20"/>
                                      </w:rPr>
                                    </w:pP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B261E" w14:textId="77777777" w:rsidR="002900CA" w:rsidRPr="00C94070" w:rsidRDefault="002900CA" w:rsidP="00C94070">
                                    <w:pPr>
                                      <w:jc w:val="both"/>
                                      <w:rPr>
                                        <w:rFonts w:ascii="Verdana" w:hAnsi="Verdana"/>
                                        <w:b/>
                                        <w:i/>
                                        <w:color w:val="FFFFFF"/>
                                        <w:sz w:val="18"/>
                                        <w:szCs w:val="18"/>
                                      </w:rPr>
                                    </w:pPr>
                                  </w:p>
                                  <w:p w14:paraId="6F61F3DC" w14:textId="77777777" w:rsidR="002900CA" w:rsidRPr="003447B7" w:rsidRDefault="002900CA"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2021/22</w:t>
                                    </w:r>
                                  </w:p>
                                </w:txbxContent>
                              </wps:txbx>
                              <wps:bodyPr rot="0" vert="horz" wrap="square" lIns="91440" tIns="45720" rIns="91440" bIns="45720" anchor="t" anchorCtr="0" upright="1">
                                <a:noAutofit/>
                              </wps:bodyPr>
                            </wps:wsp>
                          </wpg:grpSp>
                        </wpg:grpSp>
                      </wpg:grpSp>
                      <wpg:grpSp>
                        <wpg:cNvPr id="12" name="Group 12"/>
                        <wpg:cNvGrpSpPr>
                          <a:grpSpLocks/>
                        </wpg:cNvGrpSpPr>
                        <wpg:grpSpPr bwMode="auto">
                          <a:xfrm>
                            <a:off x="3240" y="3888"/>
                            <a:ext cx="7800" cy="3540"/>
                            <a:chOff x="3240" y="3888"/>
                            <a:chExt cx="7800" cy="3540"/>
                          </a:xfrm>
                        </wpg:grpSpPr>
                        <wps:wsp>
                          <wps:cNvPr id="13"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777791" w14:textId="77777777" w:rsidR="002900CA" w:rsidRDefault="002900CA"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C1E06" w14:textId="77777777" w:rsidR="002900CA" w:rsidRPr="00D36EDE" w:rsidRDefault="002900CA" w:rsidP="00C94070">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6CD33C" w14:textId="77777777" w:rsidR="002900CA" w:rsidRDefault="002900CA"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4F206A" id="Group 3" o:spid="_x0000_s1026" style="position:absolute;margin-left:58.95pt;margin-top:97.8pt;width:408pt;height:369.85pt;z-index:251658240"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CDKQwQAAI8aAAAOAAAAZHJzL2Uyb0RvYy54bWzsWetu2zYU/j+g70Dof2NRkq0L4hRtugQD&#10;uq1YuwegJeqCSqJGypHTp98hKYmyFbdomzgwkAQwSJGHOufjdy6kLt/sqhLdUS4KVq8tfGFbiNYx&#10;S4o6W1v/fr55HVhItKROSMlqurbuqbDeXL367bJrIuqwnJUJ5QgWqUXUNWsrb9smWixEnNOKiAvW&#10;0BoGU8Yr0kKXZ4uEkw5Wr8qFY9urRcd40nAWUyHg6Xs9aF2p9dOUxu3faSpoi8q1Bbq16per3438&#10;XVxdkijjpMmLuFeD/IQWFSlqeOm41HvSErTlxWypqog5EyxtL2JWLViaFjFVNoA12D6w5pazbaNs&#10;yaIua0aYANoDnH562fivu1vefGo+cq09ND+w+IsAXBZdk0XTcdnP9GS06f5kCewn2bZMGb5LeSWX&#10;AJPQTuF7P+JLdy2K4eESB3hlwzbEMOatQt8Ol3oH4hy2Sco5QQDjMOwGQTCM/d7LS2kt7LuhL0cX&#10;JNIvVsr2ysnN7zXVTTDiI0dFAi+1UE0q0FtBizy5xqGZchMfC4bRHM9e9eYMYPjL0RgHK2NINIfB&#10;c5YzGOaSR2EApxKGN+LXePMpJw1VdBSSFz2kywHSf8DZSJ2VFKlN7Ro1a6CW0LxCNbvOYRZ9yznr&#10;ckoSUAqrrdwTkB0BrPwu0QzCI1IDwo7Xs8X1gVRTtpCo4aK9paxCsrG2OOiuaEzuPohWTx2mSFYL&#10;VhbJTVGWqsOzzXXJ0R2BoPLuRv73q+9NK2s5uWZSTK8onwBRtWWSeCLasOQerORMRyaIpNDIGf9q&#10;oQ6i0toS/20JpxYq/6gBqRB70qhWdbyl70CHT0c20xFSx7DU2motpJvXrQ5924YXWQ5vwsromr0F&#10;N04LZbjRqlcWGKR1fXIqreZUWmkPPS2VMHb8o96KDyLPC5d+nEtHorM/7L+OziooniQ6Bw4+ut+O&#10;DxkL/Peh6Gzk4nxIUiY6D5LPGZ2h/NIJz0RnZan0cojhJ4vOBqkhOn8DpxeXejSXCof91y4V6nC6&#10;X9c9ZsHjqqQL9Vvg+uplJBo33JalnSz9HBeS2L5LPSA3camZ5HO6FAYrtE99lqa9YzsEj8CciU+h&#10;dgfPh/z6VLXPA6ANYK9CU13uV8qP6Fw36k/XTWWTE10RDaWW0GWSKtJ/vDBqd5tdj+lLjTQptzGe&#10;s0/Vz6dnnyspBu4cOu5B9jTsw16gq/vhoHZG9FMnxhHbc2GhOQmr+n0stabPj56PsTOwS+cL6Csn&#10;PEHCMAf+IYbBqa1PGO7yeMIwcpOEMZN81oThDqCahOE+b8JYhZ66+zDZ2bisF6ihEbFz89iesi9n&#10;a13i99c0eLz6MiTsr7/Gk8CJqxbjuXOPP3cSjv59LmlDlg9PfsGDx8tCQ8LDy8ITk9BzbbVXJhKa&#10;tHPuJBz9+1xIOK1RVBu+eqjzQ/+FRn5WmfZVhWO+I139DwAA//8DAFBLAwQUAAYACAAAACEA99SP&#10;bOAAAAALAQAADwAAAGRycy9kb3ducmV2LnhtbEyPQUvDQBCF74L/YRnBm93EkGpiNqUU9VQEW0G8&#10;TbPTJDS7G7LbJP33Tk96e2/m8eabYjWbTow0+NZZBfEiAkG2crq1tYKv/dvDMwgf0GrsnCUFF/Kw&#10;Km9vCsy1m+wnjbtQCy6xPkcFTQh9LqWvGjLoF64ny7ujGwwGtkMt9YATl5tOPkbRUhpsLV9osKdN&#10;Q9VpdzYK3iec1kn8Om5Px83lZ59+fG9jUur+bl6/gAg0h78wXPEZHUpmOriz1V507OOnjKMssnQJ&#10;ghNZkvDkcBVpArIs5P8fyl8AAAD//wMAUEsBAi0AFAAGAAgAAAAhALaDOJL+AAAA4QEAABMAAAAA&#10;AAAAAAAAAAAAAAAAAFtDb250ZW50X1R5cGVzXS54bWxQSwECLQAUAAYACAAAACEAOP0h/9YAAACU&#10;AQAACwAAAAAAAAAAAAAAAAAvAQAAX3JlbHMvLnJlbHNQSwECLQAUAAYACAAAACEAPcAgykMEAACP&#10;GgAADgAAAAAAAAAAAAAAAAAuAgAAZHJzL2Uyb0RvYy54bWxQSwECLQAUAAYACAAAACEA99SPbOAA&#10;AAALAQAADwAAAAAAAAAAAAAAAACdBgAAZHJzL2Rvd25yZXYueG1sUEsFBgAAAAAEAAQA8wAAAKoH&#10;A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oewwAAANoAAAAPAAAAZHJzL2Rvd25yZXYueG1sRI9Pi8Iw&#10;FMTvgt8hPMFLWdNVEO0axRVFb+ufxfOjedsWm5fSRFv99EZY8DjMzG+Y2aI1pbhR7QrLCj4HMQji&#10;1OqCMwW/p83HBITzyBpLy6TgTg4W825nhom2DR/odvSZCBB2CSrIva8SKV2ak0E3sBVx8P5sbdAH&#10;WWdS19gEuCnlMI7H0mDBYSHHilY5pZfj1SiIqtH5u3nsd9HPJr6vt+fDNItapfq9dvkFwlPr3+H/&#10;9k4rGMPrSrgBcv4EAAD//wMAUEsBAi0AFAAGAAgAAAAhANvh9svuAAAAhQEAABMAAAAAAAAAAAAA&#10;AAAAAAAAAFtDb250ZW50X1R5cGVzXS54bWxQSwECLQAUAAYACAAAACEAWvQsW78AAAAVAQAACwAA&#10;AAAAAAAAAAAAAAAfAQAAX3JlbHMvLnJlbHNQSwECLQAUAAYACAAAACEAmcn6HsMAAADaAAAADwAA&#10;AAAAAAAAAAAAAAAHAgAAZHJzL2Rvd25yZXYueG1sUEsFBgAAAAADAAMAtwAAAPcCA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v3wQAAANoAAAAPAAAAZHJzL2Rvd25yZXYueG1sRE9Na8JA&#10;EL0L/Q/LFHoJulGh2NRVajHUWzWVnIfsNAnNzobsNon+evcgeHy87/V2NI3oqXO1ZQXzWQyCuLC6&#10;5lLB+SedrkA4j6yxsUwKLuRgu3marDHRduAT9ZkvRQhhl6CCyvs2kdIVFRl0M9sSB+7XdgZ9gF0p&#10;dYdDCDeNXMTxqzRYc2iosKXPioq/7N8oiNplvhuux0P0ncaX/Vd+eiujUamX5/HjHYSn0T/Ed/dB&#10;Kwhbw5VwA+TmBgAA//8DAFBLAQItABQABgAIAAAAIQDb4fbL7gAAAIUBAAATAAAAAAAAAAAAAAAA&#10;AAAAAABbQ29udGVudF9UeXBlc10ueG1sUEsBAi0AFAAGAAgAAAAhAFr0LFu/AAAAFQEAAAsAAAAA&#10;AAAAAAAAAAAAHwEAAF9yZWxzLy5yZWxzUEsBAi0AFAAGAAgAAAAhAIcay/fBAAAA2gAAAA8AAAAA&#10;AAAAAAAAAAAABwIAAGRycy9kb3ducmV2LnhtbFBLBQYAAAAAAwADALcAAAD1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48ACC979" w14:textId="77777777" w:rsidR="002900CA" w:rsidRPr="00CF6C6A" w:rsidRDefault="002900CA"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1fxAAAANsAAAAPAAAAZHJzL2Rvd25yZXYueG1sRI9PawIx&#10;EMXvBb9DGMFL0aweZFmNUhYFC1botr2Pm+n+cTMJm1S3394Ihd5meG/e7816O5hOXKn3jWUF81kC&#10;gri0uuFKwefHfpqC8AFZY2eZFPySh+1m9LTGTNsbv9O1CJWIIewzVFCH4DIpfVmTQT+zjjhq37Y3&#10;GOLaV1L3eIvhppOLJFlKgw1HQo2O8prKS/FjInc3pO7rfMzb1+L53C5O3LylrNRkPLysQAQawr/5&#10;7/qgY/05PH6JA8jNHQAA//8DAFBLAQItABQABgAIAAAAIQDb4fbL7gAAAIUBAAATAAAAAAAAAAAA&#10;AAAAAAAAAABbQ29udGVudF9UeXBlc10ueG1sUEsBAi0AFAAGAAgAAAAhAFr0LFu/AAAAFQEAAAsA&#10;AAAAAAAAAAAAAAAAHwEAAF9yZWxzLy5yZWxzUEsBAi0AFAAGAAgAAAAhAOrLrV/EAAAA2wAAAA8A&#10;AAAAAAAAAAAAAAAABwIAAGRycy9kb3ducmV2LnhtbFBLBQYAAAAAAwADALcAAAD4AgAAAAA=&#10;" stroked="f">
                        <v:fill opacity="0"/>
                        <v:textbox>
                          <w:txbxContent>
                            <w:p w14:paraId="012B261E" w14:textId="77777777" w:rsidR="002900CA" w:rsidRPr="00C94070" w:rsidRDefault="002900CA" w:rsidP="00C94070">
                              <w:pPr>
                                <w:jc w:val="both"/>
                                <w:rPr>
                                  <w:rFonts w:ascii="Verdana" w:hAnsi="Verdana"/>
                                  <w:b/>
                                  <w:i/>
                                  <w:color w:val="FFFFFF"/>
                                  <w:sz w:val="18"/>
                                  <w:szCs w:val="18"/>
                                </w:rPr>
                              </w:pPr>
                            </w:p>
                            <w:p w14:paraId="6F61F3DC" w14:textId="77777777" w:rsidR="002900CA" w:rsidRPr="003447B7" w:rsidRDefault="002900CA"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2021/22</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3D777791" w14:textId="77777777" w:rsidR="002900CA" w:rsidRDefault="002900CA"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176C1E06" w14:textId="77777777" w:rsidR="002900CA" w:rsidRPr="00D36EDE" w:rsidRDefault="002900CA" w:rsidP="00C94070">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KtcwwAAANsAAAAPAAAAZHJzL2Rvd25yZXYueG1sRI9Bi8Iw&#10;EIXvC/6HMIKXRVOFl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lfCrXMMAAADbAAAADwAA&#10;AAAAAAAAAAAAAAAHAgAAZHJzL2Rvd25yZXYueG1sUEsFBgAAAAADAAMAtwAAAPcCAAAAAA==&#10;" stroked="f">
                    <v:fill opacity="0"/>
                    <v:textbox>
                      <w:txbxContent>
                        <w:p w14:paraId="7B6CD33C" w14:textId="77777777" w:rsidR="002900CA" w:rsidRDefault="002900CA"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r w:rsidR="00633925" w:rsidRPr="0093270A">
        <w:tab/>
      </w:r>
    </w:p>
    <w:p w14:paraId="18F0A4DA" w14:textId="77777777" w:rsidR="00A74D1E" w:rsidRDefault="00A74D1E" w:rsidP="0098027E">
      <w:pPr>
        <w:spacing w:after="120"/>
      </w:pPr>
    </w:p>
    <w:p w14:paraId="62F10301" w14:textId="77777777" w:rsidR="00A74D1E" w:rsidRPr="00A74D1E" w:rsidRDefault="00A74D1E" w:rsidP="00A74D1E"/>
    <w:p w14:paraId="530D25F6" w14:textId="77777777" w:rsidR="00A74D1E" w:rsidRPr="00A74D1E" w:rsidRDefault="00A74D1E" w:rsidP="00A74D1E"/>
    <w:p w14:paraId="3A763E16" w14:textId="77777777" w:rsidR="00A74D1E" w:rsidRPr="00A74D1E" w:rsidRDefault="00A74D1E" w:rsidP="00A74D1E"/>
    <w:p w14:paraId="6538A529" w14:textId="77777777" w:rsidR="00A74D1E" w:rsidRPr="00A74D1E" w:rsidRDefault="00A74D1E" w:rsidP="00A74D1E"/>
    <w:p w14:paraId="4925078F" w14:textId="77777777" w:rsidR="00A74D1E" w:rsidRPr="00A74D1E" w:rsidRDefault="00A74D1E" w:rsidP="00A74D1E"/>
    <w:p w14:paraId="2C9FE7D8" w14:textId="77777777" w:rsidR="00A74D1E" w:rsidRDefault="00A74D1E" w:rsidP="0098027E">
      <w:pPr>
        <w:spacing w:after="120"/>
      </w:pPr>
    </w:p>
    <w:p w14:paraId="0D8E1CB8" w14:textId="77777777" w:rsidR="00A74D1E" w:rsidRDefault="00A74D1E" w:rsidP="0098027E">
      <w:pPr>
        <w:spacing w:after="120"/>
      </w:pPr>
    </w:p>
    <w:p w14:paraId="1FF06AC1" w14:textId="77777777" w:rsidR="00A74D1E" w:rsidRDefault="00A74D1E" w:rsidP="0098027E">
      <w:pPr>
        <w:spacing w:after="120"/>
      </w:pPr>
    </w:p>
    <w:p w14:paraId="653C3285" w14:textId="77777777" w:rsidR="00A74D1E" w:rsidRDefault="00A74D1E" w:rsidP="0098027E">
      <w:pPr>
        <w:spacing w:after="120"/>
      </w:pPr>
    </w:p>
    <w:p w14:paraId="516B124D" w14:textId="77777777" w:rsidR="00A74D1E" w:rsidRDefault="00A74D1E" w:rsidP="0098027E">
      <w:pPr>
        <w:spacing w:after="120"/>
      </w:pPr>
    </w:p>
    <w:p w14:paraId="13A9E2BA" w14:textId="77777777" w:rsidR="00A74D1E" w:rsidRDefault="00A74D1E" w:rsidP="0098027E">
      <w:pPr>
        <w:spacing w:after="120"/>
      </w:pPr>
    </w:p>
    <w:p w14:paraId="776BA95F" w14:textId="77777777" w:rsidR="00A74D1E" w:rsidRDefault="00A74D1E" w:rsidP="0098027E">
      <w:pPr>
        <w:spacing w:after="120"/>
      </w:pPr>
    </w:p>
    <w:p w14:paraId="784D9D5D" w14:textId="77777777" w:rsidR="00A74D1E" w:rsidRDefault="00A74D1E" w:rsidP="0098027E">
      <w:pPr>
        <w:spacing w:after="120"/>
      </w:pPr>
    </w:p>
    <w:p w14:paraId="549B02BA" w14:textId="77777777" w:rsidR="00A74D1E" w:rsidRDefault="00A74D1E" w:rsidP="0098027E">
      <w:pPr>
        <w:spacing w:after="120"/>
      </w:pPr>
    </w:p>
    <w:p w14:paraId="59C482D8" w14:textId="77777777" w:rsidR="00A74D1E" w:rsidRDefault="00A74D1E" w:rsidP="0098027E">
      <w:pPr>
        <w:spacing w:after="120"/>
      </w:pPr>
    </w:p>
    <w:p w14:paraId="62DC7A2C" w14:textId="77777777" w:rsidR="00A74D1E" w:rsidRDefault="00A74D1E" w:rsidP="0098027E">
      <w:pPr>
        <w:spacing w:after="120"/>
      </w:pPr>
    </w:p>
    <w:p w14:paraId="3F47E4CB" w14:textId="77777777" w:rsidR="00A74D1E" w:rsidRDefault="00A74D1E" w:rsidP="0098027E">
      <w:pPr>
        <w:spacing w:after="120"/>
      </w:pPr>
    </w:p>
    <w:p w14:paraId="44210E6C" w14:textId="77777777" w:rsidR="00A74D1E" w:rsidRDefault="00A74D1E" w:rsidP="0098027E">
      <w:pPr>
        <w:spacing w:after="120"/>
      </w:pPr>
    </w:p>
    <w:p w14:paraId="4333146F" w14:textId="77777777" w:rsidR="00A74D1E" w:rsidRDefault="00A74D1E" w:rsidP="0098027E">
      <w:pPr>
        <w:spacing w:after="120"/>
      </w:pPr>
    </w:p>
    <w:p w14:paraId="19A3BFF1" w14:textId="77777777" w:rsidR="00A74D1E" w:rsidRDefault="00A74D1E" w:rsidP="0098027E">
      <w:pPr>
        <w:spacing w:after="120"/>
      </w:pPr>
    </w:p>
    <w:p w14:paraId="3A073D51" w14:textId="77777777" w:rsidR="00A74D1E" w:rsidRDefault="00A74D1E" w:rsidP="00A74D1E">
      <w:pPr>
        <w:tabs>
          <w:tab w:val="left" w:pos="3450"/>
        </w:tabs>
        <w:spacing w:after="120"/>
      </w:pPr>
      <w:r>
        <w:tab/>
      </w:r>
    </w:p>
    <w:p w14:paraId="53AD5D72" w14:textId="77777777" w:rsidR="00A74D1E" w:rsidRDefault="00DA1B2E" w:rsidP="000F4B89">
      <w:pPr>
        <w:spacing w:after="120"/>
        <w:jc w:val="center"/>
        <w:sectPr w:rsidR="00A74D1E" w:rsidSect="00D03A91">
          <w:headerReference w:type="default" r:id="rId11"/>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1" behindDoc="0" locked="0" layoutInCell="1" allowOverlap="1" wp14:anchorId="5A695D0E" wp14:editId="1723CF69">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2" r:link="rId13"/>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3CE6B3C2" w14:textId="77777777" w:rsidR="002F3917" w:rsidRPr="0041511D" w:rsidRDefault="002F3917" w:rsidP="0098027E">
      <w:pPr>
        <w:spacing w:after="120"/>
        <w:jc w:val="both"/>
        <w:rPr>
          <w:rFonts w:ascii="Arial" w:hAnsi="Arial" w:cs="Arial"/>
          <w:sz w:val="24"/>
          <w:szCs w:val="24"/>
        </w:rPr>
      </w:pPr>
      <w:bookmarkStart w:id="0" w:name="_Toc275938201"/>
      <w:bookmarkStart w:id="1" w:name="_Toc275938242"/>
      <w:bookmarkStart w:id="2" w:name="_Toc275938303"/>
      <w:r w:rsidRPr="0041511D">
        <w:rPr>
          <w:rFonts w:ascii="Arial" w:hAnsi="Arial" w:cs="Arial"/>
          <w:sz w:val="24"/>
          <w:szCs w:val="24"/>
        </w:rPr>
        <w:lastRenderedPageBreak/>
        <w:t>Índice de contenidos</w:t>
      </w:r>
    </w:p>
    <w:p w14:paraId="798AEF0B" w14:textId="77777777" w:rsidR="000163E9" w:rsidRPr="0041511D" w:rsidRDefault="002F3917" w:rsidP="0098027E">
      <w:pPr>
        <w:pStyle w:val="TDC2"/>
        <w:tabs>
          <w:tab w:val="left" w:pos="660"/>
          <w:tab w:val="right" w:leader="dot" w:pos="8494"/>
        </w:tabs>
        <w:spacing w:after="120" w:line="276" w:lineRule="auto"/>
        <w:rPr>
          <w:rFonts w:ascii="Arial" w:hAnsi="Arial" w:cs="Arial"/>
          <w:noProof/>
        </w:rPr>
      </w:pPr>
      <w:r w:rsidRPr="0041511D">
        <w:rPr>
          <w:rFonts w:ascii="Arial" w:hAnsi="Arial" w:cs="Arial"/>
        </w:rPr>
        <w:fldChar w:fldCharType="begin"/>
      </w:r>
      <w:r w:rsidRPr="0041511D">
        <w:rPr>
          <w:rFonts w:ascii="Arial" w:hAnsi="Arial" w:cs="Arial"/>
        </w:rPr>
        <w:instrText xml:space="preserve"> TOC \o "1-3" \h \z \u </w:instrText>
      </w:r>
      <w:r w:rsidRPr="0041511D">
        <w:rPr>
          <w:rFonts w:ascii="Arial" w:hAnsi="Arial" w:cs="Arial"/>
        </w:rPr>
        <w:fldChar w:fldCharType="separate"/>
      </w:r>
      <w:hyperlink w:anchor="_Toc277155834" w:history="1">
        <w:r w:rsidR="000163E9" w:rsidRPr="0041511D">
          <w:rPr>
            <w:rStyle w:val="Hipervnculo"/>
            <w:rFonts w:ascii="Arial" w:hAnsi="Arial" w:cs="Arial"/>
            <w:noProof/>
          </w:rPr>
          <w:t>1.</w:t>
        </w:r>
        <w:r w:rsidR="000163E9" w:rsidRPr="0041511D">
          <w:rPr>
            <w:rFonts w:ascii="Arial" w:hAnsi="Arial" w:cs="Arial"/>
            <w:noProof/>
          </w:rPr>
          <w:tab/>
        </w:r>
        <w:r w:rsidR="000163E9" w:rsidRPr="0041511D">
          <w:rPr>
            <w:rStyle w:val="Hipervnculo"/>
            <w:rFonts w:ascii="Arial" w:hAnsi="Arial" w:cs="Arial"/>
            <w:noProof/>
          </w:rPr>
          <w:t>Objeto.</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_Toc277155834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14:paraId="62016378" w14:textId="77777777" w:rsidR="000163E9" w:rsidRPr="0041511D" w:rsidRDefault="00FC5BAC" w:rsidP="0098027E">
      <w:pPr>
        <w:pStyle w:val="TDC2"/>
        <w:tabs>
          <w:tab w:val="left" w:pos="660"/>
          <w:tab w:val="right" w:leader="dot" w:pos="8494"/>
        </w:tabs>
        <w:spacing w:after="120" w:line="276" w:lineRule="auto"/>
        <w:rPr>
          <w:rFonts w:ascii="Arial" w:hAnsi="Arial" w:cs="Arial"/>
          <w:noProof/>
        </w:rPr>
      </w:pPr>
      <w:hyperlink w:anchor="_Toc277155835" w:history="1">
        <w:r w:rsidR="000163E9" w:rsidRPr="0041511D">
          <w:rPr>
            <w:rStyle w:val="Hipervnculo"/>
            <w:rFonts w:ascii="Arial" w:hAnsi="Arial" w:cs="Arial"/>
            <w:noProof/>
          </w:rPr>
          <w:t>2.</w:t>
        </w:r>
        <w:r w:rsidR="000163E9" w:rsidRPr="0041511D">
          <w:rPr>
            <w:rFonts w:ascii="Arial" w:hAnsi="Arial" w:cs="Arial"/>
            <w:noProof/>
          </w:rPr>
          <w:tab/>
        </w:r>
        <w:r w:rsidR="000163E9" w:rsidRPr="0041511D">
          <w:rPr>
            <w:rStyle w:val="Hipervnculo"/>
            <w:rFonts w:ascii="Arial" w:hAnsi="Arial" w:cs="Arial"/>
            <w:noProof/>
          </w:rPr>
          <w:t>Alcance.</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_Toc277155835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14:paraId="6A51D0C7" w14:textId="77777777" w:rsidR="000163E9" w:rsidRPr="0041511D" w:rsidRDefault="00FC5BAC" w:rsidP="0098027E">
      <w:pPr>
        <w:pStyle w:val="TDC2"/>
        <w:tabs>
          <w:tab w:val="left" w:pos="660"/>
          <w:tab w:val="right" w:leader="dot" w:pos="8494"/>
        </w:tabs>
        <w:spacing w:after="120" w:line="276" w:lineRule="auto"/>
        <w:rPr>
          <w:rFonts w:ascii="Arial" w:hAnsi="Arial" w:cs="Arial"/>
          <w:noProof/>
        </w:rPr>
      </w:pPr>
      <w:hyperlink w:anchor="_Toc277155836" w:history="1">
        <w:r w:rsidR="000163E9" w:rsidRPr="0041511D">
          <w:rPr>
            <w:rStyle w:val="Hipervnculo"/>
            <w:rFonts w:ascii="Arial" w:hAnsi="Arial" w:cs="Arial"/>
            <w:noProof/>
          </w:rPr>
          <w:t>3.</w:t>
        </w:r>
        <w:r w:rsidR="000163E9" w:rsidRPr="0041511D">
          <w:rPr>
            <w:rFonts w:ascii="Arial" w:hAnsi="Arial" w:cs="Arial"/>
            <w:noProof/>
          </w:rPr>
          <w:tab/>
        </w:r>
        <w:r w:rsidR="000163E9" w:rsidRPr="0041511D">
          <w:rPr>
            <w:rStyle w:val="Hipervnculo"/>
            <w:rFonts w:ascii="Arial" w:hAnsi="Arial" w:cs="Arial"/>
            <w:noProof/>
          </w:rPr>
          <w:t>Seguimiento del plan de actuación propuesto en el informe del curso anterior</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_Toc277155836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14:paraId="5FC3487E" w14:textId="77777777" w:rsidR="000163E9" w:rsidRPr="0041511D" w:rsidRDefault="00FC5BAC" w:rsidP="0098027E">
      <w:pPr>
        <w:pStyle w:val="TDC2"/>
        <w:tabs>
          <w:tab w:val="left" w:pos="660"/>
          <w:tab w:val="right" w:leader="dot" w:pos="8494"/>
        </w:tabs>
        <w:spacing w:after="120" w:line="276" w:lineRule="auto"/>
        <w:rPr>
          <w:rFonts w:ascii="Arial" w:hAnsi="Arial" w:cs="Arial"/>
          <w:noProof/>
        </w:rPr>
      </w:pPr>
      <w:hyperlink w:anchor="_Toc277155837" w:history="1">
        <w:r w:rsidR="000163E9" w:rsidRPr="0041511D">
          <w:rPr>
            <w:rStyle w:val="Hipervnculo"/>
            <w:rFonts w:ascii="Arial" w:hAnsi="Arial" w:cs="Arial"/>
            <w:noProof/>
          </w:rPr>
          <w:t>4.</w:t>
        </w:r>
        <w:r w:rsidR="000163E9" w:rsidRPr="0041511D">
          <w:rPr>
            <w:rFonts w:ascii="Arial" w:hAnsi="Arial" w:cs="Arial"/>
            <w:noProof/>
          </w:rPr>
          <w:tab/>
        </w:r>
        <w:r w:rsidR="000163E9" w:rsidRPr="0041511D">
          <w:rPr>
            <w:rStyle w:val="Hipervnculo"/>
            <w:rFonts w:ascii="Arial" w:hAnsi="Arial" w:cs="Arial"/>
            <w:noProof/>
          </w:rPr>
          <w:t>Resumen de actividades realizadas</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_Toc277155837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14:paraId="61C100AF" w14:textId="77777777" w:rsidR="000163E9" w:rsidRPr="0041511D" w:rsidRDefault="00FC5BAC" w:rsidP="0098027E">
      <w:pPr>
        <w:pStyle w:val="TDC2"/>
        <w:tabs>
          <w:tab w:val="left" w:pos="660"/>
          <w:tab w:val="right" w:leader="dot" w:pos="8494"/>
        </w:tabs>
        <w:spacing w:after="120" w:line="276" w:lineRule="auto"/>
        <w:rPr>
          <w:rFonts w:ascii="Arial" w:hAnsi="Arial" w:cs="Arial"/>
          <w:noProof/>
        </w:rPr>
      </w:pPr>
      <w:hyperlink w:anchor="_Toc277155838" w:history="1">
        <w:r w:rsidR="000163E9" w:rsidRPr="0041511D">
          <w:rPr>
            <w:rStyle w:val="Hipervnculo"/>
            <w:rFonts w:ascii="Arial" w:hAnsi="Arial" w:cs="Arial"/>
            <w:noProof/>
          </w:rPr>
          <w:t>5.</w:t>
        </w:r>
        <w:r w:rsidR="000163E9" w:rsidRPr="0041511D">
          <w:rPr>
            <w:rFonts w:ascii="Arial" w:hAnsi="Arial" w:cs="Arial"/>
            <w:noProof/>
          </w:rPr>
          <w:tab/>
        </w:r>
        <w:r w:rsidR="000163E9" w:rsidRPr="0041511D">
          <w:rPr>
            <w:rStyle w:val="Hipervnculo"/>
            <w:rFonts w:ascii="Arial" w:hAnsi="Arial" w:cs="Arial"/>
            <w:noProof/>
          </w:rPr>
          <w:t>Análisis cuantitativo y cualitativo de la evolución de los indicadores asociados al seguimiento del título</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_Toc277155838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3</w:t>
        </w:r>
        <w:r w:rsidR="000163E9" w:rsidRPr="0041511D">
          <w:rPr>
            <w:rFonts w:ascii="Arial" w:hAnsi="Arial" w:cs="Arial"/>
            <w:noProof/>
            <w:webHidden/>
          </w:rPr>
          <w:fldChar w:fldCharType="end"/>
        </w:r>
      </w:hyperlink>
    </w:p>
    <w:p w14:paraId="44441D87" w14:textId="77777777" w:rsidR="000163E9" w:rsidRPr="0041511D" w:rsidRDefault="00FC5BAC" w:rsidP="0098027E">
      <w:pPr>
        <w:pStyle w:val="TDC2"/>
        <w:tabs>
          <w:tab w:val="left" w:pos="660"/>
          <w:tab w:val="right" w:leader="dot" w:pos="8494"/>
        </w:tabs>
        <w:spacing w:after="120" w:line="276" w:lineRule="auto"/>
        <w:rPr>
          <w:rFonts w:ascii="Arial" w:hAnsi="Arial" w:cs="Arial"/>
          <w:noProof/>
        </w:rPr>
      </w:pPr>
      <w:hyperlink w:anchor="_Toc277155839" w:history="1">
        <w:r w:rsidR="000163E9" w:rsidRPr="0041511D">
          <w:rPr>
            <w:rStyle w:val="Hipervnculo"/>
            <w:rFonts w:ascii="Arial" w:hAnsi="Arial" w:cs="Arial"/>
            <w:noProof/>
          </w:rPr>
          <w:t>6.</w:t>
        </w:r>
        <w:r w:rsidR="000163E9" w:rsidRPr="0041511D">
          <w:rPr>
            <w:rFonts w:ascii="Arial" w:hAnsi="Arial" w:cs="Arial"/>
            <w:noProof/>
          </w:rPr>
          <w:tab/>
        </w:r>
        <w:r w:rsidR="000163E9" w:rsidRPr="0041511D">
          <w:rPr>
            <w:rStyle w:val="Hipervnculo"/>
            <w:rFonts w:ascii="Arial" w:hAnsi="Arial" w:cs="Arial"/>
            <w:noProof/>
          </w:rPr>
          <w:t>Identificación de puntos fuertes y áreas de mejora</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_Toc277155839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4</w:t>
        </w:r>
        <w:r w:rsidR="000163E9" w:rsidRPr="0041511D">
          <w:rPr>
            <w:rFonts w:ascii="Arial" w:hAnsi="Arial" w:cs="Arial"/>
            <w:noProof/>
            <w:webHidden/>
          </w:rPr>
          <w:fldChar w:fldCharType="end"/>
        </w:r>
      </w:hyperlink>
    </w:p>
    <w:p w14:paraId="042DA9BA" w14:textId="77777777" w:rsidR="000163E9" w:rsidRPr="0041511D" w:rsidRDefault="00FC5BAC" w:rsidP="0098027E">
      <w:pPr>
        <w:pStyle w:val="TDC2"/>
        <w:tabs>
          <w:tab w:val="left" w:pos="660"/>
          <w:tab w:val="right" w:leader="dot" w:pos="8494"/>
        </w:tabs>
        <w:spacing w:after="120" w:line="276" w:lineRule="auto"/>
        <w:rPr>
          <w:rFonts w:ascii="Arial" w:hAnsi="Arial" w:cs="Arial"/>
          <w:noProof/>
        </w:rPr>
      </w:pPr>
      <w:hyperlink w:anchor="_Toc277155840" w:history="1">
        <w:r w:rsidR="000163E9" w:rsidRPr="0041511D">
          <w:rPr>
            <w:rStyle w:val="Hipervnculo"/>
            <w:rFonts w:ascii="Arial" w:hAnsi="Arial" w:cs="Arial"/>
            <w:noProof/>
          </w:rPr>
          <w:t>7.</w:t>
        </w:r>
        <w:r w:rsidR="000163E9" w:rsidRPr="0041511D">
          <w:rPr>
            <w:rFonts w:ascii="Arial" w:hAnsi="Arial" w:cs="Arial"/>
            <w:noProof/>
          </w:rPr>
          <w:tab/>
        </w:r>
        <w:r w:rsidR="000163E9" w:rsidRPr="0041511D">
          <w:rPr>
            <w:rStyle w:val="Hipervnculo"/>
            <w:rFonts w:ascii="Arial" w:hAnsi="Arial" w:cs="Arial"/>
            <w:noProof/>
          </w:rPr>
          <w:t>Conclusiones</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_Toc277155840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4</w:t>
        </w:r>
        <w:r w:rsidR="000163E9" w:rsidRPr="0041511D">
          <w:rPr>
            <w:rFonts w:ascii="Arial" w:hAnsi="Arial" w:cs="Arial"/>
            <w:noProof/>
            <w:webHidden/>
          </w:rPr>
          <w:fldChar w:fldCharType="end"/>
        </w:r>
      </w:hyperlink>
    </w:p>
    <w:p w14:paraId="66D4E456" w14:textId="77777777" w:rsidR="002F3917" w:rsidRPr="0041511D" w:rsidRDefault="002F3917" w:rsidP="0041511D">
      <w:pPr>
        <w:spacing w:after="120"/>
        <w:rPr>
          <w:rFonts w:ascii="Arial" w:hAnsi="Arial" w:cs="Arial"/>
          <w:sz w:val="24"/>
          <w:szCs w:val="24"/>
        </w:rPr>
      </w:pPr>
      <w:r w:rsidRPr="0041511D">
        <w:rPr>
          <w:rFonts w:ascii="Arial" w:hAnsi="Arial" w:cs="Arial"/>
          <w:sz w:val="24"/>
          <w:szCs w:val="24"/>
        </w:rPr>
        <w:fldChar w:fldCharType="end"/>
      </w:r>
    </w:p>
    <w:p w14:paraId="1048B80C" w14:textId="77777777" w:rsidR="002F3917" w:rsidRPr="0041511D" w:rsidRDefault="002F3917" w:rsidP="0098027E">
      <w:pPr>
        <w:tabs>
          <w:tab w:val="left" w:pos="5325"/>
        </w:tabs>
        <w:spacing w:after="120"/>
        <w:jc w:val="both"/>
        <w:rPr>
          <w:rFonts w:ascii="Arial" w:hAnsi="Arial" w:cs="Arial"/>
          <w:sz w:val="24"/>
          <w:szCs w:val="24"/>
        </w:rPr>
      </w:pPr>
      <w:r w:rsidRPr="0041511D">
        <w:rPr>
          <w:rFonts w:ascii="Arial" w:hAnsi="Arial" w:cs="Arial"/>
          <w:sz w:val="24"/>
          <w:szCs w:val="24"/>
        </w:rPr>
        <w:t>Documentos asociados:</w:t>
      </w:r>
    </w:p>
    <w:p w14:paraId="50C9610D" w14:textId="77777777" w:rsidR="000702D5" w:rsidRPr="00C72658" w:rsidRDefault="00AB73BD" w:rsidP="00E260E7">
      <w:pPr>
        <w:pStyle w:val="Prrafodelista"/>
        <w:numPr>
          <w:ilvl w:val="0"/>
          <w:numId w:val="12"/>
        </w:numPr>
        <w:autoSpaceDE w:val="0"/>
        <w:autoSpaceDN w:val="0"/>
        <w:adjustRightInd w:val="0"/>
        <w:spacing w:after="0"/>
        <w:rPr>
          <w:rFonts w:ascii="Arial" w:hAnsi="Arial" w:cs="Arial"/>
          <w:color w:val="000000"/>
        </w:rPr>
      </w:pPr>
      <w:r>
        <w:rPr>
          <w:rFonts w:ascii="Arial" w:hAnsi="Arial" w:cs="Arial"/>
          <w:color w:val="000000"/>
        </w:rPr>
        <w:t>Plan de Mejora 2020/21</w:t>
      </w:r>
      <w:r w:rsidR="000702D5" w:rsidRPr="00C72658">
        <w:rPr>
          <w:rFonts w:ascii="Arial" w:hAnsi="Arial" w:cs="Arial"/>
          <w:color w:val="000000"/>
        </w:rPr>
        <w:t>.</w:t>
      </w:r>
    </w:p>
    <w:p w14:paraId="589D0E81" w14:textId="77777777" w:rsidR="000702D5" w:rsidRPr="00C72658" w:rsidRDefault="000702D5" w:rsidP="00E260E7">
      <w:pPr>
        <w:pStyle w:val="Prrafodelista"/>
        <w:numPr>
          <w:ilvl w:val="0"/>
          <w:numId w:val="12"/>
        </w:numPr>
        <w:autoSpaceDE w:val="0"/>
        <w:autoSpaceDN w:val="0"/>
        <w:adjustRightInd w:val="0"/>
        <w:spacing w:after="0"/>
        <w:rPr>
          <w:rFonts w:ascii="Arial" w:hAnsi="Arial" w:cs="Arial"/>
          <w:color w:val="000000"/>
        </w:rPr>
      </w:pPr>
      <w:r w:rsidRPr="00C72658">
        <w:rPr>
          <w:rFonts w:ascii="Arial" w:hAnsi="Arial" w:cs="Arial"/>
          <w:color w:val="000000"/>
        </w:rPr>
        <w:t>Informe Globa</w:t>
      </w:r>
      <w:r w:rsidR="00AB73BD">
        <w:rPr>
          <w:rFonts w:ascii="Arial" w:hAnsi="Arial" w:cs="Arial"/>
          <w:color w:val="000000"/>
        </w:rPr>
        <w:t>l del PAT para el curso 2021/22.</w:t>
      </w:r>
    </w:p>
    <w:p w14:paraId="1C426274" w14:textId="77777777" w:rsidR="000702D5" w:rsidRPr="00C72658" w:rsidRDefault="000702D5" w:rsidP="00E260E7">
      <w:pPr>
        <w:pStyle w:val="Prrafodelista"/>
        <w:numPr>
          <w:ilvl w:val="0"/>
          <w:numId w:val="12"/>
        </w:numPr>
        <w:autoSpaceDE w:val="0"/>
        <w:autoSpaceDN w:val="0"/>
        <w:adjustRightInd w:val="0"/>
        <w:spacing w:after="0"/>
        <w:rPr>
          <w:rFonts w:ascii="Arial" w:hAnsi="Arial" w:cs="Arial"/>
          <w:color w:val="000000"/>
        </w:rPr>
      </w:pPr>
      <w:r w:rsidRPr="00C72658">
        <w:rPr>
          <w:rFonts w:ascii="Arial" w:hAnsi="Arial" w:cs="Arial"/>
          <w:color w:val="000000"/>
        </w:rPr>
        <w:t>Informe de reclamacion</w:t>
      </w:r>
      <w:r w:rsidR="00AB73BD">
        <w:rPr>
          <w:rFonts w:ascii="Arial" w:hAnsi="Arial" w:cs="Arial"/>
          <w:color w:val="000000"/>
        </w:rPr>
        <w:t>es/sugerencias del curso 2021/22</w:t>
      </w:r>
      <w:r w:rsidRPr="00C72658">
        <w:rPr>
          <w:rFonts w:ascii="Arial" w:hAnsi="Arial" w:cs="Arial"/>
          <w:color w:val="000000"/>
        </w:rPr>
        <w:t xml:space="preserve">. </w:t>
      </w:r>
    </w:p>
    <w:p w14:paraId="39C7ABB9" w14:textId="77777777" w:rsidR="00BC3C2A" w:rsidRPr="00C72658" w:rsidRDefault="00BC3C2A" w:rsidP="00E260E7">
      <w:pPr>
        <w:pStyle w:val="Prrafodelista"/>
        <w:numPr>
          <w:ilvl w:val="0"/>
          <w:numId w:val="12"/>
        </w:numPr>
        <w:autoSpaceDE w:val="0"/>
        <w:autoSpaceDN w:val="0"/>
        <w:adjustRightInd w:val="0"/>
        <w:spacing w:after="0"/>
        <w:rPr>
          <w:rFonts w:ascii="Arial" w:hAnsi="Arial" w:cs="Arial"/>
          <w:color w:val="000000"/>
        </w:rPr>
      </w:pPr>
      <w:r w:rsidRPr="00C72658">
        <w:rPr>
          <w:rFonts w:ascii="Arial" w:hAnsi="Arial" w:cs="Arial"/>
          <w:color w:val="000000"/>
        </w:rPr>
        <w:t xml:space="preserve">Informe de indicadores </w:t>
      </w:r>
      <w:r w:rsidR="00501B33" w:rsidRPr="00C72658">
        <w:rPr>
          <w:rFonts w:ascii="Arial" w:hAnsi="Arial" w:cs="Arial"/>
          <w:color w:val="000000"/>
        </w:rPr>
        <w:t xml:space="preserve">de rendimiento </w:t>
      </w:r>
      <w:r w:rsidRPr="00C72658">
        <w:rPr>
          <w:rFonts w:ascii="Arial" w:hAnsi="Arial" w:cs="Arial"/>
          <w:color w:val="000000"/>
        </w:rPr>
        <w:t>SIIU, tasas de abandon</w:t>
      </w:r>
      <w:r w:rsidR="00AB73BD">
        <w:rPr>
          <w:rFonts w:ascii="Arial" w:hAnsi="Arial" w:cs="Arial"/>
          <w:color w:val="000000"/>
        </w:rPr>
        <w:t>o y graduación del curso 2021/22</w:t>
      </w:r>
      <w:r w:rsidRPr="00C72658">
        <w:rPr>
          <w:rFonts w:ascii="Arial" w:hAnsi="Arial" w:cs="Arial"/>
          <w:color w:val="000000"/>
        </w:rPr>
        <w:t>.</w:t>
      </w:r>
    </w:p>
    <w:p w14:paraId="3C1398CC" w14:textId="77777777" w:rsidR="00BC3C2A" w:rsidRPr="00C72658" w:rsidRDefault="00BC3C2A" w:rsidP="00E260E7">
      <w:pPr>
        <w:pStyle w:val="Prrafodelista"/>
        <w:numPr>
          <w:ilvl w:val="0"/>
          <w:numId w:val="12"/>
        </w:numPr>
        <w:autoSpaceDE w:val="0"/>
        <w:autoSpaceDN w:val="0"/>
        <w:adjustRightInd w:val="0"/>
        <w:spacing w:after="0"/>
        <w:rPr>
          <w:rFonts w:ascii="Arial" w:hAnsi="Arial" w:cs="Arial"/>
          <w:color w:val="000000"/>
        </w:rPr>
      </w:pPr>
      <w:r w:rsidRPr="00C72658">
        <w:rPr>
          <w:rFonts w:ascii="Arial" w:hAnsi="Arial" w:cs="Arial"/>
          <w:color w:val="000000"/>
        </w:rPr>
        <w:t>Tabla 2 de resulta</w:t>
      </w:r>
      <w:r w:rsidR="00AB73BD">
        <w:rPr>
          <w:rFonts w:ascii="Arial" w:hAnsi="Arial" w:cs="Arial"/>
          <w:color w:val="000000"/>
        </w:rPr>
        <w:t>dos académicos del curso 2021/22</w:t>
      </w:r>
      <w:r w:rsidRPr="00C72658">
        <w:rPr>
          <w:rFonts w:ascii="Arial" w:hAnsi="Arial" w:cs="Arial"/>
          <w:color w:val="000000"/>
        </w:rPr>
        <w:t>.</w:t>
      </w:r>
    </w:p>
    <w:p w14:paraId="56D9939D" w14:textId="77777777" w:rsidR="000702D5" w:rsidRPr="00C72658" w:rsidRDefault="000702D5" w:rsidP="00E260E7">
      <w:pPr>
        <w:pStyle w:val="Prrafodelista"/>
        <w:numPr>
          <w:ilvl w:val="0"/>
          <w:numId w:val="12"/>
        </w:numPr>
        <w:autoSpaceDE w:val="0"/>
        <w:autoSpaceDN w:val="0"/>
        <w:adjustRightInd w:val="0"/>
        <w:spacing w:after="0"/>
        <w:rPr>
          <w:rFonts w:ascii="Arial" w:hAnsi="Arial" w:cs="Arial"/>
          <w:color w:val="000000"/>
        </w:rPr>
      </w:pPr>
      <w:r w:rsidRPr="00C72658">
        <w:rPr>
          <w:rFonts w:ascii="Arial" w:hAnsi="Arial" w:cs="Arial"/>
          <w:color w:val="000000"/>
        </w:rPr>
        <w:t>Resultados de encuestas e informes de valoración de la act</w:t>
      </w:r>
      <w:r w:rsidR="00AB73BD">
        <w:rPr>
          <w:rFonts w:ascii="Arial" w:hAnsi="Arial" w:cs="Arial"/>
          <w:color w:val="000000"/>
        </w:rPr>
        <w:t>ividad docente del curso 2021/22</w:t>
      </w:r>
      <w:r w:rsidRPr="00C72658">
        <w:rPr>
          <w:rFonts w:ascii="Arial" w:hAnsi="Arial" w:cs="Arial"/>
          <w:color w:val="000000"/>
        </w:rPr>
        <w:t>.</w:t>
      </w:r>
    </w:p>
    <w:p w14:paraId="7400CF24" w14:textId="77777777" w:rsidR="000702D5" w:rsidRPr="00C72658" w:rsidRDefault="000702D5" w:rsidP="00E260E7">
      <w:pPr>
        <w:pStyle w:val="Prrafodelista"/>
        <w:numPr>
          <w:ilvl w:val="0"/>
          <w:numId w:val="12"/>
        </w:numPr>
        <w:autoSpaceDE w:val="0"/>
        <w:autoSpaceDN w:val="0"/>
        <w:adjustRightInd w:val="0"/>
        <w:spacing w:after="0"/>
        <w:rPr>
          <w:rFonts w:ascii="Arial" w:hAnsi="Arial" w:cs="Arial"/>
          <w:color w:val="000000"/>
        </w:rPr>
      </w:pPr>
      <w:r w:rsidRPr="00C72658">
        <w:rPr>
          <w:rFonts w:ascii="Arial" w:hAnsi="Arial" w:cs="Arial"/>
          <w:color w:val="000000"/>
        </w:rPr>
        <w:t>Informes de satisfacción con las prácticas clínicas (Prá</w:t>
      </w:r>
      <w:r w:rsidR="00AB73BD">
        <w:rPr>
          <w:rFonts w:ascii="Arial" w:hAnsi="Arial" w:cs="Arial"/>
          <w:color w:val="000000"/>
        </w:rPr>
        <w:t>cticum I y II) del curso 2021/22</w:t>
      </w:r>
      <w:r w:rsidRPr="00C72658">
        <w:rPr>
          <w:rFonts w:ascii="Arial" w:hAnsi="Arial" w:cs="Arial"/>
          <w:color w:val="000000"/>
        </w:rPr>
        <w:t>.</w:t>
      </w:r>
    </w:p>
    <w:p w14:paraId="5E178180" w14:textId="77777777" w:rsidR="000702D5" w:rsidRPr="00C72658" w:rsidRDefault="000702D5" w:rsidP="00E260E7">
      <w:pPr>
        <w:pStyle w:val="Prrafodelista"/>
        <w:numPr>
          <w:ilvl w:val="0"/>
          <w:numId w:val="12"/>
        </w:numPr>
        <w:autoSpaceDE w:val="0"/>
        <w:autoSpaceDN w:val="0"/>
        <w:adjustRightInd w:val="0"/>
        <w:spacing w:after="0"/>
        <w:rPr>
          <w:rFonts w:ascii="Arial" w:hAnsi="Arial" w:cs="Arial"/>
          <w:color w:val="000000"/>
        </w:rPr>
      </w:pPr>
      <w:r w:rsidRPr="00C72658">
        <w:rPr>
          <w:rFonts w:ascii="Arial" w:hAnsi="Arial" w:cs="Arial"/>
          <w:color w:val="000000"/>
        </w:rPr>
        <w:t>Informe de formación contin</w:t>
      </w:r>
      <w:r w:rsidR="00AB73BD">
        <w:rPr>
          <w:rFonts w:ascii="Arial" w:hAnsi="Arial" w:cs="Arial"/>
          <w:color w:val="000000"/>
        </w:rPr>
        <w:t>ua del profesorado del curso 2021</w:t>
      </w:r>
      <w:r w:rsidRPr="00C72658">
        <w:rPr>
          <w:rFonts w:ascii="Arial" w:hAnsi="Arial" w:cs="Arial"/>
          <w:color w:val="000000"/>
        </w:rPr>
        <w:t>/</w:t>
      </w:r>
      <w:r w:rsidR="00AB73BD">
        <w:rPr>
          <w:rFonts w:ascii="Arial" w:hAnsi="Arial" w:cs="Arial"/>
          <w:color w:val="000000"/>
        </w:rPr>
        <w:t>22</w:t>
      </w:r>
      <w:r w:rsidRPr="00C72658">
        <w:rPr>
          <w:rFonts w:ascii="Arial" w:hAnsi="Arial" w:cs="Arial"/>
          <w:color w:val="000000"/>
        </w:rPr>
        <w:t>.</w:t>
      </w:r>
    </w:p>
    <w:p w14:paraId="46CFFB38" w14:textId="77777777" w:rsidR="000702D5" w:rsidRPr="00C72658" w:rsidRDefault="000702D5" w:rsidP="00E260E7">
      <w:pPr>
        <w:pStyle w:val="Prrafodelista"/>
        <w:numPr>
          <w:ilvl w:val="0"/>
          <w:numId w:val="12"/>
        </w:numPr>
        <w:autoSpaceDE w:val="0"/>
        <w:autoSpaceDN w:val="0"/>
        <w:adjustRightInd w:val="0"/>
        <w:spacing w:after="0"/>
        <w:rPr>
          <w:rFonts w:ascii="Arial" w:hAnsi="Arial" w:cs="Arial"/>
          <w:color w:val="000000"/>
        </w:rPr>
      </w:pPr>
      <w:r w:rsidRPr="00C72658">
        <w:rPr>
          <w:rFonts w:ascii="Arial" w:hAnsi="Arial" w:cs="Arial"/>
          <w:color w:val="000000"/>
        </w:rPr>
        <w:t xml:space="preserve">Informe de resultados de la Convocatoria DOCENTIA </w:t>
      </w:r>
      <w:r w:rsidR="00BC3C2A" w:rsidRPr="00C72658">
        <w:rPr>
          <w:rFonts w:ascii="Arial" w:hAnsi="Arial" w:cs="Arial"/>
          <w:color w:val="000000"/>
        </w:rPr>
        <w:t xml:space="preserve">y de innovación del curso </w:t>
      </w:r>
      <w:r w:rsidR="00AB73BD">
        <w:rPr>
          <w:rFonts w:ascii="Arial" w:hAnsi="Arial" w:cs="Arial"/>
          <w:color w:val="000000"/>
        </w:rPr>
        <w:t>2021</w:t>
      </w:r>
      <w:r w:rsidRPr="00C72658">
        <w:rPr>
          <w:rFonts w:ascii="Arial" w:hAnsi="Arial" w:cs="Arial"/>
          <w:color w:val="000000"/>
        </w:rPr>
        <w:t>/</w:t>
      </w:r>
      <w:r w:rsidR="00AB73BD">
        <w:rPr>
          <w:rFonts w:ascii="Arial" w:hAnsi="Arial" w:cs="Arial"/>
          <w:color w:val="000000"/>
        </w:rPr>
        <w:t>22</w:t>
      </w:r>
      <w:r w:rsidRPr="00C72658">
        <w:rPr>
          <w:rFonts w:ascii="Arial" w:hAnsi="Arial" w:cs="Arial"/>
          <w:color w:val="000000"/>
        </w:rPr>
        <w:t xml:space="preserve">. </w:t>
      </w:r>
    </w:p>
    <w:p w14:paraId="33E56684" w14:textId="77777777" w:rsidR="000702D5" w:rsidRPr="00C72658" w:rsidRDefault="000702D5" w:rsidP="00E260E7">
      <w:pPr>
        <w:pStyle w:val="Prrafodelista"/>
        <w:numPr>
          <w:ilvl w:val="0"/>
          <w:numId w:val="12"/>
        </w:numPr>
        <w:autoSpaceDE w:val="0"/>
        <w:autoSpaceDN w:val="0"/>
        <w:adjustRightInd w:val="0"/>
        <w:spacing w:after="0"/>
        <w:rPr>
          <w:rFonts w:ascii="Arial" w:hAnsi="Arial" w:cs="Arial"/>
          <w:color w:val="000000"/>
        </w:rPr>
      </w:pPr>
      <w:r w:rsidRPr="00C72658">
        <w:rPr>
          <w:rFonts w:ascii="Arial" w:hAnsi="Arial" w:cs="Arial"/>
          <w:color w:val="000000"/>
        </w:rPr>
        <w:t>Informe de sa</w:t>
      </w:r>
      <w:r w:rsidR="00AB73BD">
        <w:rPr>
          <w:rFonts w:ascii="Arial" w:hAnsi="Arial" w:cs="Arial"/>
          <w:color w:val="000000"/>
        </w:rPr>
        <w:t>tisfacción del PAS del curso 2021/22</w:t>
      </w:r>
      <w:r w:rsidRPr="00C72658">
        <w:rPr>
          <w:rFonts w:ascii="Arial" w:hAnsi="Arial" w:cs="Arial"/>
          <w:color w:val="000000"/>
        </w:rPr>
        <w:t xml:space="preserve">. </w:t>
      </w:r>
    </w:p>
    <w:p w14:paraId="029AA143" w14:textId="0D55ECB9" w:rsidR="000702D5" w:rsidRPr="00C72658" w:rsidRDefault="000702D5" w:rsidP="00E260E7">
      <w:pPr>
        <w:pStyle w:val="Prrafodelista"/>
        <w:numPr>
          <w:ilvl w:val="0"/>
          <w:numId w:val="12"/>
        </w:numPr>
        <w:autoSpaceDE w:val="0"/>
        <w:autoSpaceDN w:val="0"/>
        <w:adjustRightInd w:val="0"/>
        <w:spacing w:after="0"/>
        <w:rPr>
          <w:rFonts w:ascii="Arial" w:hAnsi="Arial" w:cs="Arial"/>
          <w:color w:val="000000"/>
        </w:rPr>
      </w:pPr>
      <w:r w:rsidRPr="00C72658">
        <w:rPr>
          <w:rFonts w:ascii="Arial" w:hAnsi="Arial" w:cs="Arial"/>
          <w:color w:val="000000"/>
        </w:rPr>
        <w:t>Informe de</w:t>
      </w:r>
      <w:r w:rsidR="00AB73BD">
        <w:rPr>
          <w:rFonts w:ascii="Arial" w:hAnsi="Arial" w:cs="Arial"/>
          <w:color w:val="000000"/>
        </w:rPr>
        <w:t xml:space="preserve"> inserción laboral del curso 202</w:t>
      </w:r>
      <w:r w:rsidR="00114BD1">
        <w:rPr>
          <w:rFonts w:ascii="Arial" w:hAnsi="Arial" w:cs="Arial"/>
          <w:color w:val="000000"/>
        </w:rPr>
        <w:t>0</w:t>
      </w:r>
      <w:r w:rsidR="00AB73BD">
        <w:rPr>
          <w:rFonts w:ascii="Arial" w:hAnsi="Arial" w:cs="Arial"/>
          <w:color w:val="000000"/>
        </w:rPr>
        <w:t>/2</w:t>
      </w:r>
      <w:r w:rsidR="00114BD1">
        <w:rPr>
          <w:rFonts w:ascii="Arial" w:hAnsi="Arial" w:cs="Arial"/>
          <w:color w:val="000000"/>
        </w:rPr>
        <w:t>1</w:t>
      </w:r>
      <w:r w:rsidRPr="00C72658">
        <w:rPr>
          <w:rFonts w:ascii="Arial" w:hAnsi="Arial" w:cs="Arial"/>
          <w:color w:val="000000"/>
        </w:rPr>
        <w:t>.</w:t>
      </w:r>
    </w:p>
    <w:p w14:paraId="01292983" w14:textId="77777777" w:rsidR="000702D5" w:rsidRPr="00C72658" w:rsidRDefault="000702D5" w:rsidP="00E260E7">
      <w:pPr>
        <w:pStyle w:val="Prrafodelista"/>
        <w:numPr>
          <w:ilvl w:val="0"/>
          <w:numId w:val="12"/>
        </w:numPr>
        <w:autoSpaceDE w:val="0"/>
        <w:autoSpaceDN w:val="0"/>
        <w:adjustRightInd w:val="0"/>
        <w:spacing w:after="0"/>
        <w:rPr>
          <w:rFonts w:ascii="Arial" w:hAnsi="Arial" w:cs="Arial"/>
          <w:color w:val="000000"/>
          <w:sz w:val="20"/>
          <w:szCs w:val="20"/>
        </w:rPr>
      </w:pPr>
      <w:r w:rsidRPr="00C72658">
        <w:rPr>
          <w:rFonts w:ascii="Arial" w:hAnsi="Arial" w:cs="Arial"/>
          <w:color w:val="000000"/>
        </w:rPr>
        <w:t>Plan de</w:t>
      </w:r>
      <w:r w:rsidR="00AB73BD">
        <w:rPr>
          <w:rFonts w:ascii="Arial" w:hAnsi="Arial" w:cs="Arial"/>
          <w:color w:val="000000"/>
        </w:rPr>
        <w:t xml:space="preserve"> Mejora del curso 2021/22</w:t>
      </w:r>
      <w:r w:rsidRPr="00C72658">
        <w:rPr>
          <w:rFonts w:ascii="Arial" w:hAnsi="Arial" w:cs="Arial"/>
          <w:color w:val="000000"/>
        </w:rPr>
        <w:t>.</w:t>
      </w:r>
    </w:p>
    <w:p w14:paraId="232A337A" w14:textId="77777777" w:rsidR="002F3917" w:rsidRPr="00C72658" w:rsidRDefault="002F3917" w:rsidP="0098027E">
      <w:pPr>
        <w:spacing w:after="120"/>
        <w:jc w:val="both"/>
        <w:rPr>
          <w:rFonts w:ascii="Arial" w:hAnsi="Arial" w:cs="Arial"/>
          <w:sz w:val="20"/>
          <w:szCs w:val="20"/>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41511D" w14:paraId="7BF95E52" w14:textId="77777777" w:rsidTr="000163E9">
        <w:tc>
          <w:tcPr>
            <w:tcW w:w="3310" w:type="dxa"/>
          </w:tcPr>
          <w:p w14:paraId="2505923A" w14:textId="77777777"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Elaborado por:</w:t>
            </w:r>
            <w:r w:rsidR="00D36EDE" w:rsidRPr="0041511D">
              <w:rPr>
                <w:rFonts w:ascii="Arial" w:hAnsi="Arial" w:cs="Arial"/>
                <w:sz w:val="24"/>
                <w:szCs w:val="24"/>
              </w:rPr>
              <w:t xml:space="preserve">  Comisión de Seguimiento</w:t>
            </w:r>
          </w:p>
          <w:p w14:paraId="61C789A2" w14:textId="77777777" w:rsidR="00BC3C2A" w:rsidRDefault="00BC3C2A" w:rsidP="0098027E">
            <w:pPr>
              <w:spacing w:after="120"/>
              <w:jc w:val="both"/>
              <w:rPr>
                <w:rFonts w:ascii="Arial" w:hAnsi="Arial" w:cs="Arial"/>
                <w:sz w:val="24"/>
                <w:szCs w:val="24"/>
              </w:rPr>
            </w:pPr>
          </w:p>
          <w:p w14:paraId="3EF7E3C8" w14:textId="094F7270"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 xml:space="preserve">Fecha: </w:t>
            </w:r>
            <w:r w:rsidR="00EF08FE">
              <w:rPr>
                <w:rFonts w:ascii="Arial" w:hAnsi="Arial" w:cs="Arial"/>
                <w:sz w:val="24"/>
                <w:szCs w:val="24"/>
              </w:rPr>
              <w:t xml:space="preserve"> 14/12/2022 y</w:t>
            </w:r>
            <w:r w:rsidR="00FA1788">
              <w:rPr>
                <w:rFonts w:ascii="Arial" w:hAnsi="Arial" w:cs="Arial"/>
                <w:sz w:val="24"/>
                <w:szCs w:val="24"/>
              </w:rPr>
              <w:t xml:space="preserve"> </w:t>
            </w:r>
            <w:r w:rsidR="00D218B7">
              <w:rPr>
                <w:rFonts w:ascii="Arial" w:hAnsi="Arial" w:cs="Arial"/>
                <w:sz w:val="24"/>
                <w:szCs w:val="24"/>
              </w:rPr>
              <w:t>14/06/2023</w:t>
            </w:r>
          </w:p>
        </w:tc>
        <w:tc>
          <w:tcPr>
            <w:tcW w:w="2880" w:type="dxa"/>
          </w:tcPr>
          <w:p w14:paraId="46EA3C3C" w14:textId="77777777"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Revisado por:</w:t>
            </w:r>
            <w:r w:rsidR="00D36EDE" w:rsidRPr="0041511D">
              <w:rPr>
                <w:rFonts w:ascii="Arial" w:hAnsi="Arial" w:cs="Arial"/>
                <w:sz w:val="24"/>
                <w:szCs w:val="24"/>
              </w:rPr>
              <w:t xml:space="preserve"> Comisión de Garantía de Calidad</w:t>
            </w:r>
          </w:p>
          <w:p w14:paraId="231595B4" w14:textId="77777777" w:rsidR="002F3917" w:rsidRPr="0041511D" w:rsidRDefault="002F3917" w:rsidP="0098027E">
            <w:pPr>
              <w:spacing w:after="120"/>
              <w:jc w:val="both"/>
              <w:rPr>
                <w:rFonts w:ascii="Arial" w:hAnsi="Arial" w:cs="Arial"/>
                <w:sz w:val="24"/>
                <w:szCs w:val="24"/>
              </w:rPr>
            </w:pPr>
          </w:p>
          <w:p w14:paraId="0E1CCDF2" w14:textId="77777777" w:rsidR="002F3917" w:rsidRPr="0041511D" w:rsidRDefault="002F3917" w:rsidP="0098027E">
            <w:pPr>
              <w:spacing w:after="120"/>
              <w:jc w:val="both"/>
              <w:rPr>
                <w:rFonts w:ascii="Arial" w:hAnsi="Arial" w:cs="Arial"/>
                <w:sz w:val="24"/>
                <w:szCs w:val="24"/>
              </w:rPr>
            </w:pPr>
          </w:p>
          <w:p w14:paraId="02156F32" w14:textId="01442013"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Fecha:</w:t>
            </w:r>
            <w:r w:rsidR="003E14B7">
              <w:rPr>
                <w:rFonts w:ascii="Arial" w:hAnsi="Arial" w:cs="Arial"/>
                <w:sz w:val="24"/>
                <w:szCs w:val="24"/>
              </w:rPr>
              <w:t xml:space="preserve"> 13/09/2023</w:t>
            </w:r>
          </w:p>
        </w:tc>
        <w:tc>
          <w:tcPr>
            <w:tcW w:w="2975" w:type="dxa"/>
          </w:tcPr>
          <w:p w14:paraId="0B578013" w14:textId="77777777"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Aprobado por:</w:t>
            </w:r>
            <w:r w:rsidR="00D36EDE" w:rsidRPr="0041511D">
              <w:rPr>
                <w:rFonts w:ascii="Arial" w:hAnsi="Arial" w:cs="Arial"/>
                <w:sz w:val="24"/>
                <w:szCs w:val="24"/>
              </w:rPr>
              <w:t xml:space="preserve"> Junta de Centro</w:t>
            </w:r>
          </w:p>
          <w:p w14:paraId="36D90124" w14:textId="77777777" w:rsidR="002F3917" w:rsidRPr="0041511D" w:rsidRDefault="002F3917" w:rsidP="0098027E">
            <w:pPr>
              <w:spacing w:after="120"/>
              <w:jc w:val="both"/>
              <w:rPr>
                <w:rFonts w:ascii="Arial" w:hAnsi="Arial" w:cs="Arial"/>
                <w:sz w:val="24"/>
                <w:szCs w:val="24"/>
              </w:rPr>
            </w:pPr>
          </w:p>
          <w:p w14:paraId="3E0DA14E" w14:textId="77777777" w:rsidR="002F3917" w:rsidRPr="0041511D" w:rsidRDefault="002F3917" w:rsidP="0098027E">
            <w:pPr>
              <w:spacing w:after="120"/>
              <w:jc w:val="both"/>
              <w:rPr>
                <w:rFonts w:ascii="Arial" w:hAnsi="Arial" w:cs="Arial"/>
                <w:sz w:val="24"/>
                <w:szCs w:val="24"/>
              </w:rPr>
            </w:pPr>
          </w:p>
          <w:p w14:paraId="2BF1F2B9" w14:textId="5F58F510" w:rsidR="002F3917" w:rsidRPr="0041511D" w:rsidRDefault="002F3917" w:rsidP="0098027E">
            <w:pPr>
              <w:spacing w:after="120"/>
              <w:rPr>
                <w:rFonts w:ascii="Arial" w:hAnsi="Arial" w:cs="Arial"/>
                <w:sz w:val="24"/>
                <w:szCs w:val="24"/>
              </w:rPr>
            </w:pPr>
            <w:r w:rsidRPr="0041511D">
              <w:rPr>
                <w:rFonts w:ascii="Arial" w:hAnsi="Arial" w:cs="Arial"/>
                <w:sz w:val="24"/>
                <w:szCs w:val="24"/>
              </w:rPr>
              <w:t>Fecha:</w:t>
            </w:r>
            <w:r w:rsidR="00AB73BD">
              <w:rPr>
                <w:rFonts w:ascii="Arial" w:hAnsi="Arial" w:cs="Arial"/>
                <w:sz w:val="24"/>
                <w:szCs w:val="24"/>
              </w:rPr>
              <w:t xml:space="preserve"> </w:t>
            </w:r>
            <w:r w:rsidR="00FC5BAC">
              <w:rPr>
                <w:rFonts w:ascii="Arial" w:hAnsi="Arial" w:cs="Arial"/>
                <w:sz w:val="24"/>
                <w:szCs w:val="24"/>
              </w:rPr>
              <w:t>22/11/2023</w:t>
            </w:r>
          </w:p>
        </w:tc>
      </w:tr>
    </w:tbl>
    <w:p w14:paraId="28A47C0E" w14:textId="77777777" w:rsidR="002F3917" w:rsidRPr="0041511D" w:rsidRDefault="002F3917" w:rsidP="00E260E7">
      <w:pPr>
        <w:pStyle w:val="Ttulo2"/>
        <w:numPr>
          <w:ilvl w:val="0"/>
          <w:numId w:val="32"/>
        </w:numPr>
      </w:pPr>
      <w:r w:rsidRPr="0041511D">
        <w:br w:type="page"/>
      </w:r>
      <w:bookmarkStart w:id="3" w:name="_Toc277155834"/>
      <w:r w:rsidRPr="0041511D">
        <w:lastRenderedPageBreak/>
        <w:t>Objeto.</w:t>
      </w:r>
      <w:bookmarkEnd w:id="0"/>
      <w:bookmarkEnd w:id="1"/>
      <w:bookmarkEnd w:id="2"/>
      <w:bookmarkEnd w:id="3"/>
    </w:p>
    <w:p w14:paraId="49380020" w14:textId="77777777" w:rsidR="002F3917" w:rsidRPr="0041511D" w:rsidRDefault="002F3917" w:rsidP="0098027E">
      <w:pPr>
        <w:spacing w:after="120"/>
        <w:ind w:left="142"/>
        <w:jc w:val="both"/>
        <w:rPr>
          <w:rFonts w:ascii="Arial" w:hAnsi="Arial" w:cs="Arial"/>
          <w:sz w:val="24"/>
          <w:szCs w:val="24"/>
        </w:rPr>
      </w:pPr>
    </w:p>
    <w:p w14:paraId="046999B4" w14:textId="77777777" w:rsidR="002F3917" w:rsidRPr="0041511D" w:rsidRDefault="002F3917" w:rsidP="0098027E">
      <w:pPr>
        <w:spacing w:after="120"/>
        <w:ind w:left="360"/>
        <w:jc w:val="both"/>
        <w:rPr>
          <w:rFonts w:ascii="Arial" w:hAnsi="Arial" w:cs="Arial"/>
          <w:sz w:val="24"/>
          <w:szCs w:val="24"/>
        </w:rPr>
      </w:pPr>
      <w:r w:rsidRPr="0041511D">
        <w:rPr>
          <w:rFonts w:ascii="Arial" w:hAnsi="Arial" w:cs="Arial"/>
          <w:sz w:val="24"/>
          <w:szCs w:val="24"/>
        </w:rPr>
        <w:t>El objeto de este documento es realizar un análisis y valoración del desarrollo y evolución de los estudios que dan origen al título de Graduado</w:t>
      </w:r>
      <w:r w:rsidR="003447B7" w:rsidRPr="0041511D">
        <w:rPr>
          <w:rFonts w:ascii="Arial" w:hAnsi="Arial" w:cs="Arial"/>
          <w:sz w:val="24"/>
          <w:szCs w:val="24"/>
        </w:rPr>
        <w:t xml:space="preserve"> </w:t>
      </w:r>
      <w:r w:rsidR="008E2921" w:rsidRPr="0041511D">
        <w:rPr>
          <w:rFonts w:ascii="Arial" w:hAnsi="Arial" w:cs="Arial"/>
          <w:sz w:val="24"/>
          <w:szCs w:val="24"/>
        </w:rPr>
        <w:t xml:space="preserve">en Fisioterapia </w:t>
      </w:r>
      <w:r w:rsidRPr="0041511D">
        <w:rPr>
          <w:rFonts w:ascii="Arial" w:hAnsi="Arial" w:cs="Arial"/>
          <w:sz w:val="24"/>
          <w:szCs w:val="24"/>
        </w:rPr>
        <w:t>y extraer conclusiones a partir de la cuales se elaborará un plan de mejora orientado a subsanar las posibles deficiencias encontradas y a lograr los objetivos propuestos con estos estudios.</w:t>
      </w:r>
    </w:p>
    <w:p w14:paraId="623A4C34" w14:textId="77777777" w:rsidR="002F3917" w:rsidRPr="0041511D" w:rsidRDefault="002F3917" w:rsidP="0098027E">
      <w:pPr>
        <w:spacing w:after="120"/>
        <w:jc w:val="both"/>
        <w:rPr>
          <w:rFonts w:ascii="Arial" w:hAnsi="Arial" w:cs="Arial"/>
          <w:sz w:val="24"/>
          <w:szCs w:val="24"/>
        </w:rPr>
      </w:pPr>
    </w:p>
    <w:p w14:paraId="718A6178" w14:textId="77777777" w:rsidR="002F3917" w:rsidRPr="0041511D" w:rsidRDefault="002F3917" w:rsidP="00E260E7">
      <w:pPr>
        <w:pStyle w:val="Ttulo2"/>
        <w:numPr>
          <w:ilvl w:val="0"/>
          <w:numId w:val="32"/>
        </w:numPr>
      </w:pPr>
      <w:bookmarkStart w:id="4" w:name="_Toc275938202"/>
      <w:bookmarkStart w:id="5" w:name="_Toc275938243"/>
      <w:bookmarkStart w:id="6" w:name="_Toc275938304"/>
      <w:bookmarkStart w:id="7" w:name="_Toc277155835"/>
      <w:r w:rsidRPr="0041511D">
        <w:t>Alcance.</w:t>
      </w:r>
      <w:bookmarkEnd w:id="4"/>
      <w:bookmarkEnd w:id="5"/>
      <w:bookmarkEnd w:id="6"/>
      <w:bookmarkEnd w:id="7"/>
    </w:p>
    <w:p w14:paraId="64CA3F17" w14:textId="77777777" w:rsidR="002F3917" w:rsidRPr="0041511D" w:rsidRDefault="002F3917" w:rsidP="0098027E">
      <w:pPr>
        <w:spacing w:after="120"/>
        <w:jc w:val="both"/>
        <w:rPr>
          <w:rFonts w:ascii="Arial" w:hAnsi="Arial" w:cs="Arial"/>
          <w:sz w:val="24"/>
          <w:szCs w:val="24"/>
        </w:rPr>
      </w:pPr>
    </w:p>
    <w:p w14:paraId="3DE330FE" w14:textId="77777777"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Este documento contempla:</w:t>
      </w:r>
    </w:p>
    <w:p w14:paraId="4FDB5FBB" w14:textId="77777777" w:rsidR="002F3917" w:rsidRPr="0041511D" w:rsidRDefault="002F3917" w:rsidP="00E260E7">
      <w:pPr>
        <w:numPr>
          <w:ilvl w:val="0"/>
          <w:numId w:val="2"/>
        </w:numPr>
        <w:spacing w:after="120"/>
        <w:jc w:val="both"/>
        <w:rPr>
          <w:rFonts w:ascii="Arial" w:hAnsi="Arial" w:cs="Arial"/>
          <w:sz w:val="24"/>
          <w:szCs w:val="24"/>
        </w:rPr>
      </w:pPr>
      <w:r w:rsidRPr="0041511D">
        <w:rPr>
          <w:rFonts w:ascii="Arial" w:hAnsi="Arial" w:cs="Arial"/>
          <w:sz w:val="24"/>
          <w:szCs w:val="24"/>
        </w:rPr>
        <w:t>El seguimiento del plan de mejora propuesto en el informe anterior</w:t>
      </w:r>
    </w:p>
    <w:p w14:paraId="2DF47282" w14:textId="77777777" w:rsidR="002F3917" w:rsidRPr="0041511D" w:rsidRDefault="002F3917" w:rsidP="00E260E7">
      <w:pPr>
        <w:numPr>
          <w:ilvl w:val="0"/>
          <w:numId w:val="2"/>
        </w:numPr>
        <w:spacing w:after="120"/>
        <w:jc w:val="both"/>
        <w:rPr>
          <w:rFonts w:ascii="Arial" w:hAnsi="Arial" w:cs="Arial"/>
          <w:sz w:val="24"/>
          <w:szCs w:val="24"/>
        </w:rPr>
      </w:pPr>
      <w:r w:rsidRPr="0041511D">
        <w:rPr>
          <w:rFonts w:ascii="Arial" w:hAnsi="Arial" w:cs="Arial"/>
          <w:sz w:val="24"/>
          <w:szCs w:val="24"/>
        </w:rPr>
        <w:t>El análisis cuantitativo y cualitativo de la evolución de los indicadores asociados al seguimiento del título</w:t>
      </w:r>
    </w:p>
    <w:p w14:paraId="15D9BC72" w14:textId="77777777" w:rsidR="002F3917" w:rsidRPr="0041511D" w:rsidRDefault="002F3917" w:rsidP="00E260E7">
      <w:pPr>
        <w:numPr>
          <w:ilvl w:val="0"/>
          <w:numId w:val="2"/>
        </w:numPr>
        <w:spacing w:after="120"/>
        <w:jc w:val="both"/>
        <w:rPr>
          <w:rFonts w:ascii="Arial" w:hAnsi="Arial" w:cs="Arial"/>
          <w:sz w:val="24"/>
          <w:szCs w:val="24"/>
        </w:rPr>
      </w:pPr>
      <w:r w:rsidRPr="0041511D">
        <w:rPr>
          <w:rFonts w:ascii="Arial" w:hAnsi="Arial" w:cs="Arial"/>
          <w:sz w:val="24"/>
          <w:szCs w:val="24"/>
        </w:rPr>
        <w:t>La identificación de los puntos fuertes y áreas de mejora</w:t>
      </w:r>
    </w:p>
    <w:p w14:paraId="5D1F255F" w14:textId="77777777" w:rsidR="002F3917" w:rsidRPr="0041511D" w:rsidRDefault="002F3917" w:rsidP="0098027E">
      <w:pPr>
        <w:spacing w:after="120"/>
        <w:jc w:val="both"/>
        <w:rPr>
          <w:rFonts w:ascii="Arial" w:hAnsi="Arial" w:cs="Arial"/>
          <w:sz w:val="24"/>
          <w:szCs w:val="24"/>
        </w:rPr>
      </w:pPr>
    </w:p>
    <w:p w14:paraId="0EE9A40D" w14:textId="77777777" w:rsidR="002F3917" w:rsidRDefault="002F3917" w:rsidP="00E260E7">
      <w:pPr>
        <w:pStyle w:val="Ttulo2"/>
        <w:numPr>
          <w:ilvl w:val="0"/>
          <w:numId w:val="32"/>
        </w:numPr>
      </w:pPr>
      <w:bookmarkStart w:id="8" w:name="_Toc277155836"/>
      <w:bookmarkStart w:id="9" w:name="_Toc275938203"/>
      <w:bookmarkStart w:id="10" w:name="_Toc275938244"/>
      <w:bookmarkStart w:id="11" w:name="_Toc275938305"/>
      <w:r w:rsidRPr="0041511D">
        <w:t>Seguimiento de</w:t>
      </w:r>
      <w:r w:rsidR="003447B7" w:rsidRPr="0041511D">
        <w:t xml:space="preserve"> recomendaciones y </w:t>
      </w:r>
      <w:r w:rsidRPr="0041511D">
        <w:t>plan</w:t>
      </w:r>
      <w:bookmarkEnd w:id="8"/>
      <w:r w:rsidR="003447B7" w:rsidRPr="0041511D">
        <w:t xml:space="preserve"> de mejora</w:t>
      </w:r>
    </w:p>
    <w:p w14:paraId="0200AA99" w14:textId="184CB499" w:rsidR="00823844" w:rsidRDefault="00823844" w:rsidP="0098027E">
      <w:pPr>
        <w:spacing w:after="120"/>
        <w:rPr>
          <w:rFonts w:ascii="Arial" w:hAnsi="Arial" w:cs="Arial"/>
          <w:sz w:val="24"/>
          <w:szCs w:val="24"/>
          <w:highlight w:val="yellow"/>
        </w:rPr>
      </w:pPr>
    </w:p>
    <w:p w14:paraId="4827D809" w14:textId="5D7CA8ED" w:rsidR="00652EFD" w:rsidRPr="008542AB" w:rsidRDefault="00652EFD" w:rsidP="00652EFD">
      <w:pPr>
        <w:spacing w:after="0"/>
        <w:jc w:val="both"/>
        <w:rPr>
          <w:rFonts w:ascii="Arial" w:hAnsi="Arial" w:cs="Arial"/>
          <w:b/>
          <w:sz w:val="24"/>
          <w:szCs w:val="24"/>
        </w:rPr>
      </w:pPr>
      <w:r w:rsidRPr="008542AB">
        <w:rPr>
          <w:rFonts w:ascii="Arial" w:hAnsi="Arial" w:cs="Arial"/>
          <w:b/>
          <w:sz w:val="24"/>
          <w:szCs w:val="24"/>
        </w:rPr>
        <w:t xml:space="preserve">ACCIÓN DE MEJORA </w:t>
      </w:r>
      <w:r>
        <w:rPr>
          <w:rFonts w:ascii="Arial" w:hAnsi="Arial" w:cs="Arial"/>
          <w:b/>
          <w:sz w:val="24"/>
          <w:szCs w:val="24"/>
        </w:rPr>
        <w:t>1</w:t>
      </w:r>
      <w:r w:rsidRPr="008542AB">
        <w:rPr>
          <w:rFonts w:ascii="Arial" w:hAnsi="Arial" w:cs="Arial"/>
          <w:b/>
          <w:sz w:val="24"/>
          <w:szCs w:val="24"/>
        </w:rPr>
        <w:t>: Mejora del nivel de satisfacción y del desarrollo general de la asignatura de Introducción a la Investigación Clínica</w:t>
      </w:r>
      <w:r w:rsidRPr="00CB67F4">
        <w:rPr>
          <w:rFonts w:ascii="Arial" w:hAnsi="Arial" w:cs="Arial"/>
          <w:b/>
          <w:color w:val="404040"/>
          <w:sz w:val="24"/>
          <w:szCs w:val="24"/>
        </w:rPr>
        <w:t xml:space="preserve"> </w:t>
      </w:r>
      <w:r w:rsidRPr="000E5031">
        <w:rPr>
          <w:rFonts w:ascii="Arial" w:hAnsi="Arial" w:cs="Arial"/>
          <w:b/>
          <w:color w:val="404040"/>
          <w:sz w:val="24"/>
          <w:szCs w:val="24"/>
        </w:rPr>
        <w:t xml:space="preserve">(continuación de la ACCIÓN DE MEJORA </w:t>
      </w:r>
      <w:r>
        <w:rPr>
          <w:rFonts w:ascii="Arial" w:hAnsi="Arial" w:cs="Arial"/>
          <w:b/>
          <w:color w:val="404040"/>
          <w:sz w:val="24"/>
          <w:szCs w:val="24"/>
        </w:rPr>
        <w:t>2</w:t>
      </w:r>
      <w:r w:rsidRPr="000E5031">
        <w:rPr>
          <w:rFonts w:ascii="Arial" w:hAnsi="Arial" w:cs="Arial"/>
          <w:b/>
          <w:color w:val="404040"/>
          <w:sz w:val="24"/>
          <w:szCs w:val="24"/>
        </w:rPr>
        <w:t xml:space="preserve"> del Plan 201</w:t>
      </w:r>
      <w:r>
        <w:rPr>
          <w:rFonts w:ascii="Arial" w:hAnsi="Arial" w:cs="Arial"/>
          <w:b/>
          <w:color w:val="404040"/>
          <w:sz w:val="24"/>
          <w:szCs w:val="24"/>
        </w:rPr>
        <w:t>8</w:t>
      </w:r>
      <w:r w:rsidRPr="000E5031">
        <w:rPr>
          <w:rFonts w:ascii="Arial" w:hAnsi="Arial" w:cs="Arial"/>
          <w:b/>
          <w:color w:val="404040"/>
          <w:sz w:val="24"/>
          <w:szCs w:val="24"/>
        </w:rPr>
        <w:t>/1</w:t>
      </w:r>
      <w:r>
        <w:rPr>
          <w:rFonts w:ascii="Arial" w:hAnsi="Arial" w:cs="Arial"/>
          <w:b/>
          <w:color w:val="404040"/>
          <w:sz w:val="24"/>
          <w:szCs w:val="24"/>
        </w:rPr>
        <w:t>9</w:t>
      </w:r>
      <w:r w:rsidRPr="000E5031">
        <w:rPr>
          <w:rFonts w:ascii="Arial" w:hAnsi="Arial" w:cs="Arial"/>
          <w:b/>
          <w:color w:val="404040"/>
          <w:sz w:val="24"/>
          <w:szCs w:val="24"/>
        </w:rPr>
        <w:t>).</w:t>
      </w:r>
    </w:p>
    <w:p w14:paraId="3B97B440" w14:textId="77777777" w:rsidR="00652EFD" w:rsidRPr="007047BE" w:rsidRDefault="00652EFD" w:rsidP="00652EFD">
      <w:pPr>
        <w:spacing w:after="0"/>
        <w:jc w:val="both"/>
        <w:rPr>
          <w:rFonts w:ascii="Arial" w:hAnsi="Arial" w:cs="Arial"/>
          <w:b/>
          <w:color w:val="4F81BD" w:themeColor="accent1"/>
          <w:sz w:val="24"/>
          <w:szCs w:val="24"/>
        </w:rPr>
      </w:pPr>
    </w:p>
    <w:p w14:paraId="45EAD311" w14:textId="77777777" w:rsidR="00652EFD" w:rsidRPr="008542AB" w:rsidRDefault="00652EFD" w:rsidP="00652EFD">
      <w:pPr>
        <w:spacing w:after="0"/>
        <w:rPr>
          <w:rFonts w:ascii="Arial" w:hAnsi="Arial" w:cs="Arial"/>
          <w:b/>
          <w:sz w:val="24"/>
          <w:szCs w:val="24"/>
        </w:rPr>
      </w:pPr>
      <w:r w:rsidRPr="008542AB">
        <w:rPr>
          <w:rFonts w:ascii="Arial" w:hAnsi="Arial" w:cs="Arial"/>
          <w:b/>
          <w:sz w:val="24"/>
          <w:szCs w:val="24"/>
        </w:rPr>
        <w:t>Acciones realizadas:</w:t>
      </w:r>
    </w:p>
    <w:p w14:paraId="5CB00885" w14:textId="77777777" w:rsidR="00652EFD" w:rsidRDefault="00652EFD" w:rsidP="00652EFD">
      <w:pPr>
        <w:autoSpaceDE w:val="0"/>
        <w:autoSpaceDN w:val="0"/>
        <w:adjustRightInd w:val="0"/>
        <w:spacing w:after="0"/>
        <w:jc w:val="both"/>
        <w:rPr>
          <w:rFonts w:ascii="Arial" w:hAnsi="Arial" w:cs="Arial"/>
          <w:sz w:val="24"/>
          <w:szCs w:val="24"/>
        </w:rPr>
      </w:pPr>
      <w:r>
        <w:rPr>
          <w:rFonts w:ascii="Arial" w:hAnsi="Arial" w:cs="Arial"/>
          <w:sz w:val="24"/>
          <w:szCs w:val="24"/>
        </w:rPr>
        <w:t>Se ha informado a la</w:t>
      </w:r>
      <w:r w:rsidRPr="008542AB">
        <w:rPr>
          <w:rFonts w:ascii="Arial" w:hAnsi="Arial" w:cs="Arial"/>
          <w:sz w:val="24"/>
          <w:szCs w:val="24"/>
        </w:rPr>
        <w:t xml:space="preserve"> docente implicad</w:t>
      </w:r>
      <w:r>
        <w:rPr>
          <w:rFonts w:ascii="Arial" w:hAnsi="Arial" w:cs="Arial"/>
          <w:sz w:val="24"/>
          <w:szCs w:val="24"/>
        </w:rPr>
        <w:t xml:space="preserve">a </w:t>
      </w:r>
      <w:r w:rsidRPr="008542AB">
        <w:rPr>
          <w:rFonts w:ascii="Arial" w:hAnsi="Arial" w:cs="Arial"/>
          <w:sz w:val="24"/>
          <w:szCs w:val="24"/>
        </w:rPr>
        <w:t>de los resultados de valoración de la asignatura por parte de los estudiantes. Así mismo, se ha analizado, de forma conjunta, las posibles causas y se han planteado acciones de mejora concretas.</w:t>
      </w:r>
    </w:p>
    <w:p w14:paraId="6843ABE2" w14:textId="77777777" w:rsidR="00652EFD" w:rsidRPr="008542AB" w:rsidRDefault="00652EFD" w:rsidP="00652EFD">
      <w:pPr>
        <w:spacing w:after="0"/>
        <w:jc w:val="both"/>
        <w:rPr>
          <w:rFonts w:ascii="Arial" w:hAnsi="Arial" w:cs="Arial"/>
          <w:b/>
          <w:sz w:val="24"/>
          <w:szCs w:val="24"/>
        </w:rPr>
      </w:pPr>
    </w:p>
    <w:p w14:paraId="0725E794" w14:textId="412B502B" w:rsidR="00652EFD" w:rsidRPr="003B2ABE" w:rsidRDefault="00652EFD" w:rsidP="00652EFD">
      <w:pPr>
        <w:spacing w:after="0"/>
        <w:jc w:val="both"/>
        <w:rPr>
          <w:rFonts w:ascii="Arial" w:hAnsi="Arial" w:cs="Arial"/>
          <w:sz w:val="24"/>
          <w:szCs w:val="24"/>
        </w:rPr>
      </w:pPr>
      <w:r w:rsidRPr="5155641C">
        <w:rPr>
          <w:rFonts w:ascii="Arial" w:hAnsi="Arial" w:cs="Arial"/>
          <w:b/>
          <w:bCs/>
          <w:sz w:val="24"/>
          <w:szCs w:val="24"/>
        </w:rPr>
        <w:t xml:space="preserve">Resultados: </w:t>
      </w:r>
      <w:r w:rsidRPr="5155641C">
        <w:rPr>
          <w:rFonts w:ascii="Arial" w:hAnsi="Arial" w:cs="Arial"/>
          <w:sz w:val="24"/>
          <w:szCs w:val="24"/>
        </w:rPr>
        <w:t>Durante el curso 202</w:t>
      </w:r>
      <w:r>
        <w:rPr>
          <w:rFonts w:ascii="Arial" w:hAnsi="Arial" w:cs="Arial"/>
          <w:sz w:val="24"/>
          <w:szCs w:val="24"/>
        </w:rPr>
        <w:t>1</w:t>
      </w:r>
      <w:r w:rsidRPr="5155641C">
        <w:rPr>
          <w:rFonts w:ascii="Arial" w:hAnsi="Arial" w:cs="Arial"/>
          <w:sz w:val="24"/>
          <w:szCs w:val="24"/>
        </w:rPr>
        <w:t>/2</w:t>
      </w:r>
      <w:r>
        <w:rPr>
          <w:rFonts w:ascii="Arial" w:hAnsi="Arial" w:cs="Arial"/>
          <w:sz w:val="24"/>
          <w:szCs w:val="24"/>
        </w:rPr>
        <w:t>2</w:t>
      </w:r>
      <w:r w:rsidRPr="5155641C">
        <w:rPr>
          <w:rFonts w:ascii="Arial" w:hAnsi="Arial" w:cs="Arial"/>
          <w:sz w:val="24"/>
          <w:szCs w:val="24"/>
        </w:rPr>
        <w:t>, tras la implementación de mejoras en la asignatura, los resultados de valoración en las encuestas han mejorado</w:t>
      </w:r>
      <w:r>
        <w:rPr>
          <w:rFonts w:ascii="Arial" w:hAnsi="Arial" w:cs="Arial"/>
          <w:sz w:val="24"/>
          <w:szCs w:val="24"/>
        </w:rPr>
        <w:t>.</w:t>
      </w:r>
    </w:p>
    <w:p w14:paraId="5431D083" w14:textId="77777777" w:rsidR="00652EFD" w:rsidRPr="003B2ABE" w:rsidRDefault="00652EFD" w:rsidP="00652EFD">
      <w:pPr>
        <w:spacing w:after="0"/>
        <w:jc w:val="both"/>
        <w:rPr>
          <w:rFonts w:ascii="Arial" w:hAnsi="Arial" w:cs="Arial"/>
          <w:sz w:val="24"/>
          <w:szCs w:val="24"/>
        </w:rPr>
      </w:pPr>
    </w:p>
    <w:p w14:paraId="4B2AF394" w14:textId="60EFF049" w:rsidR="00652EFD" w:rsidRDefault="00652EFD" w:rsidP="00652EFD">
      <w:pPr>
        <w:spacing w:after="0"/>
        <w:jc w:val="both"/>
        <w:rPr>
          <w:rFonts w:ascii="Arial" w:hAnsi="Arial" w:cs="Arial"/>
          <w:sz w:val="24"/>
          <w:szCs w:val="24"/>
        </w:rPr>
      </w:pPr>
      <w:r w:rsidRPr="5155641C">
        <w:rPr>
          <w:rFonts w:ascii="Arial" w:hAnsi="Arial" w:cs="Arial"/>
          <w:b/>
          <w:bCs/>
          <w:sz w:val="24"/>
          <w:szCs w:val="24"/>
        </w:rPr>
        <w:t xml:space="preserve">Acciones pendientes: </w:t>
      </w:r>
      <w:r w:rsidRPr="00652EFD">
        <w:rPr>
          <w:rFonts w:ascii="Arial" w:hAnsi="Arial" w:cs="Arial"/>
          <w:sz w:val="24"/>
          <w:szCs w:val="24"/>
        </w:rPr>
        <w:t>Ninguna</w:t>
      </w:r>
      <w:r>
        <w:rPr>
          <w:rFonts w:ascii="Arial" w:hAnsi="Arial" w:cs="Arial"/>
          <w:b/>
          <w:bCs/>
          <w:sz w:val="24"/>
          <w:szCs w:val="24"/>
        </w:rPr>
        <w:t>. La acción se cierra.</w:t>
      </w:r>
    </w:p>
    <w:p w14:paraId="32073679" w14:textId="77777777" w:rsidR="00652EFD" w:rsidRDefault="00652EFD" w:rsidP="00652EFD">
      <w:pPr>
        <w:spacing w:after="0"/>
        <w:jc w:val="both"/>
        <w:rPr>
          <w:rFonts w:ascii="Arial" w:hAnsi="Arial" w:cs="Arial"/>
          <w:sz w:val="24"/>
          <w:szCs w:val="24"/>
        </w:rPr>
      </w:pPr>
    </w:p>
    <w:p w14:paraId="5AA74352" w14:textId="77777777" w:rsidR="00652EFD" w:rsidRPr="007047BE" w:rsidRDefault="00652EFD" w:rsidP="00652EFD">
      <w:pPr>
        <w:spacing w:after="0"/>
        <w:jc w:val="both"/>
        <w:rPr>
          <w:rFonts w:ascii="Arial" w:hAnsi="Arial" w:cs="Arial"/>
          <w:color w:val="4F81BD" w:themeColor="accent1"/>
          <w:sz w:val="24"/>
          <w:szCs w:val="24"/>
        </w:rPr>
      </w:pPr>
    </w:p>
    <w:p w14:paraId="5DCE845E" w14:textId="4C5F80CF" w:rsidR="00652EFD" w:rsidRPr="00CB67F4" w:rsidRDefault="00652EFD" w:rsidP="00652EFD">
      <w:pPr>
        <w:pStyle w:val="Ttulo2"/>
      </w:pPr>
      <w:r>
        <w:t xml:space="preserve">ACCIÓN DE MEJORA 2: Incremento en el número de profesores con categoría académica de doctor de entre los docentes permanentes del Centro </w:t>
      </w:r>
      <w:r w:rsidRPr="5155641C">
        <w:rPr>
          <w:color w:val="404040" w:themeColor="text1" w:themeTint="BF"/>
        </w:rPr>
        <w:t>(continuación ACCIÓN DE MEJORA 3 del curso 2018/19)</w:t>
      </w:r>
      <w:r>
        <w:t>.</w:t>
      </w:r>
    </w:p>
    <w:p w14:paraId="56B8F359" w14:textId="77777777" w:rsidR="00652EFD" w:rsidRPr="007047BE" w:rsidRDefault="00652EFD" w:rsidP="00652EFD">
      <w:pPr>
        <w:spacing w:after="0"/>
        <w:jc w:val="both"/>
        <w:rPr>
          <w:rFonts w:ascii="Arial" w:hAnsi="Arial" w:cs="Arial"/>
          <w:color w:val="4F81BD" w:themeColor="accent1"/>
          <w:sz w:val="24"/>
          <w:szCs w:val="24"/>
        </w:rPr>
      </w:pPr>
    </w:p>
    <w:p w14:paraId="105C7813" w14:textId="77777777" w:rsidR="00652EFD" w:rsidRPr="00CB67F4" w:rsidRDefault="00652EFD" w:rsidP="00652EFD">
      <w:pPr>
        <w:spacing w:after="0"/>
        <w:rPr>
          <w:rFonts w:ascii="Arial" w:hAnsi="Arial" w:cs="Arial"/>
          <w:b/>
          <w:sz w:val="24"/>
          <w:szCs w:val="24"/>
        </w:rPr>
      </w:pPr>
      <w:r w:rsidRPr="00CB67F4">
        <w:rPr>
          <w:rFonts w:ascii="Arial" w:hAnsi="Arial" w:cs="Arial"/>
          <w:b/>
          <w:sz w:val="24"/>
          <w:szCs w:val="24"/>
        </w:rPr>
        <w:lastRenderedPageBreak/>
        <w:t>Acciones realizadas:</w:t>
      </w:r>
    </w:p>
    <w:p w14:paraId="4677231B" w14:textId="3F39F372" w:rsidR="00652EFD" w:rsidRPr="00F05753" w:rsidRDefault="00652EFD" w:rsidP="00652EFD">
      <w:pPr>
        <w:spacing w:after="0"/>
        <w:jc w:val="both"/>
        <w:rPr>
          <w:rFonts w:ascii="Arial" w:hAnsi="Arial" w:cs="Arial"/>
          <w:sz w:val="24"/>
          <w:szCs w:val="24"/>
          <w:lang w:eastAsia="es-ES"/>
        </w:rPr>
      </w:pPr>
      <w:r w:rsidRPr="00F05753">
        <w:rPr>
          <w:rFonts w:ascii="Arial" w:hAnsi="Arial" w:cs="Arial"/>
          <w:sz w:val="24"/>
          <w:szCs w:val="24"/>
          <w:lang w:eastAsia="es-ES"/>
        </w:rPr>
        <w:t>Durante el curso académico 20</w:t>
      </w:r>
      <w:r>
        <w:rPr>
          <w:rFonts w:ascii="Arial" w:hAnsi="Arial" w:cs="Arial"/>
          <w:sz w:val="24"/>
          <w:szCs w:val="24"/>
          <w:lang w:eastAsia="es-ES"/>
        </w:rPr>
        <w:t>21/22 se</w:t>
      </w:r>
      <w:r w:rsidRPr="00F05753">
        <w:rPr>
          <w:rFonts w:ascii="Arial" w:hAnsi="Arial" w:cs="Arial"/>
          <w:sz w:val="24"/>
          <w:szCs w:val="24"/>
          <w:lang w:eastAsia="es-ES"/>
        </w:rPr>
        <w:t xml:space="preserve"> continúa la ordenación docente dirigida a liberar carga lectiva a los tres docentes permanentes del Centro que se encuentran cursando estudios de doctorado, con el fin de que puedan acelerar el proceso de finalización y defensa de la tesis doctoral.</w:t>
      </w:r>
    </w:p>
    <w:p w14:paraId="638A911B" w14:textId="77777777" w:rsidR="00652EFD" w:rsidRPr="00F05753" w:rsidRDefault="00652EFD" w:rsidP="00652EFD">
      <w:pPr>
        <w:spacing w:after="0"/>
        <w:jc w:val="both"/>
        <w:rPr>
          <w:rFonts w:ascii="Arial" w:hAnsi="Arial" w:cs="Arial"/>
          <w:sz w:val="24"/>
          <w:szCs w:val="24"/>
          <w:lang w:eastAsia="es-ES"/>
        </w:rPr>
      </w:pPr>
    </w:p>
    <w:p w14:paraId="55EDB1E4" w14:textId="77777777" w:rsidR="00652EFD" w:rsidRPr="00F05753" w:rsidRDefault="00652EFD" w:rsidP="00652EFD">
      <w:pPr>
        <w:spacing w:after="0"/>
        <w:jc w:val="both"/>
        <w:rPr>
          <w:rFonts w:ascii="Arial" w:hAnsi="Arial" w:cs="Arial"/>
          <w:sz w:val="24"/>
          <w:szCs w:val="24"/>
          <w:lang w:eastAsia="es-ES"/>
        </w:rPr>
      </w:pPr>
      <w:r w:rsidRPr="5155641C">
        <w:rPr>
          <w:rFonts w:ascii="Arial" w:hAnsi="Arial" w:cs="Arial"/>
          <w:b/>
          <w:bCs/>
          <w:sz w:val="24"/>
          <w:szCs w:val="24"/>
          <w:lang w:eastAsia="es-ES"/>
        </w:rPr>
        <w:t>Resultados:</w:t>
      </w:r>
      <w:r w:rsidRPr="5155641C">
        <w:rPr>
          <w:rFonts w:ascii="Arial" w:hAnsi="Arial" w:cs="Arial"/>
          <w:sz w:val="24"/>
          <w:szCs w:val="24"/>
          <w:lang w:eastAsia="es-ES"/>
        </w:rPr>
        <w:t xml:space="preserve"> No hay cambios en relación al curso anterior.</w:t>
      </w:r>
    </w:p>
    <w:p w14:paraId="1ACE660D" w14:textId="77777777" w:rsidR="00652EFD" w:rsidRPr="00F05753" w:rsidRDefault="00652EFD" w:rsidP="00652EFD">
      <w:pPr>
        <w:spacing w:after="0"/>
        <w:rPr>
          <w:rFonts w:ascii="Arial" w:hAnsi="Arial" w:cs="Arial"/>
          <w:sz w:val="24"/>
          <w:szCs w:val="24"/>
          <w:lang w:eastAsia="es-ES"/>
        </w:rPr>
      </w:pPr>
    </w:p>
    <w:p w14:paraId="7B2DBB9D" w14:textId="77777777" w:rsidR="00652EFD" w:rsidRPr="00F05753" w:rsidRDefault="00652EFD" w:rsidP="00652EFD">
      <w:pPr>
        <w:spacing w:after="0"/>
        <w:jc w:val="both"/>
        <w:rPr>
          <w:rFonts w:ascii="Arial" w:hAnsi="Arial" w:cs="Arial"/>
          <w:b/>
          <w:bCs/>
          <w:sz w:val="24"/>
          <w:szCs w:val="24"/>
        </w:rPr>
      </w:pPr>
      <w:r w:rsidRPr="5155641C">
        <w:rPr>
          <w:rFonts w:ascii="Arial" w:hAnsi="Arial" w:cs="Arial"/>
          <w:b/>
          <w:bCs/>
          <w:sz w:val="24"/>
          <w:szCs w:val="24"/>
          <w:lang w:eastAsia="es-ES"/>
        </w:rPr>
        <w:t xml:space="preserve">Acciones pendientes: </w:t>
      </w:r>
      <w:r w:rsidRPr="5155641C">
        <w:rPr>
          <w:rFonts w:ascii="Arial" w:hAnsi="Arial" w:cs="Arial"/>
          <w:sz w:val="24"/>
          <w:szCs w:val="24"/>
          <w:lang w:eastAsia="es-ES"/>
        </w:rPr>
        <w:t xml:space="preserve">Continuar con el plan para la adecuación académica secuencial del resto de los docentes permanentes. </w:t>
      </w:r>
      <w:r w:rsidRPr="5155641C">
        <w:rPr>
          <w:rFonts w:ascii="Arial" w:hAnsi="Arial" w:cs="Arial"/>
          <w:b/>
          <w:bCs/>
          <w:sz w:val="24"/>
          <w:szCs w:val="24"/>
          <w:lang w:eastAsia="es-ES"/>
        </w:rPr>
        <w:t>La Acción permanecerá abierta.</w:t>
      </w:r>
    </w:p>
    <w:p w14:paraId="24836D66" w14:textId="77777777" w:rsidR="00652EFD" w:rsidRPr="007047BE" w:rsidRDefault="00652EFD" w:rsidP="00652EFD">
      <w:pPr>
        <w:spacing w:after="0"/>
        <w:rPr>
          <w:rFonts w:ascii="Arial" w:hAnsi="Arial" w:cs="Arial"/>
          <w:color w:val="4F81BD" w:themeColor="accent1"/>
          <w:sz w:val="24"/>
          <w:szCs w:val="24"/>
        </w:rPr>
      </w:pPr>
    </w:p>
    <w:p w14:paraId="6108A32A" w14:textId="1F51990E" w:rsidR="00652EFD" w:rsidRPr="00CB67F4" w:rsidRDefault="00652EFD" w:rsidP="00652EFD">
      <w:pPr>
        <w:autoSpaceDE w:val="0"/>
        <w:autoSpaceDN w:val="0"/>
        <w:adjustRightInd w:val="0"/>
        <w:spacing w:after="0"/>
        <w:jc w:val="both"/>
        <w:rPr>
          <w:rFonts w:ascii="Arial" w:hAnsi="Arial" w:cs="Arial"/>
          <w:b/>
          <w:bCs/>
          <w:sz w:val="24"/>
          <w:szCs w:val="24"/>
        </w:rPr>
      </w:pPr>
      <w:r w:rsidRPr="00CB67F4">
        <w:rPr>
          <w:rFonts w:ascii="Arial" w:hAnsi="Arial" w:cs="Arial"/>
          <w:b/>
          <w:bCs/>
          <w:sz w:val="24"/>
          <w:szCs w:val="24"/>
        </w:rPr>
        <w:t xml:space="preserve">ACCIÓN DE MEJORA </w:t>
      </w:r>
      <w:r>
        <w:rPr>
          <w:rFonts w:ascii="Arial" w:hAnsi="Arial" w:cs="Arial"/>
          <w:b/>
          <w:bCs/>
          <w:sz w:val="24"/>
          <w:szCs w:val="24"/>
        </w:rPr>
        <w:t>3</w:t>
      </w:r>
      <w:r w:rsidRPr="00CB67F4">
        <w:rPr>
          <w:rFonts w:ascii="Arial" w:hAnsi="Arial" w:cs="Arial"/>
          <w:b/>
          <w:bCs/>
          <w:sz w:val="24"/>
          <w:szCs w:val="24"/>
        </w:rPr>
        <w:t xml:space="preserve">: </w:t>
      </w:r>
      <w:r w:rsidRPr="00CB67F4">
        <w:rPr>
          <w:rFonts w:ascii="Arial" w:hAnsi="Arial" w:cs="Arial"/>
          <w:b/>
          <w:sz w:val="24"/>
          <w:szCs w:val="24"/>
        </w:rPr>
        <w:t>Incremento en la oferta de movilidad (Continuación ACCIÓN DE MEJORA 1 del curso 2016/17).</w:t>
      </w:r>
    </w:p>
    <w:p w14:paraId="23687C8B" w14:textId="77777777" w:rsidR="00652EFD" w:rsidRPr="00CB67F4" w:rsidRDefault="00652EFD" w:rsidP="00652EFD">
      <w:pPr>
        <w:spacing w:after="0"/>
        <w:rPr>
          <w:rFonts w:ascii="Arial" w:hAnsi="Arial" w:cs="Arial"/>
          <w:sz w:val="24"/>
          <w:szCs w:val="24"/>
        </w:rPr>
      </w:pPr>
    </w:p>
    <w:p w14:paraId="7A7EA4C1" w14:textId="77777777" w:rsidR="00652EFD" w:rsidRPr="00CB67F4" w:rsidRDefault="00652EFD" w:rsidP="00652EFD">
      <w:pPr>
        <w:spacing w:after="0"/>
        <w:rPr>
          <w:rFonts w:ascii="Arial" w:hAnsi="Arial" w:cs="Arial"/>
          <w:b/>
          <w:sz w:val="24"/>
          <w:szCs w:val="24"/>
        </w:rPr>
      </w:pPr>
      <w:r w:rsidRPr="00CB67F4">
        <w:rPr>
          <w:rFonts w:ascii="Arial" w:hAnsi="Arial" w:cs="Arial"/>
          <w:b/>
          <w:sz w:val="24"/>
          <w:szCs w:val="24"/>
        </w:rPr>
        <w:t>Acciones realizadas:</w:t>
      </w:r>
    </w:p>
    <w:p w14:paraId="67836C28" w14:textId="77777777" w:rsidR="00652EFD" w:rsidRPr="00B9564A" w:rsidRDefault="00652EFD" w:rsidP="00E260E7">
      <w:pPr>
        <w:pStyle w:val="Prrafodelista"/>
        <w:numPr>
          <w:ilvl w:val="0"/>
          <w:numId w:val="24"/>
        </w:numPr>
        <w:spacing w:after="0"/>
        <w:contextualSpacing w:val="0"/>
        <w:jc w:val="both"/>
        <w:rPr>
          <w:rFonts w:ascii="Arial" w:hAnsi="Arial" w:cs="Arial"/>
          <w:sz w:val="24"/>
          <w:szCs w:val="24"/>
        </w:rPr>
      </w:pPr>
      <w:r w:rsidRPr="00B9564A">
        <w:rPr>
          <w:rFonts w:ascii="Arial" w:hAnsi="Arial" w:cs="Arial"/>
          <w:sz w:val="24"/>
          <w:szCs w:val="24"/>
        </w:rPr>
        <w:t xml:space="preserve">Se ha continuado intentando establecer relaciones con Escuelas de Fisioterapia europeas, con formación en inglés, que culminen en el establecimiento de un convenio de movilidad. </w:t>
      </w:r>
    </w:p>
    <w:p w14:paraId="37D93809" w14:textId="68E65346" w:rsidR="00652EFD" w:rsidRDefault="00652EFD" w:rsidP="00E260E7">
      <w:pPr>
        <w:pStyle w:val="Prrafodelista"/>
        <w:numPr>
          <w:ilvl w:val="0"/>
          <w:numId w:val="24"/>
        </w:numPr>
        <w:spacing w:after="0"/>
        <w:contextualSpacing w:val="0"/>
        <w:jc w:val="both"/>
        <w:rPr>
          <w:rFonts w:ascii="Arial" w:hAnsi="Arial" w:cs="Arial"/>
          <w:sz w:val="24"/>
          <w:szCs w:val="24"/>
        </w:rPr>
      </w:pPr>
      <w:r w:rsidRPr="00B9564A">
        <w:rPr>
          <w:rFonts w:ascii="Arial" w:hAnsi="Arial" w:cs="Arial"/>
          <w:sz w:val="24"/>
          <w:szCs w:val="24"/>
        </w:rPr>
        <w:t>De igual forma, se han iniciado contactos con universidades chilenas, a raíz de visitas programadas al centro de docentes de este país.</w:t>
      </w:r>
    </w:p>
    <w:p w14:paraId="671586E2" w14:textId="43BEF055" w:rsidR="00A5292F" w:rsidRPr="00B9564A" w:rsidRDefault="00A5292F" w:rsidP="00E260E7">
      <w:pPr>
        <w:pStyle w:val="Prrafodelista"/>
        <w:numPr>
          <w:ilvl w:val="0"/>
          <w:numId w:val="24"/>
        </w:numPr>
        <w:spacing w:after="0"/>
        <w:contextualSpacing w:val="0"/>
        <w:jc w:val="both"/>
        <w:rPr>
          <w:rFonts w:ascii="Arial" w:hAnsi="Arial" w:cs="Arial"/>
          <w:sz w:val="24"/>
          <w:szCs w:val="24"/>
        </w:rPr>
      </w:pPr>
      <w:r>
        <w:rPr>
          <w:rFonts w:ascii="Arial" w:hAnsi="Arial" w:cs="Arial"/>
          <w:sz w:val="24"/>
          <w:szCs w:val="24"/>
        </w:rPr>
        <w:t>La Escuela está integrándose en proyectos de investigación europeos, lo que permitira establecer redes de colaboración y vinculación internacional.</w:t>
      </w:r>
    </w:p>
    <w:p w14:paraId="234794A0" w14:textId="77777777" w:rsidR="00652EFD" w:rsidRPr="007047BE" w:rsidRDefault="00652EFD" w:rsidP="00652EFD">
      <w:pPr>
        <w:spacing w:after="0"/>
        <w:jc w:val="both"/>
        <w:rPr>
          <w:rFonts w:ascii="Arial" w:hAnsi="Arial" w:cs="Arial"/>
          <w:color w:val="4F81BD" w:themeColor="accent1"/>
          <w:sz w:val="24"/>
          <w:szCs w:val="24"/>
        </w:rPr>
      </w:pPr>
    </w:p>
    <w:p w14:paraId="0C1D926C" w14:textId="77777777" w:rsidR="00652EFD" w:rsidRPr="00F05753" w:rsidRDefault="00652EFD" w:rsidP="00652EFD">
      <w:pPr>
        <w:spacing w:after="0"/>
        <w:jc w:val="both"/>
        <w:rPr>
          <w:rFonts w:ascii="Arial" w:hAnsi="Arial" w:cs="Arial"/>
          <w:sz w:val="24"/>
          <w:szCs w:val="24"/>
        </w:rPr>
      </w:pPr>
      <w:r w:rsidRPr="00F05753">
        <w:rPr>
          <w:rFonts w:ascii="Arial" w:hAnsi="Arial" w:cs="Arial"/>
          <w:b/>
          <w:sz w:val="24"/>
          <w:szCs w:val="24"/>
        </w:rPr>
        <w:t>Resultados:</w:t>
      </w:r>
      <w:r w:rsidRPr="00F05753">
        <w:rPr>
          <w:rFonts w:ascii="Arial" w:hAnsi="Arial" w:cs="Arial"/>
          <w:sz w:val="24"/>
          <w:szCs w:val="24"/>
        </w:rPr>
        <w:t xml:space="preserve"> Las acciones llevadas a cabo no han alcanzado el objetivo de materialización de ningún convenio.</w:t>
      </w:r>
    </w:p>
    <w:p w14:paraId="6586F9F8" w14:textId="77777777" w:rsidR="00652EFD" w:rsidRPr="00F05753" w:rsidRDefault="00652EFD" w:rsidP="00652EFD">
      <w:pPr>
        <w:spacing w:after="0"/>
        <w:jc w:val="both"/>
        <w:rPr>
          <w:rFonts w:ascii="Arial" w:hAnsi="Arial" w:cs="Arial"/>
          <w:sz w:val="24"/>
          <w:szCs w:val="24"/>
        </w:rPr>
      </w:pPr>
    </w:p>
    <w:p w14:paraId="06309CE7" w14:textId="77777777" w:rsidR="00652EFD" w:rsidRPr="00F05753" w:rsidRDefault="00652EFD" w:rsidP="00652EFD">
      <w:pPr>
        <w:spacing w:after="0"/>
        <w:jc w:val="both"/>
        <w:rPr>
          <w:rFonts w:ascii="Arial" w:hAnsi="Arial" w:cs="Arial"/>
          <w:b/>
          <w:sz w:val="24"/>
          <w:szCs w:val="24"/>
        </w:rPr>
      </w:pPr>
      <w:r w:rsidRPr="00F05753">
        <w:rPr>
          <w:rFonts w:ascii="Arial" w:hAnsi="Arial" w:cs="Arial"/>
          <w:b/>
          <w:sz w:val="24"/>
          <w:szCs w:val="24"/>
        </w:rPr>
        <w:t>Acciones pendientes:</w:t>
      </w:r>
      <w:r w:rsidRPr="00F05753">
        <w:rPr>
          <w:rFonts w:ascii="Arial" w:hAnsi="Arial" w:cs="Arial"/>
          <w:sz w:val="24"/>
          <w:szCs w:val="24"/>
        </w:rPr>
        <w:t xml:space="preserve"> Se continuará trabajando en aras del objetivo de mejorar la internacionalización del Centro. </w:t>
      </w:r>
      <w:r w:rsidRPr="00F05753">
        <w:rPr>
          <w:rFonts w:ascii="Arial" w:hAnsi="Arial" w:cs="Arial"/>
          <w:b/>
          <w:sz w:val="24"/>
          <w:szCs w:val="24"/>
        </w:rPr>
        <w:t>Se mantiene abierta la Acción de Mejora.</w:t>
      </w:r>
    </w:p>
    <w:p w14:paraId="11FFFC6C" w14:textId="77777777" w:rsidR="00652EFD" w:rsidRDefault="00652EFD" w:rsidP="00652EFD">
      <w:pPr>
        <w:spacing w:after="120"/>
        <w:rPr>
          <w:rFonts w:ascii="Arial" w:hAnsi="Arial" w:cs="Arial"/>
        </w:rPr>
      </w:pPr>
    </w:p>
    <w:p w14:paraId="24837F0C" w14:textId="36A098BF" w:rsidR="00652EFD" w:rsidRPr="005D2A6C" w:rsidRDefault="00652EFD" w:rsidP="00652EFD">
      <w:pPr>
        <w:autoSpaceDE w:val="0"/>
        <w:autoSpaceDN w:val="0"/>
        <w:adjustRightInd w:val="0"/>
        <w:spacing w:after="0"/>
        <w:jc w:val="both"/>
        <w:rPr>
          <w:rFonts w:ascii="Arial" w:hAnsi="Arial" w:cs="Arial"/>
          <w:b/>
          <w:sz w:val="24"/>
          <w:szCs w:val="24"/>
        </w:rPr>
      </w:pPr>
      <w:r w:rsidRPr="005D2A6C">
        <w:rPr>
          <w:rFonts w:ascii="Arial" w:hAnsi="Arial" w:cs="Arial"/>
          <w:b/>
          <w:bCs/>
          <w:sz w:val="24"/>
          <w:szCs w:val="24"/>
        </w:rPr>
        <w:t xml:space="preserve">ACCIÓN DE MEJORA </w:t>
      </w:r>
      <w:r w:rsidR="00E74A17">
        <w:rPr>
          <w:rFonts w:ascii="Arial" w:hAnsi="Arial" w:cs="Arial"/>
          <w:b/>
          <w:bCs/>
          <w:sz w:val="24"/>
          <w:szCs w:val="24"/>
        </w:rPr>
        <w:t>4</w:t>
      </w:r>
      <w:r w:rsidRPr="005D2A6C">
        <w:rPr>
          <w:rFonts w:ascii="Arial" w:hAnsi="Arial" w:cs="Arial"/>
          <w:b/>
          <w:bCs/>
          <w:sz w:val="24"/>
          <w:szCs w:val="24"/>
        </w:rPr>
        <w:t xml:space="preserve">: </w:t>
      </w:r>
      <w:r w:rsidRPr="005D2A6C">
        <w:rPr>
          <w:rFonts w:ascii="Arial" w:hAnsi="Arial" w:cs="Arial"/>
          <w:b/>
          <w:sz w:val="24"/>
          <w:szCs w:val="24"/>
        </w:rPr>
        <w:t>Ampliación en el número de personal docente y de administración vinculado a la Titulación (Continuación de la ACCIÓN DE MEJORA 5 del curso 2017/18).</w:t>
      </w:r>
    </w:p>
    <w:p w14:paraId="63ADB198" w14:textId="77777777" w:rsidR="00652EFD" w:rsidRPr="002E2056" w:rsidRDefault="00652EFD" w:rsidP="00652EFD">
      <w:pPr>
        <w:spacing w:after="0"/>
        <w:rPr>
          <w:rFonts w:ascii="Arial" w:hAnsi="Arial" w:cs="Arial"/>
          <w:color w:val="4F81BD" w:themeColor="accent1"/>
          <w:sz w:val="24"/>
          <w:szCs w:val="24"/>
          <w:highlight w:val="yellow"/>
        </w:rPr>
      </w:pPr>
    </w:p>
    <w:p w14:paraId="198303F1" w14:textId="77777777" w:rsidR="00652EFD" w:rsidRPr="00BB4D62" w:rsidRDefault="00652EFD" w:rsidP="00652EFD">
      <w:pPr>
        <w:autoSpaceDE w:val="0"/>
        <w:autoSpaceDN w:val="0"/>
        <w:adjustRightInd w:val="0"/>
        <w:spacing w:after="0"/>
        <w:jc w:val="both"/>
        <w:rPr>
          <w:rFonts w:ascii="Arial" w:hAnsi="Arial" w:cs="Arial"/>
          <w:sz w:val="24"/>
          <w:szCs w:val="24"/>
        </w:rPr>
      </w:pPr>
      <w:r w:rsidRPr="00BB4D62">
        <w:rPr>
          <w:rFonts w:ascii="Arial" w:hAnsi="Arial" w:cs="Arial"/>
          <w:b/>
          <w:bCs/>
          <w:sz w:val="24"/>
          <w:szCs w:val="24"/>
        </w:rPr>
        <w:t>Acciones realizadas:</w:t>
      </w:r>
    </w:p>
    <w:p w14:paraId="523AE15B" w14:textId="77777777" w:rsidR="00652EFD" w:rsidRPr="00BB4D62" w:rsidRDefault="00652EFD" w:rsidP="00652EFD">
      <w:pPr>
        <w:autoSpaceDE w:val="0"/>
        <w:autoSpaceDN w:val="0"/>
        <w:adjustRightInd w:val="0"/>
        <w:spacing w:before="240"/>
        <w:jc w:val="both"/>
        <w:rPr>
          <w:rFonts w:ascii="Arial" w:hAnsi="Arial" w:cs="Arial"/>
          <w:sz w:val="24"/>
          <w:szCs w:val="24"/>
        </w:rPr>
      </w:pPr>
      <w:r w:rsidRPr="00BB4D62">
        <w:rPr>
          <w:rFonts w:ascii="Arial" w:hAnsi="Arial" w:cs="Arial"/>
          <w:sz w:val="24"/>
          <w:szCs w:val="24"/>
        </w:rPr>
        <w:t>La Dirección remite a los órganos competentes de la ONCE, la solicitud</w:t>
      </w:r>
      <w:r w:rsidRPr="00C8087C">
        <w:rPr>
          <w:rFonts w:ascii="Arial" w:hAnsi="Arial" w:cs="Arial"/>
          <w:sz w:val="24"/>
          <w:szCs w:val="24"/>
        </w:rPr>
        <w:t xml:space="preserve"> </w:t>
      </w:r>
      <w:r>
        <w:rPr>
          <w:rFonts w:ascii="Arial" w:hAnsi="Arial" w:cs="Arial"/>
          <w:sz w:val="24"/>
          <w:szCs w:val="24"/>
        </w:rPr>
        <w:t>de cobertura de</w:t>
      </w:r>
      <w:r w:rsidRPr="00BB4D62">
        <w:rPr>
          <w:rFonts w:ascii="Arial" w:hAnsi="Arial" w:cs="Arial"/>
          <w:sz w:val="24"/>
          <w:szCs w:val="24"/>
        </w:rPr>
        <w:t xml:space="preserve"> esta necesidad</w:t>
      </w:r>
      <w:r>
        <w:rPr>
          <w:rFonts w:ascii="Arial" w:hAnsi="Arial" w:cs="Arial"/>
          <w:sz w:val="24"/>
          <w:szCs w:val="24"/>
        </w:rPr>
        <w:t>,</w:t>
      </w:r>
      <w:r w:rsidRPr="00BB4D62">
        <w:rPr>
          <w:rFonts w:ascii="Arial" w:hAnsi="Arial" w:cs="Arial"/>
          <w:sz w:val="24"/>
          <w:szCs w:val="24"/>
        </w:rPr>
        <w:t xml:space="preserve"> aprobada en Junta de Centr</w:t>
      </w:r>
      <w:r>
        <w:rPr>
          <w:rFonts w:ascii="Arial" w:hAnsi="Arial" w:cs="Arial"/>
          <w:sz w:val="24"/>
          <w:szCs w:val="24"/>
        </w:rPr>
        <w:t>o</w:t>
      </w:r>
      <w:r w:rsidRPr="00BB4D62">
        <w:rPr>
          <w:rFonts w:ascii="Arial" w:hAnsi="Arial" w:cs="Arial"/>
          <w:sz w:val="24"/>
          <w:szCs w:val="24"/>
        </w:rPr>
        <w:t>.</w:t>
      </w:r>
    </w:p>
    <w:p w14:paraId="37E451BA" w14:textId="77777777" w:rsidR="00652EFD" w:rsidRPr="00834F67" w:rsidRDefault="00652EFD" w:rsidP="00652EFD">
      <w:pPr>
        <w:autoSpaceDE w:val="0"/>
        <w:autoSpaceDN w:val="0"/>
        <w:adjustRightInd w:val="0"/>
        <w:jc w:val="both"/>
        <w:rPr>
          <w:rFonts w:ascii="Arial" w:hAnsi="Arial" w:cs="Arial"/>
          <w:sz w:val="24"/>
          <w:szCs w:val="24"/>
        </w:rPr>
      </w:pPr>
      <w:r w:rsidRPr="00834F67">
        <w:rPr>
          <w:rFonts w:ascii="Arial" w:hAnsi="Arial" w:cs="Arial"/>
          <w:b/>
          <w:bCs/>
          <w:sz w:val="24"/>
          <w:szCs w:val="24"/>
        </w:rPr>
        <w:t>Resultados:</w:t>
      </w:r>
    </w:p>
    <w:p w14:paraId="543BAD92" w14:textId="52AF3374" w:rsidR="00652EFD" w:rsidRDefault="00652EFD" w:rsidP="00652EFD">
      <w:pPr>
        <w:autoSpaceDE w:val="0"/>
        <w:autoSpaceDN w:val="0"/>
        <w:adjustRightInd w:val="0"/>
        <w:spacing w:before="120" w:after="120"/>
        <w:jc w:val="both"/>
        <w:rPr>
          <w:rFonts w:ascii="Arial" w:hAnsi="Arial" w:cs="Arial"/>
          <w:sz w:val="24"/>
          <w:szCs w:val="24"/>
        </w:rPr>
      </w:pPr>
      <w:r w:rsidRPr="00834F67">
        <w:rPr>
          <w:rFonts w:ascii="Arial" w:hAnsi="Arial" w:cs="Arial"/>
          <w:sz w:val="24"/>
          <w:szCs w:val="24"/>
        </w:rPr>
        <w:lastRenderedPageBreak/>
        <w:t>Durante el curso 202</w:t>
      </w:r>
      <w:r w:rsidR="000B7A56">
        <w:rPr>
          <w:rFonts w:ascii="Arial" w:hAnsi="Arial" w:cs="Arial"/>
          <w:sz w:val="24"/>
          <w:szCs w:val="24"/>
        </w:rPr>
        <w:t>1</w:t>
      </w:r>
      <w:r w:rsidRPr="00834F67">
        <w:rPr>
          <w:rFonts w:ascii="Arial" w:hAnsi="Arial" w:cs="Arial"/>
          <w:sz w:val="24"/>
          <w:szCs w:val="24"/>
        </w:rPr>
        <w:t>/2</w:t>
      </w:r>
      <w:r w:rsidR="000B7A56">
        <w:rPr>
          <w:rFonts w:ascii="Arial" w:hAnsi="Arial" w:cs="Arial"/>
          <w:sz w:val="24"/>
          <w:szCs w:val="24"/>
        </w:rPr>
        <w:t xml:space="preserve">2 no hubo ningún cambio en este tema. Sin embargo, en el curso 2022/23, previo al cierre del presente Informe, se ha recalificado al trabajador </w:t>
      </w:r>
      <w:r w:rsidR="000B3979">
        <w:rPr>
          <w:rFonts w:ascii="Arial" w:hAnsi="Arial" w:cs="Arial"/>
          <w:sz w:val="24"/>
          <w:szCs w:val="24"/>
        </w:rPr>
        <w:t xml:space="preserve">que </w:t>
      </w:r>
      <w:r w:rsidR="000B7A56">
        <w:rPr>
          <w:rFonts w:ascii="Arial" w:hAnsi="Arial" w:cs="Arial"/>
          <w:sz w:val="24"/>
          <w:szCs w:val="24"/>
        </w:rPr>
        <w:t>combinaba jornada de administrativo y ordenanza, a una jornada completa de auxiliar administrativo.</w:t>
      </w:r>
      <w:r w:rsidRPr="00834F67">
        <w:rPr>
          <w:rFonts w:ascii="Arial" w:hAnsi="Arial" w:cs="Arial"/>
          <w:sz w:val="24"/>
          <w:szCs w:val="24"/>
        </w:rPr>
        <w:t xml:space="preserve"> </w:t>
      </w:r>
    </w:p>
    <w:p w14:paraId="79C212C3" w14:textId="77777777" w:rsidR="000B7A56" w:rsidRPr="00834F67" w:rsidRDefault="000B7A56" w:rsidP="00652EFD">
      <w:pPr>
        <w:autoSpaceDE w:val="0"/>
        <w:autoSpaceDN w:val="0"/>
        <w:adjustRightInd w:val="0"/>
        <w:spacing w:before="120" w:after="120"/>
        <w:jc w:val="both"/>
        <w:rPr>
          <w:rFonts w:ascii="Arial" w:hAnsi="Arial" w:cs="Arial"/>
          <w:sz w:val="24"/>
          <w:szCs w:val="24"/>
        </w:rPr>
      </w:pPr>
    </w:p>
    <w:p w14:paraId="107EA4D1" w14:textId="77777777" w:rsidR="00652EFD" w:rsidRPr="002E3CDA" w:rsidRDefault="00652EFD" w:rsidP="00652EFD">
      <w:pPr>
        <w:autoSpaceDE w:val="0"/>
        <w:autoSpaceDN w:val="0"/>
        <w:adjustRightInd w:val="0"/>
        <w:spacing w:before="120" w:after="120"/>
        <w:jc w:val="both"/>
        <w:rPr>
          <w:rFonts w:ascii="Arial" w:hAnsi="Arial" w:cs="Arial"/>
          <w:sz w:val="24"/>
          <w:szCs w:val="24"/>
        </w:rPr>
      </w:pPr>
      <w:r w:rsidRPr="002E3CDA">
        <w:rPr>
          <w:rFonts w:ascii="Arial" w:hAnsi="Arial" w:cs="Arial"/>
          <w:b/>
          <w:bCs/>
          <w:sz w:val="24"/>
          <w:szCs w:val="24"/>
        </w:rPr>
        <w:t>Acciones pendientes:</w:t>
      </w:r>
    </w:p>
    <w:p w14:paraId="6585932E" w14:textId="77777777" w:rsidR="00652EFD" w:rsidRPr="002E3CDA" w:rsidRDefault="00652EFD" w:rsidP="00652EFD">
      <w:pPr>
        <w:autoSpaceDE w:val="0"/>
        <w:autoSpaceDN w:val="0"/>
        <w:adjustRightInd w:val="0"/>
        <w:spacing w:before="120" w:after="120"/>
        <w:jc w:val="both"/>
        <w:rPr>
          <w:rFonts w:ascii="Arial" w:hAnsi="Arial" w:cs="Arial"/>
          <w:sz w:val="24"/>
          <w:szCs w:val="24"/>
        </w:rPr>
      </w:pPr>
      <w:r w:rsidRPr="002E3CDA">
        <w:rPr>
          <w:rFonts w:ascii="Arial" w:hAnsi="Arial" w:cs="Arial"/>
          <w:sz w:val="24"/>
          <w:szCs w:val="24"/>
        </w:rPr>
        <w:t>Queda pendiente la recalificación del responsable de la Biblioteca y la contratación de más personal administrativo.</w:t>
      </w:r>
    </w:p>
    <w:p w14:paraId="506C40D3" w14:textId="77777777" w:rsidR="00652EFD" w:rsidRPr="002E3CDA" w:rsidRDefault="00652EFD" w:rsidP="00652EFD">
      <w:pPr>
        <w:autoSpaceDE w:val="0"/>
        <w:autoSpaceDN w:val="0"/>
        <w:adjustRightInd w:val="0"/>
        <w:spacing w:after="0"/>
        <w:jc w:val="both"/>
        <w:rPr>
          <w:rFonts w:ascii="Arial" w:hAnsi="Arial" w:cs="Arial"/>
          <w:b/>
          <w:sz w:val="24"/>
          <w:szCs w:val="24"/>
        </w:rPr>
      </w:pPr>
    </w:p>
    <w:p w14:paraId="63FFB4D1" w14:textId="2E628B5A" w:rsidR="00652EFD" w:rsidRPr="00834F67" w:rsidRDefault="00652EFD" w:rsidP="00652EFD">
      <w:pPr>
        <w:autoSpaceDE w:val="0"/>
        <w:autoSpaceDN w:val="0"/>
        <w:adjustRightInd w:val="0"/>
        <w:spacing w:after="0"/>
        <w:jc w:val="both"/>
        <w:rPr>
          <w:rFonts w:ascii="Arial" w:hAnsi="Arial" w:cs="Arial"/>
          <w:b/>
          <w:bCs/>
        </w:rPr>
      </w:pPr>
      <w:r w:rsidRPr="002E3CDA">
        <w:rPr>
          <w:rFonts w:ascii="Arial" w:hAnsi="Arial" w:cs="Arial"/>
          <w:b/>
          <w:sz w:val="24"/>
          <w:szCs w:val="24"/>
        </w:rPr>
        <w:t>Puesto que sigue habiendo déficits en el personal del Centro, se acuerda mantener esta Acción en el Plan de mejora del curso 202</w:t>
      </w:r>
      <w:r w:rsidR="000B7A56" w:rsidRPr="002E3CDA">
        <w:rPr>
          <w:rFonts w:ascii="Arial" w:hAnsi="Arial" w:cs="Arial"/>
          <w:b/>
          <w:sz w:val="24"/>
          <w:szCs w:val="24"/>
        </w:rPr>
        <w:t>1</w:t>
      </w:r>
      <w:r w:rsidRPr="002E3CDA">
        <w:rPr>
          <w:rFonts w:ascii="Arial" w:hAnsi="Arial" w:cs="Arial"/>
          <w:b/>
          <w:sz w:val="24"/>
          <w:szCs w:val="24"/>
        </w:rPr>
        <w:t>/2</w:t>
      </w:r>
      <w:r w:rsidR="000B7A56" w:rsidRPr="002E3CDA">
        <w:rPr>
          <w:rFonts w:ascii="Arial" w:hAnsi="Arial" w:cs="Arial"/>
          <w:b/>
          <w:sz w:val="24"/>
          <w:szCs w:val="24"/>
        </w:rPr>
        <w:t>2</w:t>
      </w:r>
      <w:r w:rsidRPr="002E3CDA">
        <w:rPr>
          <w:rFonts w:ascii="Arial" w:hAnsi="Arial" w:cs="Arial"/>
          <w:b/>
          <w:sz w:val="24"/>
          <w:szCs w:val="24"/>
        </w:rPr>
        <w:t>.</w:t>
      </w:r>
    </w:p>
    <w:p w14:paraId="51B920C8" w14:textId="77777777" w:rsidR="00652EFD" w:rsidRPr="00AB73BD" w:rsidRDefault="00652EFD" w:rsidP="0098027E">
      <w:pPr>
        <w:spacing w:after="120"/>
        <w:rPr>
          <w:rFonts w:ascii="Arial" w:hAnsi="Arial" w:cs="Arial"/>
          <w:sz w:val="24"/>
          <w:szCs w:val="24"/>
          <w:highlight w:val="yellow"/>
        </w:rPr>
      </w:pPr>
    </w:p>
    <w:p w14:paraId="6E9D6408" w14:textId="77777777" w:rsidR="002F3917" w:rsidRPr="0041511D" w:rsidRDefault="002F3917" w:rsidP="00E260E7">
      <w:pPr>
        <w:pStyle w:val="Ttulo2"/>
        <w:numPr>
          <w:ilvl w:val="0"/>
          <w:numId w:val="32"/>
        </w:numPr>
      </w:pPr>
      <w:bookmarkStart w:id="12" w:name="_Toc277155837"/>
      <w:bookmarkEnd w:id="9"/>
      <w:bookmarkEnd w:id="10"/>
      <w:bookmarkEnd w:id="11"/>
      <w:r w:rsidRPr="00AB73BD">
        <w:t>Resumen de actividades</w:t>
      </w:r>
      <w:r w:rsidRPr="0041511D">
        <w:t xml:space="preserve"> realizadas</w:t>
      </w:r>
      <w:bookmarkEnd w:id="12"/>
    </w:p>
    <w:p w14:paraId="27136672" w14:textId="77777777" w:rsidR="00723551" w:rsidRPr="0041511D" w:rsidRDefault="00723551" w:rsidP="0041511D">
      <w:pPr>
        <w:autoSpaceDE w:val="0"/>
        <w:autoSpaceDN w:val="0"/>
        <w:adjustRightInd w:val="0"/>
        <w:spacing w:before="120" w:after="120"/>
        <w:jc w:val="both"/>
        <w:rPr>
          <w:rFonts w:ascii="Arial" w:hAnsi="Arial" w:cs="Arial"/>
          <w:color w:val="000000"/>
          <w:sz w:val="24"/>
          <w:szCs w:val="24"/>
        </w:rPr>
      </w:pPr>
    </w:p>
    <w:p w14:paraId="2E4DDE3C" w14:textId="77777777" w:rsidR="00723551" w:rsidRPr="0041511D" w:rsidRDefault="00723551" w:rsidP="0041511D">
      <w:pPr>
        <w:autoSpaceDE w:val="0"/>
        <w:autoSpaceDN w:val="0"/>
        <w:adjustRightInd w:val="0"/>
        <w:spacing w:line="360" w:lineRule="auto"/>
        <w:jc w:val="both"/>
        <w:rPr>
          <w:rFonts w:ascii="Arial" w:hAnsi="Arial" w:cs="Arial"/>
          <w:color w:val="000000"/>
          <w:sz w:val="24"/>
          <w:szCs w:val="24"/>
        </w:rPr>
      </w:pPr>
      <w:r w:rsidRPr="0041511D">
        <w:rPr>
          <w:rFonts w:ascii="Arial" w:hAnsi="Arial" w:cs="Arial"/>
          <w:color w:val="000000"/>
          <w:sz w:val="24"/>
          <w:szCs w:val="24"/>
        </w:rPr>
        <w:t>En este apartado se recogen las actividades efectuadas por las distintas Comisiones implicadas en el Seguimiento de los Títulos, relacionadas con el procedimiento del Sistema de Garantía interna de Calidad, así como las acciones de coordinación docente para el título de Grado en Fisioterapia, durante el curso acad</w:t>
      </w:r>
      <w:r w:rsidR="00AB73BD">
        <w:rPr>
          <w:rFonts w:ascii="Arial" w:hAnsi="Arial" w:cs="Arial"/>
          <w:color w:val="000000"/>
          <w:sz w:val="24"/>
          <w:szCs w:val="24"/>
        </w:rPr>
        <w:t>émico 2021/22</w:t>
      </w:r>
      <w:r w:rsidRPr="0041511D">
        <w:rPr>
          <w:rFonts w:ascii="Arial" w:hAnsi="Arial" w:cs="Arial"/>
          <w:color w:val="000000"/>
          <w:sz w:val="24"/>
          <w:szCs w:val="24"/>
        </w:rPr>
        <w:t>.</w:t>
      </w:r>
    </w:p>
    <w:p w14:paraId="7C536DD3" w14:textId="77777777" w:rsidR="003E0554" w:rsidRDefault="003E0554" w:rsidP="0041511D">
      <w:pPr>
        <w:autoSpaceDE w:val="0"/>
        <w:autoSpaceDN w:val="0"/>
        <w:adjustRightInd w:val="0"/>
        <w:spacing w:line="360" w:lineRule="auto"/>
        <w:jc w:val="both"/>
        <w:rPr>
          <w:rFonts w:ascii="Arial" w:hAnsi="Arial" w:cs="Arial"/>
          <w:b/>
          <w:bCs/>
          <w:color w:val="000000"/>
          <w:sz w:val="24"/>
          <w:szCs w:val="24"/>
        </w:rPr>
      </w:pPr>
    </w:p>
    <w:p w14:paraId="27A9232D" w14:textId="77777777" w:rsidR="00723551" w:rsidRPr="0041511D" w:rsidRDefault="00723551" w:rsidP="0041511D">
      <w:pPr>
        <w:autoSpaceDE w:val="0"/>
        <w:autoSpaceDN w:val="0"/>
        <w:adjustRightInd w:val="0"/>
        <w:spacing w:line="360" w:lineRule="auto"/>
        <w:jc w:val="both"/>
        <w:rPr>
          <w:rFonts w:ascii="Arial" w:hAnsi="Arial" w:cs="Arial"/>
          <w:bCs/>
          <w:color w:val="000000"/>
          <w:sz w:val="24"/>
          <w:szCs w:val="24"/>
        </w:rPr>
      </w:pPr>
      <w:r w:rsidRPr="0041511D">
        <w:rPr>
          <w:rFonts w:ascii="Arial" w:hAnsi="Arial" w:cs="Arial"/>
          <w:b/>
          <w:bCs/>
          <w:color w:val="000000"/>
          <w:sz w:val="24"/>
          <w:szCs w:val="24"/>
        </w:rPr>
        <w:t>Coordinación docente:</w:t>
      </w:r>
    </w:p>
    <w:p w14:paraId="1EB74200" w14:textId="77777777" w:rsidR="00723551" w:rsidRPr="0041511D" w:rsidRDefault="00723551" w:rsidP="00E260E7">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 xml:space="preserve">Asistencia a las reuniones de la Comisión de Estudios de </w:t>
      </w:r>
      <w:r w:rsidR="00AB73BD">
        <w:rPr>
          <w:rFonts w:ascii="Arial" w:hAnsi="Arial" w:cs="Arial"/>
          <w:bCs/>
          <w:color w:val="000000"/>
          <w:sz w:val="24"/>
          <w:szCs w:val="24"/>
        </w:rPr>
        <w:t>Grado de la UAM por parte de la Coordinadora</w:t>
      </w:r>
      <w:r w:rsidRPr="0041511D">
        <w:rPr>
          <w:rFonts w:ascii="Arial" w:hAnsi="Arial" w:cs="Arial"/>
          <w:bCs/>
          <w:color w:val="000000"/>
          <w:sz w:val="24"/>
          <w:szCs w:val="24"/>
        </w:rPr>
        <w:t xml:space="preserve"> del Título. Estas reuniones se llevaron a cabo </w:t>
      </w:r>
      <w:r w:rsidR="006A6157">
        <w:rPr>
          <w:rFonts w:ascii="Arial" w:hAnsi="Arial" w:cs="Arial"/>
          <w:bCs/>
          <w:color w:val="000000"/>
          <w:sz w:val="24"/>
          <w:szCs w:val="24"/>
        </w:rPr>
        <w:t>con un</w:t>
      </w:r>
      <w:r w:rsidR="00510460" w:rsidRPr="0041511D">
        <w:rPr>
          <w:rFonts w:ascii="Arial" w:hAnsi="Arial" w:cs="Arial"/>
          <w:bCs/>
          <w:color w:val="000000"/>
          <w:sz w:val="24"/>
          <w:szCs w:val="24"/>
        </w:rPr>
        <w:t>a</w:t>
      </w:r>
      <w:r w:rsidR="006A6157">
        <w:rPr>
          <w:rFonts w:ascii="Arial" w:hAnsi="Arial" w:cs="Arial"/>
          <w:bCs/>
          <w:color w:val="000000"/>
          <w:sz w:val="24"/>
          <w:szCs w:val="24"/>
        </w:rPr>
        <w:t xml:space="preserve"> </w:t>
      </w:r>
      <w:r w:rsidR="00510460" w:rsidRPr="0041511D">
        <w:rPr>
          <w:rFonts w:ascii="Arial" w:hAnsi="Arial" w:cs="Arial"/>
          <w:bCs/>
          <w:color w:val="000000"/>
          <w:sz w:val="24"/>
          <w:szCs w:val="24"/>
        </w:rPr>
        <w:t>periodicidad mensual.</w:t>
      </w:r>
    </w:p>
    <w:p w14:paraId="776BCCDE" w14:textId="77777777" w:rsidR="00723551" w:rsidRPr="0041511D" w:rsidRDefault="00723551" w:rsidP="00E260E7">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 xml:space="preserve">Asistencia a las reuniones de la Comisión de Coordinación Académica de la </w:t>
      </w:r>
      <w:r w:rsidR="003E4520" w:rsidRPr="0041511D">
        <w:rPr>
          <w:rFonts w:ascii="Arial" w:hAnsi="Arial" w:cs="Arial"/>
          <w:bCs/>
          <w:color w:val="000000"/>
          <w:sz w:val="24"/>
          <w:szCs w:val="24"/>
        </w:rPr>
        <w:t>UAM por</w:t>
      </w:r>
      <w:r w:rsidRPr="0041511D">
        <w:rPr>
          <w:rFonts w:ascii="Arial" w:hAnsi="Arial" w:cs="Arial"/>
          <w:bCs/>
          <w:color w:val="000000"/>
          <w:sz w:val="24"/>
          <w:szCs w:val="24"/>
        </w:rPr>
        <w:t xml:space="preserve"> parte</w:t>
      </w:r>
      <w:r w:rsidR="008E2921" w:rsidRPr="0041511D">
        <w:rPr>
          <w:rFonts w:ascii="Arial" w:hAnsi="Arial" w:cs="Arial"/>
          <w:bCs/>
          <w:color w:val="000000"/>
          <w:sz w:val="24"/>
          <w:szCs w:val="24"/>
        </w:rPr>
        <w:t xml:space="preserve"> de la Coordinadora de Calidad</w:t>
      </w:r>
      <w:r w:rsidRPr="0041511D">
        <w:rPr>
          <w:rFonts w:ascii="Arial" w:hAnsi="Arial" w:cs="Arial"/>
          <w:bCs/>
          <w:color w:val="000000"/>
          <w:sz w:val="24"/>
          <w:szCs w:val="24"/>
        </w:rPr>
        <w:t xml:space="preserve">, que se celebraron </w:t>
      </w:r>
      <w:r w:rsidR="00510460" w:rsidRPr="0041511D">
        <w:rPr>
          <w:rFonts w:ascii="Arial" w:hAnsi="Arial" w:cs="Arial"/>
          <w:bCs/>
          <w:color w:val="000000"/>
          <w:sz w:val="24"/>
          <w:szCs w:val="24"/>
        </w:rPr>
        <w:t>con una periodicidad bimensual.</w:t>
      </w:r>
    </w:p>
    <w:p w14:paraId="7D9F5CCD" w14:textId="77777777" w:rsidR="0095761A" w:rsidRPr="0041511D" w:rsidRDefault="00FA2F24" w:rsidP="00E260E7">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Reuniones de coordinación del profesorado fisioterapeuta del Centro. Estas reuniones se realizan con una periodicidad mensual.</w:t>
      </w:r>
    </w:p>
    <w:p w14:paraId="65B823EC" w14:textId="713D967F" w:rsidR="00BB4C88" w:rsidRDefault="00FA2F24" w:rsidP="00E260E7">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Claust</w:t>
      </w:r>
      <w:r w:rsidR="008E2921" w:rsidRPr="0041511D">
        <w:rPr>
          <w:rFonts w:ascii="Arial" w:hAnsi="Arial" w:cs="Arial"/>
          <w:bCs/>
          <w:color w:val="000000"/>
          <w:sz w:val="24"/>
          <w:szCs w:val="24"/>
        </w:rPr>
        <w:t>ros de profesores (para todos l</w:t>
      </w:r>
      <w:r w:rsidRPr="0041511D">
        <w:rPr>
          <w:rFonts w:ascii="Arial" w:hAnsi="Arial" w:cs="Arial"/>
          <w:bCs/>
          <w:color w:val="000000"/>
          <w:sz w:val="24"/>
          <w:szCs w:val="24"/>
        </w:rPr>
        <w:t>o</w:t>
      </w:r>
      <w:r w:rsidR="008E2921" w:rsidRPr="0041511D">
        <w:rPr>
          <w:rFonts w:ascii="Arial" w:hAnsi="Arial" w:cs="Arial"/>
          <w:bCs/>
          <w:color w:val="000000"/>
          <w:sz w:val="24"/>
          <w:szCs w:val="24"/>
        </w:rPr>
        <w:t>s</w:t>
      </w:r>
      <w:r w:rsidRPr="0041511D">
        <w:rPr>
          <w:rFonts w:ascii="Arial" w:hAnsi="Arial" w:cs="Arial"/>
          <w:bCs/>
          <w:color w:val="000000"/>
          <w:sz w:val="24"/>
          <w:szCs w:val="24"/>
        </w:rPr>
        <w:t xml:space="preserve"> docentes del Título)</w:t>
      </w:r>
      <w:r w:rsidR="0095761A" w:rsidRPr="0041511D">
        <w:rPr>
          <w:rFonts w:ascii="Arial" w:hAnsi="Arial" w:cs="Arial"/>
          <w:bCs/>
          <w:color w:val="000000"/>
          <w:sz w:val="24"/>
          <w:szCs w:val="24"/>
        </w:rPr>
        <w:t xml:space="preserve">: </w:t>
      </w:r>
      <w:r w:rsidR="00045415">
        <w:rPr>
          <w:rFonts w:ascii="Arial" w:hAnsi="Arial" w:cs="Arial"/>
          <w:bCs/>
          <w:color w:val="000000"/>
          <w:sz w:val="24"/>
          <w:szCs w:val="24"/>
        </w:rPr>
        <w:t>02</w:t>
      </w:r>
      <w:r w:rsidR="00510460" w:rsidRPr="0041511D">
        <w:rPr>
          <w:rFonts w:ascii="Arial" w:hAnsi="Arial" w:cs="Arial"/>
          <w:bCs/>
          <w:color w:val="000000"/>
          <w:sz w:val="24"/>
          <w:szCs w:val="24"/>
        </w:rPr>
        <w:t>/0</w:t>
      </w:r>
      <w:r w:rsidR="00045415">
        <w:rPr>
          <w:rFonts w:ascii="Arial" w:hAnsi="Arial" w:cs="Arial"/>
          <w:bCs/>
          <w:color w:val="000000"/>
          <w:sz w:val="24"/>
          <w:szCs w:val="24"/>
        </w:rPr>
        <w:t>2</w:t>
      </w:r>
      <w:r w:rsidR="00510460" w:rsidRPr="0041511D">
        <w:rPr>
          <w:rFonts w:ascii="Arial" w:hAnsi="Arial" w:cs="Arial"/>
          <w:bCs/>
          <w:color w:val="000000"/>
          <w:sz w:val="24"/>
          <w:szCs w:val="24"/>
        </w:rPr>
        <w:t>/202</w:t>
      </w:r>
      <w:r w:rsidR="00045415">
        <w:rPr>
          <w:rFonts w:ascii="Arial" w:hAnsi="Arial" w:cs="Arial"/>
          <w:bCs/>
          <w:color w:val="000000"/>
          <w:sz w:val="24"/>
          <w:szCs w:val="24"/>
        </w:rPr>
        <w:t>2</w:t>
      </w:r>
      <w:r w:rsidR="00510460" w:rsidRPr="0041511D">
        <w:rPr>
          <w:rFonts w:ascii="Arial" w:hAnsi="Arial" w:cs="Arial"/>
          <w:bCs/>
          <w:color w:val="000000"/>
          <w:sz w:val="24"/>
          <w:szCs w:val="24"/>
        </w:rPr>
        <w:t xml:space="preserve"> y </w:t>
      </w:r>
      <w:r w:rsidR="00045415">
        <w:rPr>
          <w:rFonts w:ascii="Arial" w:hAnsi="Arial" w:cs="Arial"/>
          <w:bCs/>
          <w:color w:val="000000"/>
          <w:sz w:val="24"/>
          <w:szCs w:val="24"/>
        </w:rPr>
        <w:t>07</w:t>
      </w:r>
      <w:r w:rsidR="00510460" w:rsidRPr="0041511D">
        <w:rPr>
          <w:rFonts w:ascii="Arial" w:hAnsi="Arial" w:cs="Arial"/>
          <w:bCs/>
          <w:color w:val="000000"/>
          <w:sz w:val="24"/>
          <w:szCs w:val="24"/>
        </w:rPr>
        <w:t>/07/20</w:t>
      </w:r>
      <w:r w:rsidR="00045415">
        <w:rPr>
          <w:rFonts w:ascii="Arial" w:hAnsi="Arial" w:cs="Arial"/>
          <w:bCs/>
          <w:color w:val="000000"/>
          <w:sz w:val="24"/>
          <w:szCs w:val="24"/>
        </w:rPr>
        <w:t>22</w:t>
      </w:r>
      <w:r w:rsidR="00510460" w:rsidRPr="0041511D">
        <w:rPr>
          <w:rFonts w:ascii="Arial" w:hAnsi="Arial" w:cs="Arial"/>
          <w:bCs/>
          <w:color w:val="000000"/>
          <w:sz w:val="24"/>
          <w:szCs w:val="24"/>
        </w:rPr>
        <w:t>.</w:t>
      </w:r>
    </w:p>
    <w:p w14:paraId="644713E3" w14:textId="74D62F6D" w:rsidR="00F4268B" w:rsidRPr="0041511D" w:rsidRDefault="006A6157" w:rsidP="00E260E7">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Pr>
          <w:rFonts w:ascii="Arial" w:hAnsi="Arial" w:cs="Arial"/>
          <w:bCs/>
          <w:color w:val="000000"/>
          <w:sz w:val="24"/>
          <w:szCs w:val="24"/>
        </w:rPr>
        <w:lastRenderedPageBreak/>
        <w:t>Reuniones de</w:t>
      </w:r>
      <w:r w:rsidR="00F4268B">
        <w:rPr>
          <w:rFonts w:ascii="Arial" w:hAnsi="Arial" w:cs="Arial"/>
          <w:bCs/>
          <w:color w:val="000000"/>
          <w:sz w:val="24"/>
          <w:szCs w:val="24"/>
        </w:rPr>
        <w:t xml:space="preserve"> Coordinación Intercentro, entre los responsables académicos de la Escuela y el Centro Superior de Estudios Universitarios “La Salle”</w:t>
      </w:r>
      <w:r w:rsidR="003E0554">
        <w:rPr>
          <w:rFonts w:ascii="Arial" w:hAnsi="Arial" w:cs="Arial"/>
          <w:bCs/>
          <w:color w:val="000000"/>
          <w:sz w:val="24"/>
          <w:szCs w:val="24"/>
        </w:rPr>
        <w:t>. Se efectuó la reunión ordinaria del último trimestre del añ</w:t>
      </w:r>
      <w:r>
        <w:rPr>
          <w:rFonts w:ascii="Arial" w:hAnsi="Arial" w:cs="Arial"/>
          <w:bCs/>
          <w:color w:val="000000"/>
          <w:sz w:val="24"/>
          <w:szCs w:val="24"/>
        </w:rPr>
        <w:t>o</w:t>
      </w:r>
      <w:r w:rsidR="003E0554">
        <w:rPr>
          <w:rFonts w:ascii="Arial" w:hAnsi="Arial" w:cs="Arial"/>
          <w:bCs/>
          <w:color w:val="000000"/>
          <w:sz w:val="24"/>
          <w:szCs w:val="24"/>
        </w:rPr>
        <w:t xml:space="preserve">, en </w:t>
      </w:r>
      <w:r w:rsidR="00AB73BD">
        <w:rPr>
          <w:rFonts w:ascii="Arial" w:hAnsi="Arial" w:cs="Arial"/>
          <w:bCs/>
          <w:color w:val="000000"/>
          <w:sz w:val="24"/>
          <w:szCs w:val="24"/>
        </w:rPr>
        <w:t>noviembre de 2021</w:t>
      </w:r>
      <w:r w:rsidR="003E0554">
        <w:rPr>
          <w:rFonts w:ascii="Arial" w:hAnsi="Arial" w:cs="Arial"/>
          <w:bCs/>
          <w:color w:val="000000"/>
          <w:sz w:val="24"/>
          <w:szCs w:val="24"/>
        </w:rPr>
        <w:t>.</w:t>
      </w:r>
    </w:p>
    <w:p w14:paraId="15D2CEAC" w14:textId="77777777" w:rsidR="008E2921" w:rsidRPr="0041511D" w:rsidRDefault="008E2921" w:rsidP="0041511D">
      <w:pPr>
        <w:pStyle w:val="Prrafodelista"/>
        <w:autoSpaceDE w:val="0"/>
        <w:autoSpaceDN w:val="0"/>
        <w:adjustRightInd w:val="0"/>
        <w:spacing w:line="360" w:lineRule="auto"/>
        <w:jc w:val="both"/>
        <w:rPr>
          <w:rFonts w:ascii="Arial" w:hAnsi="Arial" w:cs="Arial"/>
          <w:bCs/>
          <w:color w:val="000000"/>
          <w:sz w:val="24"/>
          <w:szCs w:val="24"/>
        </w:rPr>
      </w:pPr>
    </w:p>
    <w:p w14:paraId="534F62D7" w14:textId="77777777" w:rsidR="00723551" w:rsidRPr="0041511D" w:rsidRDefault="00723551" w:rsidP="0041511D">
      <w:pPr>
        <w:autoSpaceDE w:val="0"/>
        <w:autoSpaceDN w:val="0"/>
        <w:adjustRightInd w:val="0"/>
        <w:spacing w:line="360" w:lineRule="auto"/>
        <w:jc w:val="both"/>
        <w:rPr>
          <w:rFonts w:ascii="Arial" w:hAnsi="Arial" w:cs="Arial"/>
          <w:b/>
          <w:bCs/>
          <w:color w:val="000000"/>
          <w:sz w:val="24"/>
          <w:szCs w:val="24"/>
        </w:rPr>
      </w:pPr>
      <w:r w:rsidRPr="0041511D">
        <w:rPr>
          <w:rFonts w:ascii="Arial" w:hAnsi="Arial" w:cs="Arial"/>
          <w:b/>
          <w:bCs/>
          <w:color w:val="000000"/>
          <w:sz w:val="24"/>
          <w:szCs w:val="24"/>
        </w:rPr>
        <w:t>Comisión de Seguimiento del Título.</w:t>
      </w:r>
    </w:p>
    <w:p w14:paraId="278FC173" w14:textId="77777777" w:rsidR="00510460" w:rsidRPr="0041511D" w:rsidRDefault="00AB73BD" w:rsidP="00E260E7">
      <w:pPr>
        <w:pStyle w:val="Prrafodelista"/>
        <w:numPr>
          <w:ilvl w:val="0"/>
          <w:numId w:val="4"/>
        </w:numPr>
        <w:autoSpaceDE w:val="0"/>
        <w:autoSpaceDN w:val="0"/>
        <w:adjustRightInd w:val="0"/>
        <w:spacing w:before="120" w:line="360" w:lineRule="auto"/>
        <w:ind w:left="714" w:hanging="357"/>
        <w:jc w:val="both"/>
        <w:rPr>
          <w:rFonts w:ascii="Arial" w:hAnsi="Arial" w:cs="Arial"/>
          <w:sz w:val="24"/>
          <w:szCs w:val="24"/>
        </w:rPr>
      </w:pPr>
      <w:r>
        <w:rPr>
          <w:rFonts w:ascii="Arial" w:hAnsi="Arial" w:cs="Arial"/>
          <w:sz w:val="24"/>
          <w:szCs w:val="24"/>
        </w:rPr>
        <w:t>Septiembre-octubre 2021</w:t>
      </w:r>
      <w:r w:rsidR="00510460" w:rsidRPr="0041511D">
        <w:rPr>
          <w:rFonts w:ascii="Arial" w:hAnsi="Arial" w:cs="Arial"/>
          <w:sz w:val="24"/>
          <w:szCs w:val="24"/>
        </w:rPr>
        <w:t>: Recogida de información sobre formación continua del p</w:t>
      </w:r>
      <w:r>
        <w:rPr>
          <w:rFonts w:ascii="Arial" w:hAnsi="Arial" w:cs="Arial"/>
          <w:sz w:val="24"/>
          <w:szCs w:val="24"/>
        </w:rPr>
        <w:t>rofesorado durante el curso 2020/21</w:t>
      </w:r>
      <w:r w:rsidR="00510460" w:rsidRPr="0041511D">
        <w:rPr>
          <w:rFonts w:ascii="Arial" w:hAnsi="Arial" w:cs="Arial"/>
          <w:sz w:val="24"/>
          <w:szCs w:val="24"/>
        </w:rPr>
        <w:t>. Elaboración del Informe sobre formación continua del profesorado y del Informe de reclamaciones</w:t>
      </w:r>
      <w:r>
        <w:rPr>
          <w:rFonts w:ascii="Arial" w:hAnsi="Arial" w:cs="Arial"/>
          <w:sz w:val="24"/>
          <w:szCs w:val="24"/>
        </w:rPr>
        <w:t xml:space="preserve"> y sugerencias del curso 2020/21</w:t>
      </w:r>
      <w:r w:rsidR="00510460" w:rsidRPr="0041511D">
        <w:rPr>
          <w:rFonts w:ascii="Arial" w:hAnsi="Arial" w:cs="Arial"/>
          <w:sz w:val="24"/>
          <w:szCs w:val="24"/>
        </w:rPr>
        <w:t>.</w:t>
      </w:r>
    </w:p>
    <w:p w14:paraId="50FD2F78" w14:textId="306BB36F" w:rsidR="0095761A" w:rsidRPr="0041511D" w:rsidRDefault="00AB73BD" w:rsidP="00E260E7">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Pr>
          <w:rFonts w:ascii="Arial" w:hAnsi="Arial" w:cs="Arial"/>
          <w:bCs/>
          <w:color w:val="000000"/>
          <w:sz w:val="24"/>
          <w:szCs w:val="24"/>
        </w:rPr>
        <w:t>Diciembre de 2021</w:t>
      </w:r>
      <w:r w:rsidR="00723551" w:rsidRPr="0041511D">
        <w:rPr>
          <w:rFonts w:ascii="Arial" w:hAnsi="Arial" w:cs="Arial"/>
          <w:bCs/>
          <w:color w:val="000000"/>
          <w:sz w:val="24"/>
          <w:szCs w:val="24"/>
        </w:rPr>
        <w:t xml:space="preserve">: Análisis de los resultados de satisfacción </w:t>
      </w:r>
      <w:r w:rsidR="006A6157" w:rsidRPr="0041511D">
        <w:rPr>
          <w:rFonts w:ascii="Arial" w:hAnsi="Arial" w:cs="Arial"/>
          <w:bCs/>
          <w:color w:val="000000"/>
          <w:sz w:val="24"/>
          <w:szCs w:val="24"/>
        </w:rPr>
        <w:t>con la</w:t>
      </w:r>
      <w:r w:rsidR="00723551" w:rsidRPr="0041511D">
        <w:rPr>
          <w:rFonts w:ascii="Arial" w:hAnsi="Arial" w:cs="Arial"/>
          <w:bCs/>
          <w:color w:val="000000"/>
          <w:sz w:val="24"/>
          <w:szCs w:val="24"/>
        </w:rPr>
        <w:t xml:space="preserve"> actividad docente, satisfacción de profesorado con el Plan de Estudios, desarrollo de las prácticas clínicas, reclamaciones/s</w:t>
      </w:r>
      <w:r w:rsidR="0095761A" w:rsidRPr="0041511D">
        <w:rPr>
          <w:rFonts w:ascii="Arial" w:hAnsi="Arial" w:cs="Arial"/>
          <w:bCs/>
          <w:color w:val="000000"/>
          <w:sz w:val="24"/>
          <w:szCs w:val="24"/>
        </w:rPr>
        <w:t>u</w:t>
      </w:r>
      <w:r w:rsidR="00723551" w:rsidRPr="0041511D">
        <w:rPr>
          <w:rFonts w:ascii="Arial" w:hAnsi="Arial" w:cs="Arial"/>
          <w:bCs/>
          <w:color w:val="000000"/>
          <w:sz w:val="24"/>
          <w:szCs w:val="24"/>
        </w:rPr>
        <w:t>gerencias y perfil de profesorado</w:t>
      </w:r>
      <w:r w:rsidR="008E2921" w:rsidRPr="0041511D">
        <w:rPr>
          <w:rFonts w:ascii="Arial" w:hAnsi="Arial" w:cs="Arial"/>
          <w:bCs/>
          <w:color w:val="000000"/>
          <w:sz w:val="24"/>
          <w:szCs w:val="24"/>
        </w:rPr>
        <w:t>, comunicación y difusión de la titulación y recur</w:t>
      </w:r>
      <w:r w:rsidR="0041511D" w:rsidRPr="0041511D">
        <w:rPr>
          <w:rFonts w:ascii="Arial" w:hAnsi="Arial" w:cs="Arial"/>
          <w:bCs/>
          <w:color w:val="000000"/>
          <w:sz w:val="24"/>
          <w:szCs w:val="24"/>
        </w:rPr>
        <w:t xml:space="preserve">sos materiales </w:t>
      </w:r>
      <w:r w:rsidR="006A6157" w:rsidRPr="0041511D">
        <w:rPr>
          <w:rFonts w:ascii="Arial" w:hAnsi="Arial" w:cs="Arial"/>
          <w:bCs/>
          <w:color w:val="000000"/>
          <w:sz w:val="24"/>
          <w:szCs w:val="24"/>
        </w:rPr>
        <w:t xml:space="preserve">disponibles </w:t>
      </w:r>
      <w:r>
        <w:rPr>
          <w:rFonts w:ascii="Arial" w:hAnsi="Arial" w:cs="Arial"/>
          <w:bCs/>
          <w:color w:val="000000"/>
          <w:sz w:val="24"/>
          <w:szCs w:val="24"/>
        </w:rPr>
        <w:t>para el curso 202</w:t>
      </w:r>
      <w:r w:rsidR="00045415">
        <w:rPr>
          <w:rFonts w:ascii="Arial" w:hAnsi="Arial" w:cs="Arial"/>
          <w:bCs/>
          <w:color w:val="000000"/>
          <w:sz w:val="24"/>
          <w:szCs w:val="24"/>
        </w:rPr>
        <w:t>0</w:t>
      </w:r>
      <w:r w:rsidR="006A6157">
        <w:rPr>
          <w:rFonts w:ascii="Arial" w:hAnsi="Arial" w:cs="Arial"/>
          <w:bCs/>
          <w:color w:val="000000"/>
          <w:sz w:val="24"/>
          <w:szCs w:val="24"/>
        </w:rPr>
        <w:t>/</w:t>
      </w:r>
      <w:r w:rsidR="00045415">
        <w:rPr>
          <w:rFonts w:ascii="Arial" w:hAnsi="Arial" w:cs="Arial"/>
          <w:bCs/>
          <w:color w:val="000000"/>
          <w:sz w:val="24"/>
          <w:szCs w:val="24"/>
        </w:rPr>
        <w:t>21</w:t>
      </w:r>
      <w:r w:rsidR="00723551" w:rsidRPr="0041511D">
        <w:rPr>
          <w:rFonts w:ascii="Arial" w:hAnsi="Arial" w:cs="Arial"/>
          <w:bCs/>
          <w:color w:val="000000"/>
          <w:sz w:val="24"/>
          <w:szCs w:val="24"/>
        </w:rPr>
        <w:t>.</w:t>
      </w:r>
    </w:p>
    <w:p w14:paraId="1C12EE81" w14:textId="58B60B66" w:rsidR="00E80756" w:rsidRPr="00272C96" w:rsidRDefault="00E80756" w:rsidP="00E260E7">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sidRPr="00272C96">
        <w:rPr>
          <w:rFonts w:ascii="Arial" w:hAnsi="Arial" w:cs="Arial"/>
          <w:bCs/>
          <w:color w:val="000000"/>
          <w:sz w:val="24"/>
          <w:szCs w:val="24"/>
        </w:rPr>
        <w:t>Marzo de 202</w:t>
      </w:r>
      <w:r w:rsidR="00272C96" w:rsidRPr="00272C96">
        <w:rPr>
          <w:rFonts w:ascii="Arial" w:hAnsi="Arial" w:cs="Arial"/>
          <w:bCs/>
          <w:color w:val="000000"/>
          <w:sz w:val="24"/>
          <w:szCs w:val="24"/>
        </w:rPr>
        <w:t>2</w:t>
      </w:r>
      <w:r w:rsidRPr="00272C96">
        <w:rPr>
          <w:rFonts w:ascii="Arial" w:hAnsi="Arial" w:cs="Arial"/>
          <w:bCs/>
          <w:color w:val="000000"/>
          <w:sz w:val="24"/>
          <w:szCs w:val="24"/>
        </w:rPr>
        <w:t>: Aprobación Guías Docentes para el curso 202</w:t>
      </w:r>
      <w:r w:rsidR="00272C96" w:rsidRPr="00272C96">
        <w:rPr>
          <w:rFonts w:ascii="Arial" w:hAnsi="Arial" w:cs="Arial"/>
          <w:bCs/>
          <w:color w:val="000000"/>
          <w:sz w:val="24"/>
          <w:szCs w:val="24"/>
        </w:rPr>
        <w:t>2</w:t>
      </w:r>
      <w:r w:rsidRPr="00272C96">
        <w:rPr>
          <w:rFonts w:ascii="Arial" w:hAnsi="Arial" w:cs="Arial"/>
          <w:bCs/>
          <w:color w:val="000000"/>
          <w:sz w:val="24"/>
          <w:szCs w:val="24"/>
        </w:rPr>
        <w:t>/</w:t>
      </w:r>
      <w:r w:rsidR="00272C96" w:rsidRPr="00272C96">
        <w:rPr>
          <w:rFonts w:ascii="Arial" w:hAnsi="Arial" w:cs="Arial"/>
          <w:bCs/>
          <w:color w:val="000000"/>
          <w:sz w:val="24"/>
          <w:szCs w:val="24"/>
        </w:rPr>
        <w:t>23</w:t>
      </w:r>
      <w:r w:rsidRPr="00272C96">
        <w:rPr>
          <w:rFonts w:ascii="Arial" w:hAnsi="Arial" w:cs="Arial"/>
          <w:bCs/>
          <w:color w:val="000000"/>
          <w:sz w:val="24"/>
          <w:szCs w:val="24"/>
        </w:rPr>
        <w:t>.</w:t>
      </w:r>
    </w:p>
    <w:p w14:paraId="1D549186" w14:textId="2E5A4F86" w:rsidR="00E80756" w:rsidRPr="00272C96" w:rsidRDefault="00E80756" w:rsidP="00E260E7">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sidRPr="00272C96">
        <w:rPr>
          <w:rFonts w:ascii="Arial" w:hAnsi="Arial" w:cs="Arial"/>
          <w:bCs/>
          <w:color w:val="000000"/>
          <w:sz w:val="24"/>
          <w:szCs w:val="24"/>
        </w:rPr>
        <w:t>Junio de 202</w:t>
      </w:r>
      <w:r w:rsidR="00272C96" w:rsidRPr="00272C96">
        <w:rPr>
          <w:rFonts w:ascii="Arial" w:hAnsi="Arial" w:cs="Arial"/>
          <w:bCs/>
          <w:color w:val="000000"/>
          <w:sz w:val="24"/>
          <w:szCs w:val="24"/>
        </w:rPr>
        <w:t>2</w:t>
      </w:r>
      <w:r w:rsidRPr="00272C96">
        <w:rPr>
          <w:rFonts w:ascii="Arial" w:hAnsi="Arial" w:cs="Arial"/>
          <w:bCs/>
          <w:color w:val="000000"/>
          <w:sz w:val="24"/>
          <w:szCs w:val="24"/>
        </w:rPr>
        <w:t>: Revisión</w:t>
      </w:r>
      <w:r w:rsidR="00510460" w:rsidRPr="00272C96">
        <w:rPr>
          <w:rFonts w:ascii="Arial" w:hAnsi="Arial" w:cs="Arial"/>
          <w:bCs/>
          <w:color w:val="000000"/>
          <w:sz w:val="24"/>
          <w:szCs w:val="24"/>
        </w:rPr>
        <w:t xml:space="preserve"> de los informes del PAT</w:t>
      </w:r>
      <w:r w:rsidRPr="00272C96">
        <w:rPr>
          <w:rFonts w:ascii="Arial" w:hAnsi="Arial" w:cs="Arial"/>
          <w:bCs/>
          <w:color w:val="000000"/>
          <w:sz w:val="24"/>
          <w:szCs w:val="24"/>
        </w:rPr>
        <w:t xml:space="preserve">. </w:t>
      </w:r>
    </w:p>
    <w:p w14:paraId="505F802B" w14:textId="3961E788" w:rsidR="00510460" w:rsidRPr="00272C96" w:rsidRDefault="00510460" w:rsidP="00E260E7">
      <w:pPr>
        <w:pStyle w:val="Prrafodelista"/>
        <w:numPr>
          <w:ilvl w:val="0"/>
          <w:numId w:val="4"/>
        </w:numPr>
        <w:autoSpaceDE w:val="0"/>
        <w:autoSpaceDN w:val="0"/>
        <w:adjustRightInd w:val="0"/>
        <w:spacing w:before="120" w:after="120" w:line="360" w:lineRule="auto"/>
        <w:ind w:left="714" w:hanging="357"/>
        <w:jc w:val="both"/>
        <w:rPr>
          <w:rFonts w:ascii="Arial" w:hAnsi="Arial" w:cs="Arial"/>
          <w:sz w:val="24"/>
          <w:szCs w:val="24"/>
        </w:rPr>
      </w:pPr>
      <w:r w:rsidRPr="43B4EFD0">
        <w:rPr>
          <w:rFonts w:ascii="Arial" w:hAnsi="Arial" w:cs="Arial"/>
          <w:sz w:val="24"/>
          <w:szCs w:val="24"/>
        </w:rPr>
        <w:t>Junio 20</w:t>
      </w:r>
      <w:r w:rsidR="00272C96" w:rsidRPr="43B4EFD0">
        <w:rPr>
          <w:rFonts w:ascii="Arial" w:hAnsi="Arial" w:cs="Arial"/>
          <w:sz w:val="24"/>
          <w:szCs w:val="24"/>
        </w:rPr>
        <w:t>22</w:t>
      </w:r>
      <w:r w:rsidRPr="43B4EFD0">
        <w:rPr>
          <w:rFonts w:ascii="Arial" w:hAnsi="Arial" w:cs="Arial"/>
          <w:sz w:val="24"/>
          <w:szCs w:val="24"/>
        </w:rPr>
        <w:t>: Recogida de información cualitativa sobre la satisfacción de los estudiantes con la actividad docente, a partir de entrevista con los representantes de estudiantes.</w:t>
      </w:r>
    </w:p>
    <w:p w14:paraId="24969B72" w14:textId="1BAA40F5" w:rsidR="43B4EFD0" w:rsidRDefault="43B4EFD0" w:rsidP="00E260E7">
      <w:pPr>
        <w:pStyle w:val="Prrafodelista"/>
        <w:numPr>
          <w:ilvl w:val="0"/>
          <w:numId w:val="4"/>
        </w:numPr>
        <w:spacing w:before="120" w:after="120" w:line="360" w:lineRule="auto"/>
        <w:ind w:left="714" w:hanging="357"/>
        <w:jc w:val="both"/>
        <w:rPr>
          <w:sz w:val="24"/>
          <w:szCs w:val="24"/>
        </w:rPr>
      </w:pPr>
      <w:r w:rsidRPr="43B4EFD0">
        <w:rPr>
          <w:rFonts w:ascii="Arial" w:hAnsi="Arial" w:cs="Arial"/>
          <w:sz w:val="24"/>
          <w:szCs w:val="24"/>
        </w:rPr>
        <w:t>Julio de 2022: Análisis de los indicadores de rendimiento académico, acceso y admisión, matrícula y abandono. Revisión del Plan de Mejora aprobado en el curso 2019/20. Cierre del Informe Anual de Seguimiento y del P</w:t>
      </w:r>
      <w:r w:rsidR="00DE6FB6">
        <w:rPr>
          <w:rFonts w:ascii="Arial" w:hAnsi="Arial" w:cs="Arial"/>
          <w:sz w:val="24"/>
          <w:szCs w:val="24"/>
        </w:rPr>
        <w:t>l</w:t>
      </w:r>
      <w:r w:rsidRPr="43B4EFD0">
        <w:rPr>
          <w:rFonts w:ascii="Arial" w:hAnsi="Arial" w:cs="Arial"/>
          <w:sz w:val="24"/>
          <w:szCs w:val="24"/>
        </w:rPr>
        <w:t>an de Mejora del curso 2020/21.</w:t>
      </w:r>
    </w:p>
    <w:p w14:paraId="6D8CDF35" w14:textId="77777777" w:rsidR="008E2921" w:rsidRPr="0041511D" w:rsidRDefault="008E2921" w:rsidP="0041511D">
      <w:pPr>
        <w:pStyle w:val="Prrafodelista"/>
        <w:autoSpaceDE w:val="0"/>
        <w:autoSpaceDN w:val="0"/>
        <w:adjustRightInd w:val="0"/>
        <w:spacing w:line="360" w:lineRule="auto"/>
        <w:jc w:val="both"/>
        <w:rPr>
          <w:rFonts w:ascii="Arial" w:hAnsi="Arial" w:cs="Arial"/>
          <w:bCs/>
          <w:color w:val="000000"/>
          <w:sz w:val="24"/>
          <w:szCs w:val="24"/>
        </w:rPr>
      </w:pPr>
    </w:p>
    <w:p w14:paraId="505BD330" w14:textId="77777777" w:rsidR="00FA2F24" w:rsidRPr="0041511D" w:rsidRDefault="00FA2F24" w:rsidP="0041511D">
      <w:pPr>
        <w:autoSpaceDE w:val="0"/>
        <w:autoSpaceDN w:val="0"/>
        <w:adjustRightInd w:val="0"/>
        <w:spacing w:line="360" w:lineRule="auto"/>
        <w:jc w:val="both"/>
        <w:rPr>
          <w:rFonts w:ascii="Arial" w:hAnsi="Arial" w:cs="Arial"/>
          <w:b/>
          <w:bCs/>
          <w:color w:val="000000"/>
          <w:sz w:val="24"/>
          <w:szCs w:val="24"/>
        </w:rPr>
      </w:pPr>
      <w:r w:rsidRPr="0041511D">
        <w:rPr>
          <w:rFonts w:ascii="Arial" w:hAnsi="Arial" w:cs="Arial"/>
          <w:b/>
          <w:bCs/>
          <w:color w:val="000000"/>
          <w:sz w:val="24"/>
          <w:szCs w:val="24"/>
        </w:rPr>
        <w:t>Comisión de Garantía Interna de Calidad.</w:t>
      </w:r>
    </w:p>
    <w:p w14:paraId="6DC1B7AB" w14:textId="77777777" w:rsidR="00FA2F24" w:rsidRPr="0041511D" w:rsidRDefault="006A6157" w:rsidP="00E260E7">
      <w:pPr>
        <w:pStyle w:val="Prrafodelista"/>
        <w:numPr>
          <w:ilvl w:val="0"/>
          <w:numId w:val="6"/>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Noviembre</w:t>
      </w:r>
      <w:r w:rsidR="008E2921" w:rsidRPr="0041511D">
        <w:rPr>
          <w:rFonts w:ascii="Arial" w:hAnsi="Arial" w:cs="Arial"/>
          <w:bCs/>
          <w:color w:val="000000"/>
          <w:sz w:val="24"/>
          <w:szCs w:val="24"/>
        </w:rPr>
        <w:t>-</w:t>
      </w:r>
      <w:r w:rsidRPr="0041511D">
        <w:rPr>
          <w:rFonts w:ascii="Arial" w:hAnsi="Arial" w:cs="Arial"/>
          <w:bCs/>
          <w:color w:val="000000"/>
          <w:sz w:val="24"/>
          <w:szCs w:val="24"/>
        </w:rPr>
        <w:t>diciembre</w:t>
      </w:r>
      <w:r w:rsidR="00045415">
        <w:rPr>
          <w:rFonts w:ascii="Arial" w:hAnsi="Arial" w:cs="Arial"/>
          <w:bCs/>
          <w:color w:val="000000"/>
          <w:sz w:val="24"/>
          <w:szCs w:val="24"/>
        </w:rPr>
        <w:t xml:space="preserve"> 2021</w:t>
      </w:r>
      <w:r w:rsidR="00FA2F24" w:rsidRPr="0041511D">
        <w:rPr>
          <w:rFonts w:ascii="Arial" w:hAnsi="Arial" w:cs="Arial"/>
          <w:bCs/>
          <w:color w:val="000000"/>
          <w:sz w:val="24"/>
          <w:szCs w:val="24"/>
        </w:rPr>
        <w:t>: Preparación y seguimiento de la campaña de encuestas de primer semestre.</w:t>
      </w:r>
    </w:p>
    <w:p w14:paraId="3BB01627" w14:textId="77777777" w:rsidR="007A04A5" w:rsidRPr="0041511D" w:rsidRDefault="008E2921" w:rsidP="00E260E7">
      <w:pPr>
        <w:pStyle w:val="Prrafodelista"/>
        <w:numPr>
          <w:ilvl w:val="0"/>
          <w:numId w:val="6"/>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lastRenderedPageBreak/>
        <w:t>Marzo-</w:t>
      </w:r>
      <w:r w:rsidR="006A6157" w:rsidRPr="0041511D">
        <w:rPr>
          <w:rFonts w:ascii="Arial" w:hAnsi="Arial" w:cs="Arial"/>
          <w:bCs/>
          <w:color w:val="000000"/>
          <w:sz w:val="24"/>
          <w:szCs w:val="24"/>
        </w:rPr>
        <w:t>abril</w:t>
      </w:r>
      <w:r w:rsidR="00045415">
        <w:rPr>
          <w:rFonts w:ascii="Arial" w:hAnsi="Arial" w:cs="Arial"/>
          <w:bCs/>
          <w:color w:val="000000"/>
          <w:sz w:val="24"/>
          <w:szCs w:val="24"/>
        </w:rPr>
        <w:t xml:space="preserve"> 2022</w:t>
      </w:r>
      <w:r w:rsidR="007A04A5" w:rsidRPr="0041511D">
        <w:rPr>
          <w:rFonts w:ascii="Arial" w:hAnsi="Arial" w:cs="Arial"/>
          <w:bCs/>
          <w:color w:val="000000"/>
          <w:sz w:val="24"/>
          <w:szCs w:val="24"/>
        </w:rPr>
        <w:t>: Preparación de la campaña de encuestas de segundo semestre.</w:t>
      </w:r>
    </w:p>
    <w:p w14:paraId="6D4EB9E5" w14:textId="77777777" w:rsidR="00AC18A6" w:rsidRDefault="00AC18A6" w:rsidP="00E260E7">
      <w:pPr>
        <w:pStyle w:val="Prrafodelista"/>
        <w:numPr>
          <w:ilvl w:val="0"/>
          <w:numId w:val="6"/>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Julio</w:t>
      </w:r>
      <w:r w:rsidR="00045415">
        <w:rPr>
          <w:rFonts w:ascii="Arial" w:hAnsi="Arial" w:cs="Arial"/>
          <w:bCs/>
          <w:color w:val="000000"/>
          <w:sz w:val="24"/>
          <w:szCs w:val="24"/>
        </w:rPr>
        <w:t xml:space="preserve"> 2022</w:t>
      </w:r>
      <w:r w:rsidR="00AD56C3">
        <w:rPr>
          <w:rFonts w:ascii="Arial" w:hAnsi="Arial" w:cs="Arial"/>
          <w:bCs/>
          <w:color w:val="000000"/>
          <w:sz w:val="24"/>
          <w:szCs w:val="24"/>
        </w:rPr>
        <w:t xml:space="preserve">: </w:t>
      </w:r>
      <w:r w:rsidRPr="0041511D">
        <w:rPr>
          <w:rFonts w:ascii="Arial" w:hAnsi="Arial" w:cs="Arial"/>
          <w:bCs/>
          <w:color w:val="000000"/>
          <w:sz w:val="24"/>
          <w:szCs w:val="24"/>
        </w:rPr>
        <w:t xml:space="preserve">Recogida del nivel </w:t>
      </w:r>
      <w:r w:rsidR="007E3570" w:rsidRPr="0041511D">
        <w:rPr>
          <w:rFonts w:ascii="Arial" w:hAnsi="Arial" w:cs="Arial"/>
          <w:bCs/>
          <w:color w:val="000000"/>
          <w:sz w:val="24"/>
          <w:szCs w:val="24"/>
        </w:rPr>
        <w:t xml:space="preserve">de </w:t>
      </w:r>
      <w:r w:rsidR="006A6157" w:rsidRPr="0041511D">
        <w:rPr>
          <w:rFonts w:ascii="Arial" w:hAnsi="Arial" w:cs="Arial"/>
          <w:bCs/>
          <w:color w:val="000000"/>
          <w:sz w:val="24"/>
          <w:szCs w:val="24"/>
        </w:rPr>
        <w:t>satisfacción</w:t>
      </w:r>
      <w:r w:rsidR="007E3570" w:rsidRPr="0041511D">
        <w:rPr>
          <w:rFonts w:ascii="Arial" w:hAnsi="Arial" w:cs="Arial"/>
          <w:bCs/>
          <w:color w:val="000000"/>
          <w:sz w:val="24"/>
          <w:szCs w:val="24"/>
        </w:rPr>
        <w:t xml:space="preserve"> del Personal d</w:t>
      </w:r>
      <w:r w:rsidRPr="0041511D">
        <w:rPr>
          <w:rFonts w:ascii="Arial" w:hAnsi="Arial" w:cs="Arial"/>
          <w:bCs/>
          <w:color w:val="000000"/>
          <w:sz w:val="24"/>
          <w:szCs w:val="24"/>
        </w:rPr>
        <w:t>e</w:t>
      </w:r>
      <w:r w:rsidR="007E3570" w:rsidRPr="0041511D">
        <w:rPr>
          <w:rFonts w:ascii="Arial" w:hAnsi="Arial" w:cs="Arial"/>
          <w:bCs/>
          <w:color w:val="000000"/>
          <w:sz w:val="24"/>
          <w:szCs w:val="24"/>
        </w:rPr>
        <w:t xml:space="preserve"> </w:t>
      </w:r>
      <w:r w:rsidRPr="0041511D">
        <w:rPr>
          <w:rFonts w:ascii="Arial" w:hAnsi="Arial" w:cs="Arial"/>
          <w:bCs/>
          <w:color w:val="000000"/>
          <w:sz w:val="24"/>
          <w:szCs w:val="24"/>
        </w:rPr>
        <w:t>Administración y Servicios (PAS).</w:t>
      </w:r>
    </w:p>
    <w:p w14:paraId="785AD229" w14:textId="77777777" w:rsidR="008E2921" w:rsidRPr="0041511D" w:rsidRDefault="008E2921" w:rsidP="0041511D">
      <w:pPr>
        <w:pStyle w:val="Prrafodelista"/>
        <w:autoSpaceDE w:val="0"/>
        <w:autoSpaceDN w:val="0"/>
        <w:adjustRightInd w:val="0"/>
        <w:spacing w:line="360" w:lineRule="auto"/>
        <w:jc w:val="both"/>
        <w:rPr>
          <w:rFonts w:ascii="Arial" w:hAnsi="Arial" w:cs="Arial"/>
          <w:bCs/>
          <w:color w:val="000000"/>
          <w:sz w:val="24"/>
          <w:szCs w:val="24"/>
        </w:rPr>
      </w:pPr>
    </w:p>
    <w:p w14:paraId="4F3D5626" w14:textId="77777777" w:rsidR="00FA2F24" w:rsidRPr="0041511D" w:rsidRDefault="0041511D" w:rsidP="0041511D">
      <w:pPr>
        <w:autoSpaceDE w:val="0"/>
        <w:autoSpaceDN w:val="0"/>
        <w:adjustRightInd w:val="0"/>
        <w:spacing w:line="360" w:lineRule="auto"/>
        <w:jc w:val="both"/>
        <w:rPr>
          <w:rFonts w:ascii="Arial" w:hAnsi="Arial" w:cs="Arial"/>
          <w:b/>
          <w:bCs/>
          <w:color w:val="000000"/>
          <w:sz w:val="24"/>
          <w:szCs w:val="24"/>
        </w:rPr>
      </w:pPr>
      <w:r w:rsidRPr="0041511D">
        <w:rPr>
          <w:rFonts w:ascii="Arial" w:hAnsi="Arial" w:cs="Arial"/>
          <w:b/>
          <w:bCs/>
          <w:color w:val="000000"/>
          <w:sz w:val="24"/>
          <w:szCs w:val="24"/>
        </w:rPr>
        <w:t>Junta de Centro:</w:t>
      </w:r>
    </w:p>
    <w:p w14:paraId="7F1EBD34" w14:textId="25AE048C" w:rsidR="00FA2F24" w:rsidRPr="0041511D" w:rsidRDefault="00045415" w:rsidP="00E260E7">
      <w:pPr>
        <w:pStyle w:val="Prrafodelista"/>
        <w:numPr>
          <w:ilvl w:val="0"/>
          <w:numId w:val="7"/>
        </w:numPr>
        <w:autoSpaceDE w:val="0"/>
        <w:autoSpaceDN w:val="0"/>
        <w:adjustRightInd w:val="0"/>
        <w:spacing w:line="360" w:lineRule="auto"/>
        <w:jc w:val="both"/>
        <w:rPr>
          <w:rFonts w:ascii="Arial" w:hAnsi="Arial" w:cs="Arial"/>
          <w:bCs/>
          <w:color w:val="000000"/>
          <w:sz w:val="24"/>
          <w:szCs w:val="24"/>
        </w:rPr>
      </w:pPr>
      <w:r>
        <w:rPr>
          <w:rFonts w:ascii="Arial" w:hAnsi="Arial" w:cs="Arial"/>
          <w:bCs/>
          <w:color w:val="000000"/>
          <w:sz w:val="24"/>
          <w:szCs w:val="24"/>
        </w:rPr>
        <w:t>Noviem</w:t>
      </w:r>
      <w:r w:rsidR="008E2921" w:rsidRPr="0041511D">
        <w:rPr>
          <w:rFonts w:ascii="Arial" w:hAnsi="Arial" w:cs="Arial"/>
          <w:bCs/>
          <w:color w:val="000000"/>
          <w:sz w:val="24"/>
          <w:szCs w:val="24"/>
        </w:rPr>
        <w:t>bre 20</w:t>
      </w:r>
      <w:r>
        <w:rPr>
          <w:rFonts w:ascii="Arial" w:hAnsi="Arial" w:cs="Arial"/>
          <w:bCs/>
          <w:color w:val="000000"/>
          <w:sz w:val="24"/>
          <w:szCs w:val="24"/>
        </w:rPr>
        <w:t>21</w:t>
      </w:r>
      <w:r w:rsidR="00FA2F24" w:rsidRPr="0041511D">
        <w:rPr>
          <w:rFonts w:ascii="Arial" w:hAnsi="Arial" w:cs="Arial"/>
          <w:bCs/>
          <w:color w:val="000000"/>
          <w:sz w:val="24"/>
          <w:szCs w:val="24"/>
        </w:rPr>
        <w:t>: Re</w:t>
      </w:r>
      <w:r w:rsidR="008E2921" w:rsidRPr="0041511D">
        <w:rPr>
          <w:rFonts w:ascii="Arial" w:hAnsi="Arial" w:cs="Arial"/>
          <w:bCs/>
          <w:color w:val="000000"/>
          <w:sz w:val="24"/>
          <w:szCs w:val="24"/>
        </w:rPr>
        <w:t>u</w:t>
      </w:r>
      <w:r w:rsidR="00FA2F24" w:rsidRPr="0041511D">
        <w:rPr>
          <w:rFonts w:ascii="Arial" w:hAnsi="Arial" w:cs="Arial"/>
          <w:bCs/>
          <w:color w:val="000000"/>
          <w:sz w:val="24"/>
          <w:szCs w:val="24"/>
        </w:rPr>
        <w:t xml:space="preserve">nión ordinaria para aprobación de la </w:t>
      </w:r>
      <w:r>
        <w:rPr>
          <w:rFonts w:ascii="Arial" w:hAnsi="Arial" w:cs="Arial"/>
          <w:bCs/>
          <w:color w:val="000000"/>
          <w:sz w:val="24"/>
          <w:szCs w:val="24"/>
        </w:rPr>
        <w:t>Memoria Académica del curso 2020</w:t>
      </w:r>
      <w:r w:rsidR="008E2921" w:rsidRPr="0041511D">
        <w:rPr>
          <w:rFonts w:ascii="Arial" w:hAnsi="Arial" w:cs="Arial"/>
          <w:bCs/>
          <w:color w:val="000000"/>
          <w:sz w:val="24"/>
          <w:szCs w:val="24"/>
        </w:rPr>
        <w:t>/</w:t>
      </w:r>
      <w:r>
        <w:rPr>
          <w:rFonts w:ascii="Arial" w:hAnsi="Arial" w:cs="Arial"/>
          <w:bCs/>
          <w:color w:val="000000"/>
          <w:sz w:val="24"/>
          <w:szCs w:val="24"/>
        </w:rPr>
        <w:t>21</w:t>
      </w:r>
      <w:r w:rsidR="00FA2F24" w:rsidRPr="0041511D">
        <w:rPr>
          <w:rFonts w:ascii="Arial" w:hAnsi="Arial" w:cs="Arial"/>
          <w:bCs/>
          <w:color w:val="000000"/>
          <w:sz w:val="24"/>
          <w:szCs w:val="24"/>
        </w:rPr>
        <w:t xml:space="preserve"> y el cal</w:t>
      </w:r>
      <w:r>
        <w:rPr>
          <w:rFonts w:ascii="Arial" w:hAnsi="Arial" w:cs="Arial"/>
          <w:bCs/>
          <w:color w:val="000000"/>
          <w:sz w:val="24"/>
          <w:szCs w:val="24"/>
        </w:rPr>
        <w:t>endario académico del curso 2022</w:t>
      </w:r>
      <w:r w:rsidR="00FA2F24" w:rsidRPr="0041511D">
        <w:rPr>
          <w:rFonts w:ascii="Arial" w:hAnsi="Arial" w:cs="Arial"/>
          <w:bCs/>
          <w:color w:val="000000"/>
          <w:sz w:val="24"/>
          <w:szCs w:val="24"/>
        </w:rPr>
        <w:t>/2</w:t>
      </w:r>
      <w:r>
        <w:rPr>
          <w:rFonts w:ascii="Arial" w:hAnsi="Arial" w:cs="Arial"/>
          <w:bCs/>
          <w:color w:val="000000"/>
          <w:sz w:val="24"/>
          <w:szCs w:val="24"/>
        </w:rPr>
        <w:t>3</w:t>
      </w:r>
      <w:r w:rsidR="00FA2F24" w:rsidRPr="0041511D">
        <w:rPr>
          <w:rFonts w:ascii="Arial" w:hAnsi="Arial" w:cs="Arial"/>
          <w:bCs/>
          <w:color w:val="000000"/>
          <w:sz w:val="24"/>
          <w:szCs w:val="24"/>
        </w:rPr>
        <w:t>.</w:t>
      </w:r>
    </w:p>
    <w:p w14:paraId="594D6615" w14:textId="7EF9BCFA" w:rsidR="00E80756" w:rsidRPr="00272C96" w:rsidRDefault="00E80756" w:rsidP="00E260E7">
      <w:pPr>
        <w:pStyle w:val="Prrafodelista"/>
        <w:numPr>
          <w:ilvl w:val="0"/>
          <w:numId w:val="7"/>
        </w:numPr>
        <w:autoSpaceDE w:val="0"/>
        <w:autoSpaceDN w:val="0"/>
        <w:adjustRightInd w:val="0"/>
        <w:spacing w:line="360" w:lineRule="auto"/>
        <w:jc w:val="both"/>
        <w:rPr>
          <w:rFonts w:ascii="Arial" w:hAnsi="Arial" w:cs="Arial"/>
          <w:bCs/>
          <w:color w:val="000000"/>
          <w:sz w:val="24"/>
          <w:szCs w:val="24"/>
        </w:rPr>
      </w:pPr>
      <w:r w:rsidRPr="00272C96">
        <w:rPr>
          <w:rFonts w:ascii="Arial" w:hAnsi="Arial" w:cs="Arial"/>
          <w:bCs/>
          <w:color w:val="000000"/>
          <w:sz w:val="24"/>
          <w:szCs w:val="24"/>
        </w:rPr>
        <w:t>Abril de 202</w:t>
      </w:r>
      <w:r w:rsidR="00272C96" w:rsidRPr="00272C96">
        <w:rPr>
          <w:rFonts w:ascii="Arial" w:hAnsi="Arial" w:cs="Arial"/>
          <w:bCs/>
          <w:color w:val="000000"/>
          <w:sz w:val="24"/>
          <w:szCs w:val="24"/>
        </w:rPr>
        <w:t>2</w:t>
      </w:r>
      <w:r w:rsidRPr="00272C96">
        <w:rPr>
          <w:rFonts w:ascii="Arial" w:hAnsi="Arial" w:cs="Arial"/>
          <w:bCs/>
          <w:color w:val="000000"/>
          <w:sz w:val="24"/>
          <w:szCs w:val="24"/>
        </w:rPr>
        <w:t>: Revisión y aprobación de las propuestas a las Guías Docentes para el curso 202</w:t>
      </w:r>
      <w:r w:rsidR="00DE6FB6">
        <w:rPr>
          <w:rFonts w:ascii="Arial" w:hAnsi="Arial" w:cs="Arial"/>
          <w:bCs/>
          <w:color w:val="000000"/>
          <w:sz w:val="24"/>
          <w:szCs w:val="24"/>
        </w:rPr>
        <w:t>2</w:t>
      </w:r>
      <w:r w:rsidRPr="00272C96">
        <w:rPr>
          <w:rFonts w:ascii="Arial" w:hAnsi="Arial" w:cs="Arial"/>
          <w:bCs/>
          <w:color w:val="000000"/>
          <w:sz w:val="24"/>
          <w:szCs w:val="24"/>
        </w:rPr>
        <w:t>/2</w:t>
      </w:r>
      <w:r w:rsidR="00272C96" w:rsidRPr="00272C96">
        <w:rPr>
          <w:rFonts w:ascii="Arial" w:hAnsi="Arial" w:cs="Arial"/>
          <w:bCs/>
          <w:color w:val="000000"/>
          <w:sz w:val="24"/>
          <w:szCs w:val="24"/>
        </w:rPr>
        <w:t>3</w:t>
      </w:r>
      <w:r w:rsidRPr="00272C96">
        <w:rPr>
          <w:rFonts w:ascii="Arial" w:hAnsi="Arial" w:cs="Arial"/>
          <w:bCs/>
          <w:color w:val="000000"/>
          <w:sz w:val="24"/>
          <w:szCs w:val="24"/>
        </w:rPr>
        <w:t>.</w:t>
      </w:r>
    </w:p>
    <w:p w14:paraId="09520694" w14:textId="77777777" w:rsidR="002F3917" w:rsidRPr="00045415" w:rsidRDefault="002F3917" w:rsidP="0098027E">
      <w:pPr>
        <w:spacing w:after="120"/>
        <w:ind w:left="1416"/>
        <w:jc w:val="both"/>
        <w:rPr>
          <w:rFonts w:ascii="Arial" w:hAnsi="Arial" w:cs="Arial"/>
          <w:color w:val="808080"/>
          <w:sz w:val="24"/>
          <w:szCs w:val="24"/>
          <w:highlight w:val="yellow"/>
        </w:rPr>
      </w:pPr>
    </w:p>
    <w:p w14:paraId="2AD3122A" w14:textId="77777777" w:rsidR="002F3917" w:rsidRPr="00272C96" w:rsidRDefault="002F3917" w:rsidP="00E260E7">
      <w:pPr>
        <w:pStyle w:val="Ttulo2"/>
        <w:numPr>
          <w:ilvl w:val="0"/>
          <w:numId w:val="32"/>
        </w:numPr>
      </w:pPr>
      <w:bookmarkStart w:id="13" w:name="_Toc277155838"/>
      <w:r w:rsidRPr="00272C96">
        <w:t>Análisis cuantitativo y cualitativo de la evolución de los indicadores asociados al seguimiento del título</w:t>
      </w:r>
      <w:bookmarkEnd w:id="13"/>
      <w:r w:rsidRPr="00272C96">
        <w:t xml:space="preserve"> </w:t>
      </w:r>
    </w:p>
    <w:p w14:paraId="7E6CAA26" w14:textId="77777777" w:rsidR="002F3917" w:rsidRPr="00045415" w:rsidRDefault="002F3917" w:rsidP="0098027E">
      <w:pPr>
        <w:spacing w:after="120"/>
        <w:jc w:val="both"/>
        <w:rPr>
          <w:rFonts w:ascii="Arial" w:hAnsi="Arial" w:cs="Arial"/>
          <w:sz w:val="24"/>
          <w:szCs w:val="24"/>
          <w:highlight w:val="yellow"/>
        </w:rPr>
      </w:pPr>
    </w:p>
    <w:p w14:paraId="2D611C25" w14:textId="3F651467" w:rsidR="002F3917" w:rsidRPr="005C465A" w:rsidRDefault="002F3917" w:rsidP="7E2018EF">
      <w:pPr>
        <w:spacing w:after="120"/>
        <w:ind w:left="360"/>
        <w:jc w:val="both"/>
        <w:rPr>
          <w:rFonts w:ascii="Arial" w:hAnsi="Arial" w:cs="Arial"/>
          <w:b/>
          <w:bCs/>
          <w:sz w:val="24"/>
          <w:szCs w:val="24"/>
        </w:rPr>
      </w:pPr>
      <w:r w:rsidRPr="005C465A">
        <w:rPr>
          <w:rFonts w:ascii="Arial" w:hAnsi="Arial" w:cs="Arial"/>
          <w:b/>
          <w:bCs/>
          <w:sz w:val="24"/>
          <w:szCs w:val="24"/>
        </w:rPr>
        <w:t>5.1. Acceso y admisión de estudiantes</w:t>
      </w:r>
    </w:p>
    <w:p w14:paraId="16373064" w14:textId="5B6BD78C" w:rsidR="7E2018EF" w:rsidRPr="005C465A" w:rsidRDefault="7E2018EF" w:rsidP="7E2018EF">
      <w:pPr>
        <w:spacing w:after="120"/>
        <w:ind w:left="360"/>
        <w:jc w:val="both"/>
        <w:rPr>
          <w:rFonts w:ascii="Arial" w:hAnsi="Arial" w:cs="Arial"/>
          <w:b/>
          <w:bCs/>
          <w:sz w:val="24"/>
          <w:szCs w:val="24"/>
        </w:rPr>
      </w:pPr>
    </w:p>
    <w:p w14:paraId="08EF2FB9" w14:textId="77777777" w:rsidR="00123593" w:rsidRPr="005C465A" w:rsidRDefault="00123593" w:rsidP="00EB02B8">
      <w:pPr>
        <w:autoSpaceDE w:val="0"/>
        <w:autoSpaceDN w:val="0"/>
        <w:adjustRightInd w:val="0"/>
        <w:spacing w:after="0" w:line="360" w:lineRule="auto"/>
        <w:jc w:val="both"/>
        <w:rPr>
          <w:rFonts w:ascii="Arial" w:hAnsi="Arial" w:cs="Arial"/>
          <w:sz w:val="24"/>
          <w:szCs w:val="24"/>
        </w:rPr>
      </w:pPr>
      <w:r w:rsidRPr="005C465A">
        <w:rPr>
          <w:rFonts w:ascii="Arial" w:hAnsi="Arial" w:cs="Arial"/>
          <w:color w:val="000000"/>
          <w:sz w:val="24"/>
          <w:szCs w:val="24"/>
        </w:rPr>
        <w:t>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en Fisioterapia. Además de los requisitos académicos exigidos por la legislación vigente, los aspirantes deben superar unas pruebas específicas que garanticen la independencia personal y el suficiente nivel de comunicación para un adecuado aprovechamiento académico.</w:t>
      </w:r>
    </w:p>
    <w:p w14:paraId="5B0681B4" w14:textId="77777777" w:rsidR="00123593" w:rsidRPr="005C465A" w:rsidRDefault="00123593" w:rsidP="00EB02B8">
      <w:pPr>
        <w:autoSpaceDE w:val="0"/>
        <w:autoSpaceDN w:val="0"/>
        <w:adjustRightInd w:val="0"/>
        <w:spacing w:after="0" w:line="360" w:lineRule="auto"/>
        <w:jc w:val="both"/>
        <w:rPr>
          <w:rFonts w:ascii="Arial" w:hAnsi="Arial" w:cs="Arial"/>
          <w:color w:val="000000"/>
          <w:sz w:val="24"/>
          <w:szCs w:val="24"/>
        </w:rPr>
      </w:pPr>
    </w:p>
    <w:p w14:paraId="23AACAC2" w14:textId="590AED00" w:rsidR="00123593" w:rsidRPr="005C465A" w:rsidRDefault="00123593" w:rsidP="00EB02B8">
      <w:pPr>
        <w:autoSpaceDE w:val="0"/>
        <w:autoSpaceDN w:val="0"/>
        <w:adjustRightInd w:val="0"/>
        <w:spacing w:after="0" w:line="360" w:lineRule="auto"/>
        <w:jc w:val="both"/>
        <w:rPr>
          <w:rFonts w:ascii="Arial" w:hAnsi="Arial" w:cs="Arial"/>
          <w:color w:val="FF0000"/>
          <w:sz w:val="24"/>
          <w:szCs w:val="24"/>
        </w:rPr>
      </w:pPr>
      <w:r w:rsidRPr="005C465A">
        <w:rPr>
          <w:rFonts w:ascii="Arial" w:hAnsi="Arial" w:cs="Arial"/>
          <w:color w:val="000000"/>
          <w:sz w:val="24"/>
          <w:szCs w:val="24"/>
        </w:rPr>
        <w:t>En el curso 20</w:t>
      </w:r>
      <w:r w:rsidR="00455C17" w:rsidRPr="005C465A">
        <w:rPr>
          <w:rFonts w:ascii="Arial" w:hAnsi="Arial" w:cs="Arial"/>
          <w:color w:val="000000"/>
          <w:sz w:val="24"/>
          <w:szCs w:val="24"/>
        </w:rPr>
        <w:t>21</w:t>
      </w:r>
      <w:r w:rsidRPr="005C465A">
        <w:rPr>
          <w:rFonts w:ascii="Arial" w:hAnsi="Arial" w:cs="Arial"/>
          <w:color w:val="000000"/>
          <w:sz w:val="24"/>
          <w:szCs w:val="24"/>
        </w:rPr>
        <w:t>/2</w:t>
      </w:r>
      <w:r w:rsidR="00455C17" w:rsidRPr="005C465A">
        <w:rPr>
          <w:rFonts w:ascii="Arial" w:hAnsi="Arial" w:cs="Arial"/>
          <w:color w:val="000000"/>
          <w:sz w:val="24"/>
          <w:szCs w:val="24"/>
        </w:rPr>
        <w:t>2</w:t>
      </w:r>
      <w:r w:rsidRPr="005C465A">
        <w:rPr>
          <w:rFonts w:ascii="Arial" w:hAnsi="Arial" w:cs="Arial"/>
          <w:color w:val="000000"/>
          <w:sz w:val="24"/>
          <w:szCs w:val="24"/>
        </w:rPr>
        <w:t xml:space="preserve">, la oferta de plazas fue de 24 y se admitieron </w:t>
      </w:r>
      <w:r w:rsidR="00455C17" w:rsidRPr="005C465A">
        <w:rPr>
          <w:rFonts w:ascii="Arial" w:hAnsi="Arial" w:cs="Arial"/>
          <w:color w:val="000000"/>
          <w:sz w:val="24"/>
          <w:szCs w:val="24"/>
        </w:rPr>
        <w:t>12</w:t>
      </w:r>
      <w:r w:rsidRPr="005C465A">
        <w:rPr>
          <w:rFonts w:ascii="Arial" w:hAnsi="Arial" w:cs="Arial"/>
          <w:color w:val="000000"/>
          <w:sz w:val="24"/>
          <w:szCs w:val="24"/>
        </w:rPr>
        <w:t xml:space="preserve"> alumnos de nuevo ingreso en primer curso. La nota media de la PAU de los admitidos fue </w:t>
      </w:r>
      <w:r w:rsidRPr="00583F6B">
        <w:rPr>
          <w:rFonts w:ascii="Arial" w:hAnsi="Arial" w:cs="Arial"/>
          <w:color w:val="000000"/>
          <w:sz w:val="24"/>
          <w:szCs w:val="24"/>
        </w:rPr>
        <w:t>de 6,</w:t>
      </w:r>
      <w:r w:rsidR="00583F6B">
        <w:rPr>
          <w:rFonts w:ascii="Arial" w:hAnsi="Arial" w:cs="Arial"/>
          <w:color w:val="000000"/>
          <w:sz w:val="24"/>
          <w:szCs w:val="24"/>
        </w:rPr>
        <w:t>17</w:t>
      </w:r>
      <w:r w:rsidRPr="005C465A">
        <w:rPr>
          <w:rFonts w:ascii="Arial" w:hAnsi="Arial" w:cs="Arial"/>
          <w:color w:val="000000"/>
          <w:sz w:val="24"/>
          <w:szCs w:val="24"/>
        </w:rPr>
        <w:t xml:space="preserve">. Además, cabe destacar que el </w:t>
      </w:r>
      <w:r w:rsidR="00455C17" w:rsidRPr="005C465A">
        <w:rPr>
          <w:rFonts w:ascii="Arial" w:hAnsi="Arial" w:cs="Arial"/>
          <w:color w:val="000000"/>
          <w:sz w:val="24"/>
          <w:szCs w:val="24"/>
        </w:rPr>
        <w:t>41.8</w:t>
      </w:r>
      <w:r w:rsidRPr="005C465A">
        <w:rPr>
          <w:rFonts w:ascii="Arial" w:hAnsi="Arial" w:cs="Arial"/>
          <w:color w:val="000000"/>
          <w:sz w:val="24"/>
          <w:szCs w:val="24"/>
        </w:rPr>
        <w:t xml:space="preserve">% procedían de otras comunidades </w:t>
      </w:r>
      <w:r w:rsidRPr="005C465A">
        <w:rPr>
          <w:rFonts w:ascii="Arial" w:hAnsi="Arial" w:cs="Arial"/>
          <w:color w:val="000000"/>
          <w:sz w:val="24"/>
          <w:szCs w:val="24"/>
        </w:rPr>
        <w:lastRenderedPageBreak/>
        <w:t>autónomas. El perfil de los estudiantes de nuevo ingreso fue similar al curso anterior</w:t>
      </w:r>
      <w:r w:rsidR="00583F6B">
        <w:rPr>
          <w:rFonts w:ascii="Arial" w:hAnsi="Arial" w:cs="Arial"/>
          <w:color w:val="000000"/>
          <w:sz w:val="24"/>
          <w:szCs w:val="24"/>
        </w:rPr>
        <w:t xml:space="preserve"> en relación a</w:t>
      </w:r>
      <w:r w:rsidR="000B3979">
        <w:rPr>
          <w:rFonts w:ascii="Arial" w:hAnsi="Arial" w:cs="Arial"/>
          <w:color w:val="000000"/>
          <w:sz w:val="24"/>
          <w:szCs w:val="24"/>
        </w:rPr>
        <w:t xml:space="preserve"> la no</w:t>
      </w:r>
      <w:r w:rsidR="00583F6B">
        <w:rPr>
          <w:rFonts w:ascii="Arial" w:hAnsi="Arial" w:cs="Arial"/>
          <w:color w:val="000000"/>
          <w:sz w:val="24"/>
          <w:szCs w:val="24"/>
        </w:rPr>
        <w:t>ta media de acceso</w:t>
      </w:r>
      <w:r w:rsidRPr="005C465A">
        <w:rPr>
          <w:rFonts w:ascii="Arial" w:hAnsi="Arial" w:cs="Arial"/>
          <w:color w:val="000000"/>
          <w:sz w:val="24"/>
          <w:szCs w:val="24"/>
        </w:rPr>
        <w:t xml:space="preserve"> </w:t>
      </w:r>
      <w:r w:rsidR="0075742F" w:rsidRPr="005C465A">
        <w:rPr>
          <w:rFonts w:ascii="Arial" w:hAnsi="Arial" w:cs="Arial"/>
          <w:color w:val="000000"/>
          <w:sz w:val="24"/>
          <w:szCs w:val="24"/>
        </w:rPr>
        <w:t xml:space="preserve">y </w:t>
      </w:r>
      <w:r w:rsidR="000B3979">
        <w:rPr>
          <w:rFonts w:ascii="Arial" w:hAnsi="Arial" w:cs="Arial"/>
          <w:color w:val="000000"/>
          <w:sz w:val="24"/>
          <w:szCs w:val="24"/>
        </w:rPr>
        <w:t>al número de</w:t>
      </w:r>
      <w:r w:rsidR="0075742F" w:rsidRPr="005C465A">
        <w:rPr>
          <w:rFonts w:ascii="Arial" w:hAnsi="Arial" w:cs="Arial"/>
          <w:color w:val="000000"/>
          <w:sz w:val="24"/>
          <w:szCs w:val="24"/>
        </w:rPr>
        <w:t xml:space="preserve"> estudiantes de la Comunidad de Madrid</w:t>
      </w:r>
      <w:r w:rsidRPr="005C465A">
        <w:rPr>
          <w:rFonts w:ascii="Arial" w:hAnsi="Arial" w:cs="Arial"/>
          <w:color w:val="000000"/>
          <w:sz w:val="24"/>
          <w:szCs w:val="24"/>
        </w:rPr>
        <w:t xml:space="preserve">. </w:t>
      </w:r>
    </w:p>
    <w:p w14:paraId="6A312B52" w14:textId="77777777" w:rsidR="00123593" w:rsidRPr="00045415" w:rsidRDefault="00123593" w:rsidP="00EB02B8">
      <w:pPr>
        <w:autoSpaceDE w:val="0"/>
        <w:autoSpaceDN w:val="0"/>
        <w:adjustRightInd w:val="0"/>
        <w:spacing w:after="0" w:line="360" w:lineRule="auto"/>
        <w:jc w:val="both"/>
        <w:rPr>
          <w:rFonts w:ascii="Arial" w:hAnsi="Arial" w:cs="Arial"/>
          <w:color w:val="FF0000"/>
          <w:sz w:val="24"/>
          <w:szCs w:val="24"/>
          <w:highlight w:val="yellow"/>
        </w:rPr>
      </w:pPr>
    </w:p>
    <w:p w14:paraId="7B57E77D" w14:textId="56898387" w:rsidR="00123593" w:rsidRPr="005C465A" w:rsidRDefault="00123593" w:rsidP="00EB02B8">
      <w:pPr>
        <w:autoSpaceDE w:val="0"/>
        <w:autoSpaceDN w:val="0"/>
        <w:adjustRightInd w:val="0"/>
        <w:spacing w:after="0" w:line="360" w:lineRule="auto"/>
        <w:jc w:val="both"/>
        <w:rPr>
          <w:rFonts w:ascii="Arial" w:hAnsi="Arial" w:cs="Arial"/>
          <w:color w:val="000000"/>
          <w:sz w:val="24"/>
          <w:szCs w:val="24"/>
        </w:rPr>
      </w:pPr>
      <w:r w:rsidRPr="005C465A">
        <w:rPr>
          <w:rFonts w:ascii="Arial" w:hAnsi="Arial" w:cs="Arial"/>
          <w:color w:val="000000"/>
          <w:sz w:val="24"/>
          <w:szCs w:val="24"/>
        </w:rPr>
        <w:t xml:space="preserve">La cobertura de plazas fue del </w:t>
      </w:r>
      <w:r w:rsidR="005C465A" w:rsidRPr="005C465A">
        <w:rPr>
          <w:rFonts w:ascii="Arial" w:hAnsi="Arial" w:cs="Arial"/>
          <w:color w:val="000000"/>
          <w:sz w:val="24"/>
          <w:szCs w:val="24"/>
        </w:rPr>
        <w:t>50</w:t>
      </w:r>
      <w:r w:rsidRPr="005C465A">
        <w:rPr>
          <w:rFonts w:ascii="Arial" w:hAnsi="Arial" w:cs="Arial"/>
          <w:color w:val="000000"/>
          <w:sz w:val="24"/>
          <w:szCs w:val="24"/>
        </w:rPr>
        <w:t xml:space="preserve">%, </w:t>
      </w:r>
      <w:r w:rsidR="005C465A" w:rsidRPr="005C465A">
        <w:rPr>
          <w:rFonts w:ascii="Arial" w:hAnsi="Arial" w:cs="Arial"/>
          <w:color w:val="000000"/>
          <w:sz w:val="24"/>
          <w:szCs w:val="24"/>
        </w:rPr>
        <w:t>sup</w:t>
      </w:r>
      <w:r w:rsidRPr="005C465A">
        <w:rPr>
          <w:rFonts w:ascii="Arial" w:hAnsi="Arial" w:cs="Arial"/>
          <w:color w:val="000000"/>
          <w:sz w:val="24"/>
          <w:szCs w:val="24"/>
        </w:rPr>
        <w:t>erior al curso anterior (</w:t>
      </w:r>
      <w:r w:rsidR="005C465A" w:rsidRPr="005C465A">
        <w:rPr>
          <w:rFonts w:ascii="Arial" w:hAnsi="Arial" w:cs="Arial"/>
          <w:color w:val="000000"/>
          <w:sz w:val="24"/>
          <w:szCs w:val="24"/>
        </w:rPr>
        <w:t>33.3</w:t>
      </w:r>
      <w:r w:rsidRPr="005C465A">
        <w:rPr>
          <w:rFonts w:ascii="Arial" w:hAnsi="Arial" w:cs="Arial"/>
          <w:color w:val="000000"/>
          <w:sz w:val="24"/>
          <w:szCs w:val="24"/>
        </w:rPr>
        <w:t xml:space="preserve">%). Lo habitual es contar con tasas de cobertura </w:t>
      </w:r>
      <w:r w:rsidR="00345AAC" w:rsidRPr="005C465A">
        <w:rPr>
          <w:rFonts w:ascii="Arial" w:hAnsi="Arial" w:cs="Arial"/>
          <w:color w:val="000000"/>
          <w:sz w:val="24"/>
          <w:szCs w:val="24"/>
        </w:rPr>
        <w:t>entre el 30 y e</w:t>
      </w:r>
      <w:r w:rsidRPr="005C465A">
        <w:rPr>
          <w:rFonts w:ascii="Arial" w:hAnsi="Arial" w:cs="Arial"/>
          <w:color w:val="000000"/>
          <w:sz w:val="24"/>
          <w:szCs w:val="24"/>
        </w:rPr>
        <w:t>l 50%. Esto es debido a que el acceso está restringido a afiliados a la ONCE y de forma habitual, los estudiantes de bachillerato pertenecientes a la Organización, superan ligeramente el centenar en toda España. El hecho de ofertar 24 plazas anuales de nuevo ingreso se planteó con la finalidad de que ninguna persona con discapacidad visual que desee cursar estudios de Fisioterapia, se quede sin plaza en la Escuela. La realidad es que la cobertura del 100% se alcanza muy raramente, ya que, si fuera así, indicaría que prácticamente el 25% de los estudiantes de bachillerato ciegos o deficientes visuales, cursan Fisioterapia. Además, cabe destacar que desde la Escuela se llevan a cabo diversas actuaciones dirigidas a difundir el conocimiento del Centro entre los propios afiliados y los profesores de apoyo con los que cuenta la Entidad.</w:t>
      </w:r>
    </w:p>
    <w:p w14:paraId="7658AC87" w14:textId="77777777" w:rsidR="005C465A" w:rsidRDefault="005C465A" w:rsidP="00EB02B8">
      <w:pPr>
        <w:autoSpaceDE w:val="0"/>
        <w:autoSpaceDN w:val="0"/>
        <w:adjustRightInd w:val="0"/>
        <w:spacing w:after="0" w:line="360" w:lineRule="auto"/>
        <w:jc w:val="both"/>
        <w:rPr>
          <w:rFonts w:ascii="Arial" w:hAnsi="Arial" w:cs="Arial"/>
          <w:b/>
          <w:bCs/>
          <w:color w:val="000000"/>
          <w:sz w:val="24"/>
          <w:szCs w:val="24"/>
          <w:highlight w:val="yellow"/>
        </w:rPr>
      </w:pPr>
    </w:p>
    <w:p w14:paraId="42DFBCA4" w14:textId="283D58CB" w:rsidR="00123593" w:rsidRPr="005C465A" w:rsidRDefault="00123593" w:rsidP="00EB02B8">
      <w:pPr>
        <w:autoSpaceDE w:val="0"/>
        <w:autoSpaceDN w:val="0"/>
        <w:adjustRightInd w:val="0"/>
        <w:spacing w:after="0" w:line="360" w:lineRule="auto"/>
        <w:jc w:val="both"/>
        <w:rPr>
          <w:rFonts w:ascii="Arial" w:hAnsi="Arial" w:cs="Arial"/>
          <w:b/>
          <w:bCs/>
          <w:color w:val="000000"/>
          <w:sz w:val="24"/>
          <w:szCs w:val="24"/>
        </w:rPr>
      </w:pPr>
      <w:r w:rsidRPr="005C465A">
        <w:rPr>
          <w:rFonts w:ascii="Arial" w:hAnsi="Arial" w:cs="Arial"/>
          <w:b/>
          <w:bCs/>
          <w:color w:val="000000"/>
          <w:sz w:val="24"/>
          <w:szCs w:val="24"/>
        </w:rPr>
        <w:t>No se estima la necesidad de realizar acciones de mejora en relación a esta área.</w:t>
      </w:r>
    </w:p>
    <w:p w14:paraId="1C54B453" w14:textId="77777777" w:rsidR="002F3917" w:rsidRPr="00045415" w:rsidRDefault="002F3917" w:rsidP="00E85A56">
      <w:pPr>
        <w:spacing w:after="120"/>
        <w:ind w:left="567"/>
        <w:jc w:val="both"/>
        <w:rPr>
          <w:rFonts w:ascii="Arial" w:hAnsi="Arial" w:cs="Arial"/>
          <w:sz w:val="24"/>
          <w:szCs w:val="24"/>
          <w:highlight w:val="yellow"/>
        </w:rPr>
      </w:pPr>
    </w:p>
    <w:p w14:paraId="3BBC93FD" w14:textId="1CD4BE33" w:rsidR="00272C96" w:rsidRDefault="002F3917" w:rsidP="7E2018EF">
      <w:pPr>
        <w:spacing w:after="120"/>
        <w:ind w:left="360"/>
        <w:jc w:val="both"/>
        <w:rPr>
          <w:rFonts w:ascii="Arial" w:hAnsi="Arial" w:cs="Arial"/>
          <w:b/>
          <w:bCs/>
          <w:sz w:val="24"/>
          <w:szCs w:val="24"/>
        </w:rPr>
      </w:pPr>
      <w:r w:rsidRPr="7E2018EF">
        <w:rPr>
          <w:rFonts w:ascii="Arial" w:hAnsi="Arial" w:cs="Arial"/>
          <w:b/>
          <w:bCs/>
          <w:sz w:val="24"/>
          <w:szCs w:val="24"/>
        </w:rPr>
        <w:t>5.2. Desarrollo del programa formativo</w:t>
      </w:r>
    </w:p>
    <w:p w14:paraId="1C084744" w14:textId="48ACD566" w:rsidR="7E2018EF" w:rsidRDefault="7E2018EF" w:rsidP="7E2018EF">
      <w:pPr>
        <w:spacing w:after="120"/>
        <w:ind w:left="360"/>
        <w:jc w:val="both"/>
        <w:rPr>
          <w:rFonts w:ascii="Arial" w:hAnsi="Arial" w:cs="Arial"/>
          <w:b/>
          <w:bCs/>
          <w:sz w:val="24"/>
          <w:szCs w:val="24"/>
        </w:rPr>
      </w:pPr>
    </w:p>
    <w:p w14:paraId="4C8612C6" w14:textId="1EC2A73A" w:rsidR="00272C96" w:rsidRPr="00D83762" w:rsidRDefault="00272C96" w:rsidP="00272C96">
      <w:pPr>
        <w:autoSpaceDE w:val="0"/>
        <w:autoSpaceDN w:val="0"/>
        <w:adjustRightInd w:val="0"/>
        <w:spacing w:after="0" w:line="360" w:lineRule="auto"/>
        <w:jc w:val="both"/>
        <w:rPr>
          <w:rFonts w:ascii="Arial" w:hAnsi="Arial" w:cs="Arial"/>
          <w:sz w:val="24"/>
          <w:szCs w:val="24"/>
        </w:rPr>
      </w:pPr>
      <w:r>
        <w:rPr>
          <w:rFonts w:ascii="Arial" w:hAnsi="Arial" w:cs="Arial"/>
          <w:color w:val="000000"/>
          <w:sz w:val="24"/>
          <w:szCs w:val="24"/>
        </w:rPr>
        <w:t>En el curso académico 2021</w:t>
      </w:r>
      <w:r w:rsidRPr="00D83762">
        <w:rPr>
          <w:rFonts w:ascii="Arial" w:hAnsi="Arial" w:cs="Arial"/>
          <w:color w:val="000000"/>
          <w:sz w:val="24"/>
          <w:szCs w:val="24"/>
        </w:rPr>
        <w:t>/</w:t>
      </w:r>
      <w:r>
        <w:rPr>
          <w:rFonts w:ascii="Arial" w:hAnsi="Arial" w:cs="Arial"/>
          <w:color w:val="000000"/>
          <w:sz w:val="24"/>
          <w:szCs w:val="24"/>
        </w:rPr>
        <w:t>22</w:t>
      </w:r>
      <w:r w:rsidRPr="00D83762">
        <w:rPr>
          <w:rFonts w:ascii="Arial" w:hAnsi="Arial" w:cs="Arial"/>
          <w:color w:val="000000"/>
          <w:sz w:val="24"/>
          <w:szCs w:val="24"/>
        </w:rPr>
        <w:t xml:space="preserve"> se desarrollaron tercero y cuarto curso de la Titulación de Grado en Fisioterapia, siguiendo el Plan de</w:t>
      </w:r>
      <w:r>
        <w:rPr>
          <w:rFonts w:ascii="Arial" w:hAnsi="Arial" w:cs="Arial"/>
          <w:color w:val="000000"/>
          <w:sz w:val="24"/>
          <w:szCs w:val="24"/>
        </w:rPr>
        <w:t xml:space="preserve"> Estudios aprobado en 2009, así como el primer y segundo curso del nuevo Plan, aprobado en 2020. La docencia se desarrolló atendiendo a las directrices marcadas desde el Plan de Contingencia del Centro para adaptarse a la situación sanitaria provocada por la pandemia por el SARS-CoV-2.</w:t>
      </w:r>
    </w:p>
    <w:p w14:paraId="4E8B02CE" w14:textId="77777777" w:rsidR="00272C96" w:rsidRPr="00D83762" w:rsidRDefault="00272C96" w:rsidP="00272C96">
      <w:pPr>
        <w:autoSpaceDE w:val="0"/>
        <w:autoSpaceDN w:val="0"/>
        <w:adjustRightInd w:val="0"/>
        <w:spacing w:after="0" w:line="360" w:lineRule="auto"/>
        <w:jc w:val="both"/>
        <w:rPr>
          <w:rFonts w:ascii="Arial" w:hAnsi="Arial" w:cs="Arial"/>
          <w:color w:val="000000"/>
          <w:sz w:val="24"/>
          <w:szCs w:val="24"/>
        </w:rPr>
      </w:pPr>
    </w:p>
    <w:p w14:paraId="45F7809D" w14:textId="040749B8" w:rsidR="00272C96" w:rsidRPr="00D83762" w:rsidRDefault="00272C96" w:rsidP="00272C96">
      <w:pPr>
        <w:autoSpaceDE w:val="0"/>
        <w:autoSpaceDN w:val="0"/>
        <w:adjustRightInd w:val="0"/>
        <w:spacing w:after="0" w:line="360" w:lineRule="auto"/>
        <w:jc w:val="both"/>
        <w:rPr>
          <w:rFonts w:ascii="Arial" w:hAnsi="Arial" w:cs="Arial"/>
          <w:color w:val="000000"/>
          <w:sz w:val="24"/>
          <w:szCs w:val="24"/>
        </w:rPr>
      </w:pPr>
      <w:r w:rsidRPr="005B3DA5">
        <w:rPr>
          <w:rFonts w:ascii="Arial" w:hAnsi="Arial" w:cs="Arial"/>
          <w:color w:val="000000" w:themeColor="text1"/>
          <w:sz w:val="24"/>
          <w:szCs w:val="24"/>
        </w:rPr>
        <w:lastRenderedPageBreak/>
        <w:t>En total, se matricularon 49 alumnos en la Titulación</w:t>
      </w:r>
      <w:r w:rsidR="00583F6B">
        <w:rPr>
          <w:rFonts w:ascii="Arial" w:hAnsi="Arial" w:cs="Arial"/>
          <w:color w:val="000000" w:themeColor="text1"/>
          <w:sz w:val="24"/>
          <w:szCs w:val="24"/>
        </w:rPr>
        <w:t xml:space="preserve"> (37 a tiempo completo) </w:t>
      </w:r>
      <w:r w:rsidRPr="005B3DA5">
        <w:rPr>
          <w:rFonts w:ascii="Arial" w:hAnsi="Arial" w:cs="Arial"/>
          <w:color w:val="000000" w:themeColor="text1"/>
          <w:sz w:val="24"/>
          <w:szCs w:val="24"/>
        </w:rPr>
        <w:t xml:space="preserve"> y egresaron </w:t>
      </w:r>
      <w:r w:rsidR="005B3DA5" w:rsidRPr="005B3DA5">
        <w:rPr>
          <w:rFonts w:ascii="Arial" w:hAnsi="Arial" w:cs="Arial"/>
          <w:color w:val="000000" w:themeColor="text1"/>
          <w:sz w:val="24"/>
          <w:szCs w:val="24"/>
        </w:rPr>
        <w:t>5</w:t>
      </w:r>
      <w:r w:rsidR="00583F6B">
        <w:rPr>
          <w:rFonts w:ascii="Arial" w:hAnsi="Arial" w:cs="Arial"/>
          <w:color w:val="000000" w:themeColor="text1"/>
          <w:sz w:val="24"/>
          <w:szCs w:val="24"/>
        </w:rPr>
        <w:t>.</w:t>
      </w:r>
      <w:r w:rsidRPr="005B3DA5">
        <w:rPr>
          <w:rFonts w:ascii="Arial" w:hAnsi="Arial" w:cs="Arial"/>
          <w:color w:val="000000" w:themeColor="text1"/>
          <w:sz w:val="24"/>
          <w:szCs w:val="24"/>
        </w:rPr>
        <w:t xml:space="preserve"> Estos datos se mantienen prácticamente estables en relación a otros cursos.</w:t>
      </w:r>
      <w:r w:rsidRPr="7E2018EF">
        <w:rPr>
          <w:rFonts w:ascii="Arial" w:hAnsi="Arial" w:cs="Arial"/>
          <w:color w:val="000000" w:themeColor="text1"/>
          <w:sz w:val="24"/>
          <w:szCs w:val="24"/>
          <w:highlight w:val="yellow"/>
        </w:rPr>
        <w:t xml:space="preserve"> </w:t>
      </w:r>
    </w:p>
    <w:p w14:paraId="430DD077" w14:textId="77777777" w:rsidR="00272C96" w:rsidRDefault="00272C96" w:rsidP="00272C96">
      <w:pPr>
        <w:spacing w:after="120"/>
        <w:jc w:val="both"/>
        <w:rPr>
          <w:rFonts w:ascii="Arial" w:hAnsi="Arial" w:cs="Arial"/>
          <w:b/>
        </w:rPr>
      </w:pPr>
    </w:p>
    <w:p w14:paraId="04033F60" w14:textId="2EA88E77" w:rsidR="00272C96" w:rsidRPr="00077319" w:rsidRDefault="00272C96" w:rsidP="00272C96">
      <w:pPr>
        <w:autoSpaceDE w:val="0"/>
        <w:autoSpaceDN w:val="0"/>
        <w:adjustRightInd w:val="0"/>
        <w:spacing w:before="120" w:after="120" w:line="360" w:lineRule="auto"/>
        <w:jc w:val="both"/>
        <w:rPr>
          <w:rFonts w:ascii="Arial" w:hAnsi="Arial" w:cs="Arial"/>
          <w:sz w:val="24"/>
          <w:szCs w:val="24"/>
        </w:rPr>
      </w:pPr>
      <w:r w:rsidRPr="00077319">
        <w:rPr>
          <w:rFonts w:ascii="Arial" w:hAnsi="Arial" w:cs="Arial"/>
          <w:sz w:val="24"/>
          <w:szCs w:val="24"/>
        </w:rPr>
        <w:t>En cuanto al Plan de Acción Tutorial del curso 2021/22, la Comisión de Seguimiento del Título elaboró un informe-resumen con los aspectos más relevantes de la Acción Tutorial llevada a cabo, extrayendo los datos a partir de los informes presentados por los tutores. Aquí destacaremos los siguientes aspectos:</w:t>
      </w:r>
    </w:p>
    <w:p w14:paraId="0BA2E6B2" w14:textId="77777777" w:rsidR="00272C96" w:rsidRPr="00077319" w:rsidRDefault="00272C96" w:rsidP="00E260E7">
      <w:pPr>
        <w:numPr>
          <w:ilvl w:val="0"/>
          <w:numId w:val="8"/>
        </w:numPr>
        <w:autoSpaceDE w:val="0"/>
        <w:autoSpaceDN w:val="0"/>
        <w:adjustRightInd w:val="0"/>
        <w:spacing w:before="120" w:after="120" w:line="360" w:lineRule="auto"/>
        <w:contextualSpacing/>
        <w:jc w:val="both"/>
        <w:rPr>
          <w:rFonts w:ascii="Arial" w:hAnsi="Arial" w:cs="Arial"/>
          <w:sz w:val="24"/>
          <w:szCs w:val="24"/>
        </w:rPr>
      </w:pPr>
      <w:r w:rsidRPr="00077319">
        <w:rPr>
          <w:rFonts w:ascii="Arial" w:hAnsi="Arial" w:cs="Arial"/>
          <w:sz w:val="24"/>
          <w:szCs w:val="24"/>
        </w:rPr>
        <w:t>En el PAT participaron 19 tutores, todos ellos profesores del Título, quienes tutelaron entre 2 y 3 estudiantes.</w:t>
      </w:r>
    </w:p>
    <w:p w14:paraId="03790393" w14:textId="77777777" w:rsidR="00272C96" w:rsidRPr="00077319" w:rsidRDefault="00272C96" w:rsidP="00E260E7">
      <w:pPr>
        <w:numPr>
          <w:ilvl w:val="0"/>
          <w:numId w:val="8"/>
        </w:numPr>
        <w:autoSpaceDE w:val="0"/>
        <w:autoSpaceDN w:val="0"/>
        <w:adjustRightInd w:val="0"/>
        <w:spacing w:before="120" w:after="120" w:line="360" w:lineRule="auto"/>
        <w:contextualSpacing/>
        <w:jc w:val="both"/>
        <w:rPr>
          <w:rFonts w:ascii="Arial" w:hAnsi="Arial" w:cs="Arial"/>
          <w:sz w:val="24"/>
          <w:szCs w:val="24"/>
        </w:rPr>
      </w:pPr>
      <w:r w:rsidRPr="00077319">
        <w:rPr>
          <w:rFonts w:ascii="Arial" w:hAnsi="Arial" w:cs="Arial"/>
          <w:sz w:val="24"/>
          <w:szCs w:val="24"/>
        </w:rPr>
        <w:t>Todos los alumnos de primero a cuarto curso tuvieron un tutor asignado.</w:t>
      </w:r>
    </w:p>
    <w:p w14:paraId="548AC7C3" w14:textId="77777777" w:rsidR="00272C96" w:rsidRPr="00077319" w:rsidRDefault="00272C96" w:rsidP="00E260E7">
      <w:pPr>
        <w:numPr>
          <w:ilvl w:val="0"/>
          <w:numId w:val="8"/>
        </w:numPr>
        <w:autoSpaceDE w:val="0"/>
        <w:autoSpaceDN w:val="0"/>
        <w:adjustRightInd w:val="0"/>
        <w:spacing w:before="120" w:after="120" w:line="360" w:lineRule="auto"/>
        <w:contextualSpacing/>
        <w:jc w:val="both"/>
        <w:rPr>
          <w:rFonts w:ascii="Arial" w:hAnsi="Arial" w:cs="Arial"/>
          <w:sz w:val="24"/>
          <w:szCs w:val="24"/>
        </w:rPr>
      </w:pPr>
      <w:r w:rsidRPr="00077319">
        <w:rPr>
          <w:rFonts w:ascii="Arial" w:hAnsi="Arial" w:cs="Arial"/>
          <w:sz w:val="24"/>
          <w:szCs w:val="24"/>
        </w:rPr>
        <w:t>La Acción Tutorial se desarrolló sin incidencias destacables.</w:t>
      </w:r>
    </w:p>
    <w:p w14:paraId="6B1E67DE" w14:textId="77777777" w:rsidR="00272C96" w:rsidRPr="00077319" w:rsidRDefault="00272C96" w:rsidP="00E260E7">
      <w:pPr>
        <w:numPr>
          <w:ilvl w:val="0"/>
          <w:numId w:val="8"/>
        </w:numPr>
        <w:autoSpaceDE w:val="0"/>
        <w:autoSpaceDN w:val="0"/>
        <w:adjustRightInd w:val="0"/>
        <w:spacing w:before="120" w:after="120" w:line="360" w:lineRule="auto"/>
        <w:contextualSpacing/>
        <w:jc w:val="both"/>
        <w:rPr>
          <w:rFonts w:ascii="Arial" w:hAnsi="Arial" w:cs="Arial"/>
          <w:sz w:val="24"/>
          <w:szCs w:val="24"/>
        </w:rPr>
      </w:pPr>
      <w:r w:rsidRPr="00077319">
        <w:rPr>
          <w:rFonts w:ascii="Arial" w:hAnsi="Arial" w:cs="Arial"/>
          <w:sz w:val="24"/>
          <w:szCs w:val="24"/>
        </w:rPr>
        <w:t xml:space="preserve">Los tutores del PAT, de forma generalizada, indicaron que los estudiantes presentaban deficiencias en aspectos como la capacidad de gestión del tiempo y el manejo de la documentación de estudio, opinión que también compartían los propios estudiantes, según se reflejaba en los informes. </w:t>
      </w:r>
    </w:p>
    <w:p w14:paraId="3C0FD1C6" w14:textId="0408155F" w:rsidR="00272C96" w:rsidRPr="00077319" w:rsidRDefault="00272C96" w:rsidP="00E260E7">
      <w:pPr>
        <w:numPr>
          <w:ilvl w:val="0"/>
          <w:numId w:val="8"/>
        </w:numPr>
        <w:autoSpaceDE w:val="0"/>
        <w:autoSpaceDN w:val="0"/>
        <w:adjustRightInd w:val="0"/>
        <w:spacing w:before="120" w:after="120" w:line="360" w:lineRule="auto"/>
        <w:contextualSpacing/>
        <w:jc w:val="both"/>
        <w:rPr>
          <w:rFonts w:ascii="Arial" w:hAnsi="Arial" w:cs="Arial"/>
          <w:sz w:val="24"/>
          <w:szCs w:val="24"/>
        </w:rPr>
      </w:pPr>
      <w:r w:rsidRPr="00077319">
        <w:rPr>
          <w:rFonts w:ascii="Arial" w:hAnsi="Arial" w:cs="Arial"/>
          <w:sz w:val="24"/>
          <w:szCs w:val="24"/>
        </w:rPr>
        <w:t>Varios tutores reflejaron una percepción de falta de motivación de los estudiantes, asociada a problemas de control emocional y de interacción social</w:t>
      </w:r>
      <w:r w:rsidR="00A72D05" w:rsidRPr="00077319">
        <w:rPr>
          <w:rFonts w:ascii="Arial" w:hAnsi="Arial" w:cs="Arial"/>
          <w:sz w:val="24"/>
          <w:szCs w:val="24"/>
        </w:rPr>
        <w:t>.</w:t>
      </w:r>
    </w:p>
    <w:p w14:paraId="45EF5B51" w14:textId="6EED946B" w:rsidR="00272C96" w:rsidRPr="00077319" w:rsidRDefault="00272C96" w:rsidP="00E260E7">
      <w:pPr>
        <w:numPr>
          <w:ilvl w:val="0"/>
          <w:numId w:val="8"/>
        </w:numPr>
        <w:autoSpaceDE w:val="0"/>
        <w:autoSpaceDN w:val="0"/>
        <w:adjustRightInd w:val="0"/>
        <w:spacing w:before="120" w:after="120" w:line="360" w:lineRule="auto"/>
        <w:contextualSpacing/>
        <w:jc w:val="both"/>
        <w:rPr>
          <w:rFonts w:ascii="Arial" w:hAnsi="Arial" w:cs="Arial"/>
          <w:sz w:val="24"/>
          <w:szCs w:val="24"/>
        </w:rPr>
      </w:pPr>
      <w:r w:rsidRPr="00077319">
        <w:rPr>
          <w:rFonts w:ascii="Arial" w:hAnsi="Arial" w:cs="Arial"/>
          <w:sz w:val="24"/>
          <w:szCs w:val="24"/>
        </w:rPr>
        <w:t>Sólo algunos tutores manifestaron una percepción de falta de interés por parte de los estudiantes por la Acción Tutorial, aunque un 6</w:t>
      </w:r>
      <w:r w:rsidR="00A72D05" w:rsidRPr="00077319">
        <w:rPr>
          <w:rFonts w:ascii="Arial" w:hAnsi="Arial" w:cs="Arial"/>
          <w:sz w:val="24"/>
          <w:szCs w:val="24"/>
        </w:rPr>
        <w:t>1.5</w:t>
      </w:r>
      <w:r w:rsidRPr="00077319">
        <w:rPr>
          <w:rFonts w:ascii="Arial" w:hAnsi="Arial" w:cs="Arial"/>
          <w:sz w:val="24"/>
          <w:szCs w:val="24"/>
        </w:rPr>
        <w:t>% de los/as estudiantes han utilizado esta acción.</w:t>
      </w:r>
    </w:p>
    <w:p w14:paraId="0A8F09B9" w14:textId="77777777" w:rsidR="00272C96" w:rsidRPr="00077319" w:rsidRDefault="00272C96" w:rsidP="00272C96">
      <w:pPr>
        <w:autoSpaceDE w:val="0"/>
        <w:autoSpaceDN w:val="0"/>
        <w:adjustRightInd w:val="0"/>
        <w:spacing w:before="120" w:after="120" w:line="360" w:lineRule="auto"/>
        <w:contextualSpacing/>
        <w:jc w:val="both"/>
        <w:rPr>
          <w:rFonts w:ascii="Arial" w:hAnsi="Arial" w:cs="Arial"/>
          <w:sz w:val="24"/>
          <w:szCs w:val="24"/>
        </w:rPr>
      </w:pPr>
    </w:p>
    <w:p w14:paraId="2C74A2C6" w14:textId="2FFAC46E" w:rsidR="00272C96" w:rsidRPr="00077319" w:rsidRDefault="00272C96" w:rsidP="00272C96">
      <w:pPr>
        <w:autoSpaceDE w:val="0"/>
        <w:autoSpaceDN w:val="0"/>
        <w:adjustRightInd w:val="0"/>
        <w:spacing w:before="120" w:after="120" w:line="360" w:lineRule="auto"/>
        <w:contextualSpacing/>
        <w:jc w:val="both"/>
        <w:rPr>
          <w:rFonts w:ascii="Arial" w:hAnsi="Arial" w:cs="Arial"/>
          <w:sz w:val="24"/>
          <w:szCs w:val="24"/>
        </w:rPr>
      </w:pPr>
      <w:r w:rsidRPr="00077319">
        <w:rPr>
          <w:rFonts w:ascii="Arial" w:hAnsi="Arial" w:cs="Arial"/>
          <w:sz w:val="24"/>
          <w:szCs w:val="24"/>
        </w:rPr>
        <w:t xml:space="preserve">Varios de los déficits reflejados en el PAT están vinculados con las competencias transversales, que </w:t>
      </w:r>
      <w:r w:rsidR="00A72D05" w:rsidRPr="00077319">
        <w:rPr>
          <w:rFonts w:ascii="Arial" w:hAnsi="Arial" w:cs="Arial"/>
          <w:sz w:val="24"/>
          <w:szCs w:val="24"/>
        </w:rPr>
        <w:t>se están desarrollando</w:t>
      </w:r>
      <w:r w:rsidRPr="00077319">
        <w:rPr>
          <w:rFonts w:ascii="Arial" w:hAnsi="Arial" w:cs="Arial"/>
          <w:sz w:val="24"/>
          <w:szCs w:val="24"/>
        </w:rPr>
        <w:t xml:space="preserve"> en el Plan de Formación en Competencias Transversales, de carácter extracurricular que se ha puesto en marcha en </w:t>
      </w:r>
      <w:r w:rsidR="00A72D05" w:rsidRPr="00077319">
        <w:rPr>
          <w:rFonts w:ascii="Arial" w:hAnsi="Arial" w:cs="Arial"/>
          <w:sz w:val="24"/>
          <w:szCs w:val="24"/>
        </w:rPr>
        <w:t>e</w:t>
      </w:r>
      <w:r w:rsidR="42DD68B7" w:rsidRPr="00077319">
        <w:rPr>
          <w:rFonts w:ascii="Arial" w:hAnsi="Arial" w:cs="Arial"/>
          <w:sz w:val="24"/>
          <w:szCs w:val="24"/>
        </w:rPr>
        <w:t>l</w:t>
      </w:r>
      <w:r w:rsidR="00A72D05" w:rsidRPr="00077319">
        <w:rPr>
          <w:rFonts w:ascii="Arial" w:hAnsi="Arial" w:cs="Arial"/>
          <w:sz w:val="24"/>
          <w:szCs w:val="24"/>
        </w:rPr>
        <w:t xml:space="preserve"> </w:t>
      </w:r>
      <w:r w:rsidRPr="00077319">
        <w:rPr>
          <w:rFonts w:ascii="Arial" w:hAnsi="Arial" w:cs="Arial"/>
          <w:sz w:val="24"/>
          <w:szCs w:val="24"/>
        </w:rPr>
        <w:t>curso 2020/21, con la implantación del primer curso del nuevo Plan de Estudios. La instauración completa de este plan se realizará secuencialmente con la implementación del nuevo plan de estudios de la Titulación.</w:t>
      </w:r>
    </w:p>
    <w:p w14:paraId="3ADBC7A9" w14:textId="77777777" w:rsidR="007E5B3B" w:rsidRPr="00045415" w:rsidRDefault="007E5B3B" w:rsidP="0098027E">
      <w:pPr>
        <w:spacing w:after="120"/>
        <w:ind w:left="360"/>
        <w:jc w:val="both"/>
        <w:rPr>
          <w:rFonts w:ascii="Arial" w:hAnsi="Arial" w:cs="Arial"/>
          <w:b/>
          <w:sz w:val="24"/>
          <w:szCs w:val="24"/>
          <w:highlight w:val="yellow"/>
        </w:rPr>
      </w:pPr>
    </w:p>
    <w:p w14:paraId="1C87698D" w14:textId="77777777" w:rsidR="002F3917" w:rsidRPr="00EF08FE" w:rsidRDefault="002F3917" w:rsidP="7E2018EF">
      <w:pPr>
        <w:spacing w:after="120"/>
        <w:ind w:left="360"/>
        <w:jc w:val="both"/>
        <w:rPr>
          <w:rFonts w:ascii="Arial" w:hAnsi="Arial" w:cs="Arial"/>
          <w:b/>
          <w:bCs/>
          <w:sz w:val="24"/>
          <w:szCs w:val="24"/>
        </w:rPr>
      </w:pPr>
      <w:r w:rsidRPr="7E2018EF">
        <w:rPr>
          <w:rFonts w:ascii="Arial" w:hAnsi="Arial" w:cs="Arial"/>
          <w:b/>
          <w:bCs/>
          <w:sz w:val="24"/>
          <w:szCs w:val="24"/>
        </w:rPr>
        <w:lastRenderedPageBreak/>
        <w:t>5.3. Movilidad</w:t>
      </w:r>
    </w:p>
    <w:p w14:paraId="69BF20D5" w14:textId="25658E46" w:rsidR="7E2018EF" w:rsidRDefault="7E2018EF" w:rsidP="7E2018EF">
      <w:pPr>
        <w:spacing w:after="120"/>
        <w:ind w:left="360"/>
        <w:jc w:val="both"/>
        <w:rPr>
          <w:rFonts w:ascii="Arial" w:hAnsi="Arial" w:cs="Arial"/>
          <w:b/>
          <w:bCs/>
          <w:sz w:val="24"/>
          <w:szCs w:val="24"/>
        </w:rPr>
      </w:pPr>
    </w:p>
    <w:p w14:paraId="11E900D2" w14:textId="69250614" w:rsidR="00423686" w:rsidRPr="00EF08FE" w:rsidRDefault="00423686" w:rsidP="00423686">
      <w:pPr>
        <w:spacing w:after="0"/>
        <w:jc w:val="both"/>
        <w:rPr>
          <w:rFonts w:ascii="Arial" w:hAnsi="Arial" w:cs="Arial"/>
          <w:sz w:val="24"/>
          <w:szCs w:val="24"/>
        </w:rPr>
      </w:pPr>
      <w:r w:rsidRPr="00EF08FE">
        <w:rPr>
          <w:rFonts w:ascii="Arial" w:hAnsi="Arial" w:cs="Arial"/>
          <w:sz w:val="24"/>
          <w:szCs w:val="24"/>
        </w:rPr>
        <w:t>Du</w:t>
      </w:r>
      <w:r w:rsidR="00EF08FE" w:rsidRPr="00EF08FE">
        <w:rPr>
          <w:rFonts w:ascii="Arial" w:hAnsi="Arial" w:cs="Arial"/>
          <w:sz w:val="24"/>
          <w:szCs w:val="24"/>
        </w:rPr>
        <w:t>rante el curso académico 2021/22</w:t>
      </w:r>
      <w:r w:rsidRPr="00EF08FE">
        <w:rPr>
          <w:rFonts w:ascii="Arial" w:hAnsi="Arial" w:cs="Arial"/>
          <w:sz w:val="24"/>
          <w:szCs w:val="24"/>
        </w:rPr>
        <w:t xml:space="preserve"> no se produjo ninguna acción de movilidad en el Centro.</w:t>
      </w:r>
    </w:p>
    <w:p w14:paraId="32D12D6A" w14:textId="77777777" w:rsidR="00423686" w:rsidRPr="00EF08FE" w:rsidRDefault="00423686" w:rsidP="00423686">
      <w:pPr>
        <w:spacing w:after="0"/>
        <w:jc w:val="both"/>
        <w:rPr>
          <w:rFonts w:ascii="Arial" w:hAnsi="Arial" w:cs="Arial"/>
          <w:sz w:val="24"/>
          <w:szCs w:val="24"/>
        </w:rPr>
      </w:pPr>
    </w:p>
    <w:p w14:paraId="1DC80D08" w14:textId="77777777" w:rsidR="00423686" w:rsidRPr="00EF08FE" w:rsidRDefault="00423686" w:rsidP="00423686">
      <w:pPr>
        <w:spacing w:after="0"/>
        <w:jc w:val="both"/>
        <w:rPr>
          <w:rFonts w:ascii="Arial" w:hAnsi="Arial" w:cs="Arial"/>
          <w:b/>
          <w:sz w:val="24"/>
          <w:szCs w:val="24"/>
        </w:rPr>
      </w:pPr>
      <w:r w:rsidRPr="00EF08FE">
        <w:rPr>
          <w:rFonts w:ascii="Arial" w:hAnsi="Arial" w:cs="Arial"/>
          <w:b/>
          <w:sz w:val="24"/>
          <w:szCs w:val="24"/>
        </w:rPr>
        <w:t>Se mantiene la necesidad de incrementar las acciones de internacionalización del Centro, tal y como se describe en el apartado 3, por lo que se mantiene la Acción de Mejora dirigida a incrementar la oferta de movilidad.</w:t>
      </w:r>
    </w:p>
    <w:p w14:paraId="498F1AE4" w14:textId="09A5037A" w:rsidR="008A21EE" w:rsidRPr="00045415" w:rsidRDefault="008A21EE" w:rsidP="00EF08FE">
      <w:pPr>
        <w:spacing w:after="120"/>
        <w:jc w:val="both"/>
        <w:rPr>
          <w:rFonts w:ascii="Arial" w:hAnsi="Arial" w:cs="Arial"/>
          <w:sz w:val="24"/>
          <w:szCs w:val="24"/>
          <w:highlight w:val="yellow"/>
        </w:rPr>
      </w:pPr>
    </w:p>
    <w:p w14:paraId="41272966" w14:textId="3671AD42" w:rsidR="002F3917" w:rsidRPr="00C37F71" w:rsidRDefault="002F3917" w:rsidP="7E2018EF">
      <w:pPr>
        <w:spacing w:after="120"/>
        <w:ind w:left="360"/>
        <w:jc w:val="both"/>
        <w:rPr>
          <w:rFonts w:ascii="Arial" w:hAnsi="Arial" w:cs="Arial"/>
          <w:b/>
          <w:bCs/>
          <w:sz w:val="24"/>
          <w:szCs w:val="24"/>
        </w:rPr>
      </w:pPr>
      <w:r w:rsidRPr="7E2018EF">
        <w:rPr>
          <w:rFonts w:ascii="Arial" w:hAnsi="Arial" w:cs="Arial"/>
          <w:b/>
          <w:bCs/>
          <w:sz w:val="24"/>
          <w:szCs w:val="24"/>
        </w:rPr>
        <w:t>5.4. Prácticas externas</w:t>
      </w:r>
    </w:p>
    <w:p w14:paraId="568DD56E" w14:textId="1353A40D" w:rsidR="7E2018EF" w:rsidRDefault="7E2018EF" w:rsidP="7E2018EF">
      <w:pPr>
        <w:spacing w:after="120"/>
        <w:ind w:left="360"/>
        <w:jc w:val="both"/>
        <w:rPr>
          <w:rFonts w:ascii="Arial" w:hAnsi="Arial" w:cs="Arial"/>
          <w:b/>
          <w:bCs/>
          <w:sz w:val="24"/>
          <w:szCs w:val="24"/>
        </w:rPr>
      </w:pPr>
    </w:p>
    <w:p w14:paraId="166C11C9" w14:textId="3829416B" w:rsidR="00D97F5D" w:rsidRPr="00C37F71" w:rsidRDefault="00D97F5D" w:rsidP="00D97F5D">
      <w:pPr>
        <w:autoSpaceDE w:val="0"/>
        <w:autoSpaceDN w:val="0"/>
        <w:adjustRightInd w:val="0"/>
        <w:spacing w:after="0"/>
        <w:rPr>
          <w:rFonts w:ascii="Arial" w:hAnsi="Arial" w:cs="Arial"/>
          <w:color w:val="000000"/>
          <w:sz w:val="24"/>
          <w:szCs w:val="24"/>
        </w:rPr>
      </w:pPr>
      <w:r w:rsidRPr="00C37F71">
        <w:rPr>
          <w:rFonts w:ascii="Arial" w:hAnsi="Arial" w:cs="Arial"/>
          <w:color w:val="000000"/>
          <w:sz w:val="24"/>
          <w:szCs w:val="24"/>
        </w:rPr>
        <w:t>Los estudiantes realizaron prácticas c</w:t>
      </w:r>
      <w:r w:rsidR="00EF08FE" w:rsidRPr="00C37F71">
        <w:rPr>
          <w:rFonts w:ascii="Arial" w:hAnsi="Arial" w:cs="Arial"/>
          <w:color w:val="000000"/>
          <w:sz w:val="24"/>
          <w:szCs w:val="24"/>
        </w:rPr>
        <w:t>línicas durante el curso 2021/22</w:t>
      </w:r>
      <w:r w:rsidRPr="00C37F71">
        <w:rPr>
          <w:rFonts w:ascii="Arial" w:hAnsi="Arial" w:cs="Arial"/>
          <w:color w:val="000000"/>
          <w:sz w:val="24"/>
          <w:szCs w:val="24"/>
        </w:rPr>
        <w:t xml:space="preserve"> en los siguientes centros:</w:t>
      </w:r>
    </w:p>
    <w:p w14:paraId="4AF31CCB" w14:textId="77777777" w:rsidR="00D97F5D" w:rsidRPr="00C37F71" w:rsidRDefault="00D97F5D" w:rsidP="00D97F5D">
      <w:pPr>
        <w:autoSpaceDE w:val="0"/>
        <w:autoSpaceDN w:val="0"/>
        <w:adjustRightInd w:val="0"/>
        <w:spacing w:after="0"/>
        <w:rPr>
          <w:rFonts w:ascii="Arial" w:hAnsi="Arial" w:cs="Arial"/>
          <w:sz w:val="24"/>
          <w:szCs w:val="24"/>
        </w:rPr>
      </w:pPr>
    </w:p>
    <w:p w14:paraId="6BA46A3D" w14:textId="77777777" w:rsidR="00D97F5D" w:rsidRPr="00C37F71" w:rsidRDefault="00D97F5D" w:rsidP="00D97F5D">
      <w:pPr>
        <w:autoSpaceDE w:val="0"/>
        <w:autoSpaceDN w:val="0"/>
        <w:adjustRightInd w:val="0"/>
        <w:spacing w:after="0"/>
        <w:rPr>
          <w:rFonts w:ascii="Arial" w:hAnsi="Arial" w:cs="Arial"/>
          <w:color w:val="000000"/>
          <w:sz w:val="24"/>
          <w:szCs w:val="24"/>
        </w:rPr>
      </w:pPr>
      <w:r w:rsidRPr="00C37F71">
        <w:rPr>
          <w:rFonts w:ascii="Arial" w:hAnsi="Arial" w:cs="Arial"/>
          <w:color w:val="000000"/>
          <w:sz w:val="24"/>
          <w:szCs w:val="24"/>
        </w:rPr>
        <w:t>1. En la asignatura de Prácticum I (12 ECTS - Anual de tercer curso):</w:t>
      </w:r>
    </w:p>
    <w:p w14:paraId="1D8CA5D7" w14:textId="77777777" w:rsidR="00D97F5D" w:rsidRPr="00C37F71" w:rsidRDefault="00D97F5D" w:rsidP="00E260E7">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C37F71">
        <w:rPr>
          <w:rFonts w:ascii="Arial" w:hAnsi="Arial" w:cs="Arial"/>
          <w:color w:val="000000"/>
          <w:sz w:val="24"/>
          <w:szCs w:val="24"/>
        </w:rPr>
        <w:t>Hospital Universitario La Paz (Madrid).</w:t>
      </w:r>
    </w:p>
    <w:p w14:paraId="37C2F05D" w14:textId="77777777" w:rsidR="00D97F5D" w:rsidRPr="00C37F71" w:rsidRDefault="00D97F5D" w:rsidP="00E260E7">
      <w:pPr>
        <w:pStyle w:val="Prrafodelista"/>
        <w:numPr>
          <w:ilvl w:val="0"/>
          <w:numId w:val="10"/>
        </w:numPr>
        <w:autoSpaceDE w:val="0"/>
        <w:autoSpaceDN w:val="0"/>
        <w:adjustRightInd w:val="0"/>
        <w:spacing w:after="0"/>
        <w:contextualSpacing w:val="0"/>
        <w:jc w:val="both"/>
        <w:rPr>
          <w:rFonts w:ascii="Arial" w:hAnsi="Arial" w:cs="Arial"/>
          <w:color w:val="000000"/>
          <w:sz w:val="24"/>
          <w:szCs w:val="24"/>
        </w:rPr>
      </w:pPr>
      <w:r w:rsidRPr="00C37F71">
        <w:rPr>
          <w:rFonts w:ascii="Arial" w:hAnsi="Arial" w:cs="Arial"/>
          <w:color w:val="000000"/>
          <w:sz w:val="24"/>
          <w:szCs w:val="24"/>
        </w:rPr>
        <w:t>Hospital Nacional de Parapléjicos (Toledo).</w:t>
      </w:r>
    </w:p>
    <w:p w14:paraId="4C8BEFA9" w14:textId="77777777" w:rsidR="00D97F5D" w:rsidRPr="00C37F71" w:rsidRDefault="00D97F5D" w:rsidP="00E260E7">
      <w:pPr>
        <w:pStyle w:val="Prrafodelista"/>
        <w:numPr>
          <w:ilvl w:val="0"/>
          <w:numId w:val="10"/>
        </w:numPr>
        <w:autoSpaceDE w:val="0"/>
        <w:autoSpaceDN w:val="0"/>
        <w:adjustRightInd w:val="0"/>
        <w:spacing w:after="0"/>
        <w:contextualSpacing w:val="0"/>
        <w:jc w:val="both"/>
        <w:rPr>
          <w:rFonts w:ascii="Arial" w:hAnsi="Arial" w:cs="Arial"/>
          <w:color w:val="000000"/>
          <w:sz w:val="24"/>
          <w:szCs w:val="24"/>
        </w:rPr>
      </w:pPr>
      <w:r w:rsidRPr="00C37F71">
        <w:rPr>
          <w:rFonts w:ascii="Arial" w:hAnsi="Arial" w:cs="Arial"/>
          <w:color w:val="000000"/>
          <w:sz w:val="24"/>
          <w:szCs w:val="24"/>
        </w:rPr>
        <w:t>Unidad de Fisioterapia del Colegio Público de Educación Especial Francisco del Pozo (Madrid).</w:t>
      </w:r>
    </w:p>
    <w:p w14:paraId="2F75F200" w14:textId="77777777" w:rsidR="00D97F5D" w:rsidRPr="00C37F71" w:rsidRDefault="00D97F5D" w:rsidP="00E260E7">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C37F71">
        <w:rPr>
          <w:rFonts w:ascii="Arial" w:hAnsi="Arial" w:cs="Arial"/>
          <w:color w:val="000000"/>
          <w:sz w:val="24"/>
          <w:szCs w:val="24"/>
        </w:rPr>
        <w:t>Unidad de Fisioterapia de la Residencia Asistida de Mayores de Manoteras (Madrid).</w:t>
      </w:r>
    </w:p>
    <w:p w14:paraId="5AD1A80A" w14:textId="77777777" w:rsidR="00D97F5D" w:rsidRPr="00C37F71" w:rsidRDefault="00D97F5D" w:rsidP="00D97F5D">
      <w:pPr>
        <w:pStyle w:val="Prrafodelista"/>
        <w:autoSpaceDE w:val="0"/>
        <w:autoSpaceDN w:val="0"/>
        <w:adjustRightInd w:val="0"/>
        <w:spacing w:after="0"/>
        <w:contextualSpacing w:val="0"/>
        <w:rPr>
          <w:rFonts w:ascii="Arial" w:hAnsi="Arial" w:cs="Arial"/>
          <w:sz w:val="24"/>
          <w:szCs w:val="24"/>
        </w:rPr>
      </w:pPr>
    </w:p>
    <w:p w14:paraId="382870C2" w14:textId="77777777" w:rsidR="00D97F5D" w:rsidRPr="00C37F71" w:rsidRDefault="00D97F5D" w:rsidP="00D97F5D">
      <w:pPr>
        <w:autoSpaceDE w:val="0"/>
        <w:autoSpaceDN w:val="0"/>
        <w:adjustRightInd w:val="0"/>
        <w:spacing w:after="0"/>
        <w:rPr>
          <w:rFonts w:ascii="Arial" w:hAnsi="Arial" w:cs="Arial"/>
          <w:color w:val="000000"/>
          <w:sz w:val="24"/>
          <w:szCs w:val="24"/>
        </w:rPr>
      </w:pPr>
      <w:r w:rsidRPr="00C37F71">
        <w:rPr>
          <w:rFonts w:ascii="Arial" w:hAnsi="Arial" w:cs="Arial"/>
          <w:color w:val="000000"/>
          <w:sz w:val="24"/>
          <w:szCs w:val="24"/>
        </w:rPr>
        <w:t>2. En la asignatura de Prácticum II (30 ECTS - Anual de cuarto curso):</w:t>
      </w:r>
    </w:p>
    <w:p w14:paraId="027A9640" w14:textId="77777777" w:rsidR="00D97F5D" w:rsidRPr="00C37F71" w:rsidRDefault="00D97F5D" w:rsidP="00E260E7">
      <w:pPr>
        <w:pStyle w:val="Prrafodelista"/>
        <w:numPr>
          <w:ilvl w:val="0"/>
          <w:numId w:val="11"/>
        </w:numPr>
        <w:autoSpaceDE w:val="0"/>
        <w:autoSpaceDN w:val="0"/>
        <w:adjustRightInd w:val="0"/>
        <w:spacing w:after="0"/>
        <w:contextualSpacing w:val="0"/>
        <w:jc w:val="both"/>
        <w:rPr>
          <w:rFonts w:ascii="Arial" w:hAnsi="Arial" w:cs="Arial"/>
          <w:sz w:val="24"/>
          <w:szCs w:val="24"/>
        </w:rPr>
      </w:pPr>
      <w:r w:rsidRPr="00C37F71">
        <w:rPr>
          <w:rFonts w:ascii="Arial" w:hAnsi="Arial" w:cs="Arial"/>
          <w:color w:val="000000"/>
          <w:sz w:val="24"/>
          <w:szCs w:val="24"/>
        </w:rPr>
        <w:t>Clínica de Fisioterapia de la Escuela Universitaria de Fisioterapia de la ONCE.</w:t>
      </w:r>
    </w:p>
    <w:p w14:paraId="444F47C3" w14:textId="77777777" w:rsidR="00D97F5D" w:rsidRPr="00C37F71" w:rsidRDefault="00D97F5D" w:rsidP="00D97F5D">
      <w:pPr>
        <w:autoSpaceDE w:val="0"/>
        <w:autoSpaceDN w:val="0"/>
        <w:adjustRightInd w:val="0"/>
        <w:spacing w:after="0"/>
        <w:jc w:val="both"/>
        <w:rPr>
          <w:rFonts w:ascii="Arial" w:hAnsi="Arial" w:cs="Arial"/>
          <w:color w:val="000000"/>
          <w:sz w:val="24"/>
          <w:szCs w:val="24"/>
        </w:rPr>
      </w:pPr>
    </w:p>
    <w:p w14:paraId="4DD67DE5" w14:textId="075600B3" w:rsidR="00D97F5D" w:rsidRPr="00C37F71" w:rsidRDefault="00D97F5D" w:rsidP="00D97F5D">
      <w:p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 xml:space="preserve">Las prácticas discurrieron con normalidad </w:t>
      </w:r>
      <w:r w:rsidR="00EF08FE" w:rsidRPr="7E2018EF">
        <w:rPr>
          <w:rFonts w:ascii="Arial" w:hAnsi="Arial" w:cs="Arial"/>
          <w:color w:val="000000" w:themeColor="text1"/>
          <w:sz w:val="24"/>
          <w:szCs w:val="24"/>
        </w:rPr>
        <w:t xml:space="preserve">y </w:t>
      </w:r>
      <w:r w:rsidR="5E175A86" w:rsidRPr="7E2018EF">
        <w:rPr>
          <w:rFonts w:ascii="Arial" w:hAnsi="Arial" w:cs="Arial"/>
          <w:color w:val="000000" w:themeColor="text1"/>
          <w:sz w:val="24"/>
          <w:szCs w:val="24"/>
        </w:rPr>
        <w:t>s</w:t>
      </w:r>
      <w:r w:rsidR="00EF08FE" w:rsidRPr="7E2018EF">
        <w:rPr>
          <w:rFonts w:ascii="Arial" w:hAnsi="Arial" w:cs="Arial"/>
          <w:color w:val="000000" w:themeColor="text1"/>
          <w:sz w:val="24"/>
          <w:szCs w:val="24"/>
        </w:rPr>
        <w:t xml:space="preserve">in incidencias. </w:t>
      </w:r>
      <w:r w:rsidRPr="7E2018EF">
        <w:rPr>
          <w:rFonts w:ascii="Arial" w:hAnsi="Arial" w:cs="Arial"/>
          <w:color w:val="000000" w:themeColor="text1"/>
          <w:sz w:val="24"/>
          <w:szCs w:val="24"/>
        </w:rPr>
        <w:t xml:space="preserve">La satisfacción de los estudiantes con </w:t>
      </w:r>
      <w:r w:rsidR="01824DE9" w:rsidRPr="7E2018EF">
        <w:rPr>
          <w:rFonts w:ascii="Arial" w:hAnsi="Arial" w:cs="Arial"/>
          <w:color w:val="000000" w:themeColor="text1"/>
          <w:sz w:val="24"/>
          <w:szCs w:val="24"/>
        </w:rPr>
        <w:t>é</w:t>
      </w:r>
      <w:r w:rsidRPr="7E2018EF">
        <w:rPr>
          <w:rFonts w:ascii="Arial" w:hAnsi="Arial" w:cs="Arial"/>
          <w:color w:val="000000" w:themeColor="text1"/>
          <w:sz w:val="24"/>
          <w:szCs w:val="24"/>
        </w:rPr>
        <w:t>stas, se analiza en el apartado 5.8. de este Informe.</w:t>
      </w:r>
    </w:p>
    <w:p w14:paraId="5984717B" w14:textId="514432D8" w:rsidR="00EF08FE" w:rsidRPr="00C37F71" w:rsidRDefault="00EF08FE" w:rsidP="00D97F5D">
      <w:pPr>
        <w:autoSpaceDE w:val="0"/>
        <w:autoSpaceDN w:val="0"/>
        <w:adjustRightInd w:val="0"/>
        <w:spacing w:after="0"/>
        <w:jc w:val="both"/>
        <w:rPr>
          <w:rFonts w:ascii="Arial" w:hAnsi="Arial" w:cs="Arial"/>
          <w:color w:val="000000"/>
          <w:sz w:val="24"/>
          <w:szCs w:val="24"/>
        </w:rPr>
      </w:pPr>
    </w:p>
    <w:p w14:paraId="3AF022E7" w14:textId="07C988C7" w:rsidR="00EF08FE" w:rsidRPr="00C37F71" w:rsidRDefault="00EF08FE" w:rsidP="00C37F71">
      <w:p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 xml:space="preserve">No obstante a esto, se </w:t>
      </w:r>
      <w:r w:rsidR="00C37F71" w:rsidRPr="7E2018EF">
        <w:rPr>
          <w:rFonts w:ascii="Arial" w:hAnsi="Arial" w:cs="Arial"/>
          <w:color w:val="000000" w:themeColor="text1"/>
          <w:sz w:val="24"/>
          <w:szCs w:val="24"/>
        </w:rPr>
        <w:t>vienen detectando dos necesidades a cubrir en el desarrollo de la asignatura de Pr</w:t>
      </w:r>
      <w:r w:rsidR="3E9A4B79" w:rsidRPr="7E2018EF">
        <w:rPr>
          <w:rFonts w:ascii="Arial" w:hAnsi="Arial" w:cs="Arial"/>
          <w:color w:val="000000" w:themeColor="text1"/>
          <w:sz w:val="24"/>
          <w:szCs w:val="24"/>
        </w:rPr>
        <w:t>á</w:t>
      </w:r>
      <w:r w:rsidR="00C37F71" w:rsidRPr="7E2018EF">
        <w:rPr>
          <w:rFonts w:ascii="Arial" w:hAnsi="Arial" w:cs="Arial"/>
          <w:color w:val="000000" w:themeColor="text1"/>
          <w:sz w:val="24"/>
          <w:szCs w:val="24"/>
        </w:rPr>
        <w:t>cticum II. Por un lado, de cara a la implantación progresiva del nuevo Plan de Estudios hay que aumentar el número de horas de prácticas realizadas en centros externos de interés, así como mejorar la coordinación entre los contenidos desarrollados en el Pr</w:t>
      </w:r>
      <w:r w:rsidR="548BC5DB" w:rsidRPr="7E2018EF">
        <w:rPr>
          <w:rFonts w:ascii="Arial" w:hAnsi="Arial" w:cs="Arial"/>
          <w:color w:val="000000" w:themeColor="text1"/>
          <w:sz w:val="24"/>
          <w:szCs w:val="24"/>
        </w:rPr>
        <w:t>á</w:t>
      </w:r>
      <w:r w:rsidR="00C37F71" w:rsidRPr="7E2018EF">
        <w:rPr>
          <w:rFonts w:ascii="Arial" w:hAnsi="Arial" w:cs="Arial"/>
          <w:color w:val="000000" w:themeColor="text1"/>
          <w:sz w:val="24"/>
          <w:szCs w:val="24"/>
        </w:rPr>
        <w:t>cticum y las nuevas asignaturas implantadas. Por otro lado, hay que garantizar un flujo de pacientes suficiente en la Clínica Universitaria, con el fin de mantener la calidad del servicio y la variedad de los casos que abordan los estudiantes.</w:t>
      </w:r>
    </w:p>
    <w:p w14:paraId="38A88E90" w14:textId="77777777" w:rsidR="00D9716C" w:rsidRPr="00C37F71" w:rsidRDefault="00D9716C" w:rsidP="00D97F5D">
      <w:pPr>
        <w:autoSpaceDE w:val="0"/>
        <w:autoSpaceDN w:val="0"/>
        <w:adjustRightInd w:val="0"/>
        <w:spacing w:after="0"/>
        <w:jc w:val="both"/>
        <w:rPr>
          <w:rFonts w:ascii="Arial" w:hAnsi="Arial" w:cs="Arial"/>
          <w:b/>
          <w:color w:val="000000"/>
          <w:sz w:val="24"/>
          <w:szCs w:val="24"/>
        </w:rPr>
      </w:pPr>
    </w:p>
    <w:p w14:paraId="3571F205" w14:textId="7D4F70DF" w:rsidR="00D9716C" w:rsidRPr="00C37F71" w:rsidRDefault="00C37F71" w:rsidP="7E2018EF">
      <w:pPr>
        <w:autoSpaceDE w:val="0"/>
        <w:autoSpaceDN w:val="0"/>
        <w:adjustRightInd w:val="0"/>
        <w:spacing w:after="0"/>
        <w:jc w:val="both"/>
        <w:rPr>
          <w:rFonts w:ascii="Arial" w:hAnsi="Arial" w:cs="Arial"/>
          <w:b/>
          <w:bCs/>
          <w:color w:val="000000"/>
          <w:sz w:val="24"/>
          <w:szCs w:val="24"/>
        </w:rPr>
      </w:pPr>
      <w:r w:rsidRPr="7E2018EF">
        <w:rPr>
          <w:rFonts w:ascii="Arial" w:hAnsi="Arial" w:cs="Arial"/>
          <w:b/>
          <w:bCs/>
          <w:color w:val="000000" w:themeColor="text1"/>
          <w:sz w:val="24"/>
          <w:szCs w:val="24"/>
        </w:rPr>
        <w:lastRenderedPageBreak/>
        <w:t xml:space="preserve">Por todo esto, </w:t>
      </w:r>
      <w:r w:rsidR="00D9716C" w:rsidRPr="7E2018EF">
        <w:rPr>
          <w:rFonts w:ascii="Arial" w:hAnsi="Arial" w:cs="Arial"/>
          <w:b/>
          <w:bCs/>
          <w:color w:val="000000" w:themeColor="text1"/>
          <w:sz w:val="24"/>
          <w:szCs w:val="24"/>
        </w:rPr>
        <w:t xml:space="preserve">se considera necesaria la inclusión de una acción de mejora en </w:t>
      </w:r>
      <w:r w:rsidR="003E4520" w:rsidRPr="7E2018EF">
        <w:rPr>
          <w:rFonts w:ascii="Arial" w:hAnsi="Arial" w:cs="Arial"/>
          <w:b/>
          <w:bCs/>
          <w:color w:val="000000" w:themeColor="text1"/>
          <w:sz w:val="24"/>
          <w:szCs w:val="24"/>
        </w:rPr>
        <w:t>est</w:t>
      </w:r>
      <w:r w:rsidRPr="7E2018EF">
        <w:rPr>
          <w:rFonts w:ascii="Arial" w:hAnsi="Arial" w:cs="Arial"/>
          <w:b/>
          <w:bCs/>
          <w:color w:val="000000" w:themeColor="text1"/>
          <w:sz w:val="24"/>
          <w:szCs w:val="24"/>
        </w:rPr>
        <w:t>e</w:t>
      </w:r>
      <w:r w:rsidR="003E4520" w:rsidRPr="7E2018EF">
        <w:rPr>
          <w:rFonts w:ascii="Arial" w:hAnsi="Arial" w:cs="Arial"/>
          <w:b/>
          <w:bCs/>
          <w:color w:val="000000" w:themeColor="text1"/>
          <w:sz w:val="24"/>
          <w:szCs w:val="24"/>
        </w:rPr>
        <w:t xml:space="preserve"> área</w:t>
      </w:r>
      <w:r w:rsidR="00D9716C" w:rsidRPr="7E2018EF">
        <w:rPr>
          <w:rFonts w:ascii="Arial" w:hAnsi="Arial" w:cs="Arial"/>
          <w:b/>
          <w:bCs/>
          <w:color w:val="000000" w:themeColor="text1"/>
          <w:sz w:val="24"/>
          <w:szCs w:val="24"/>
        </w:rPr>
        <w:t>.</w:t>
      </w:r>
    </w:p>
    <w:p w14:paraId="6F5E7D22" w14:textId="77777777" w:rsidR="00D97F5D" w:rsidRPr="00C37F71" w:rsidRDefault="00D97F5D" w:rsidP="00E85A56">
      <w:pPr>
        <w:spacing w:after="120"/>
        <w:ind w:left="567"/>
        <w:jc w:val="both"/>
        <w:rPr>
          <w:rFonts w:ascii="Arial" w:hAnsi="Arial" w:cs="Arial"/>
          <w:color w:val="808080"/>
          <w:sz w:val="24"/>
          <w:szCs w:val="24"/>
        </w:rPr>
      </w:pPr>
    </w:p>
    <w:p w14:paraId="16F380F5" w14:textId="77777777" w:rsidR="002F3917" w:rsidRPr="00222384" w:rsidRDefault="002F3917" w:rsidP="7E2018EF">
      <w:pPr>
        <w:spacing w:after="120"/>
        <w:ind w:left="360"/>
        <w:jc w:val="both"/>
        <w:rPr>
          <w:rFonts w:ascii="Arial" w:hAnsi="Arial" w:cs="Arial"/>
          <w:b/>
          <w:bCs/>
          <w:sz w:val="24"/>
          <w:szCs w:val="24"/>
        </w:rPr>
      </w:pPr>
      <w:r w:rsidRPr="0041757D">
        <w:rPr>
          <w:rFonts w:ascii="Arial" w:hAnsi="Arial" w:cs="Arial"/>
          <w:b/>
          <w:bCs/>
          <w:sz w:val="24"/>
          <w:szCs w:val="24"/>
        </w:rPr>
        <w:t>5</w:t>
      </w:r>
      <w:r w:rsidRPr="00222384">
        <w:rPr>
          <w:rFonts w:ascii="Arial" w:hAnsi="Arial" w:cs="Arial"/>
          <w:b/>
          <w:bCs/>
          <w:sz w:val="24"/>
          <w:szCs w:val="24"/>
        </w:rPr>
        <w:t>.5. Rendimiento académico</w:t>
      </w:r>
    </w:p>
    <w:p w14:paraId="1D5759A6" w14:textId="221719C8" w:rsidR="7E2018EF" w:rsidRPr="00222384" w:rsidRDefault="7E2018EF" w:rsidP="7E2018EF">
      <w:pPr>
        <w:spacing w:after="120"/>
        <w:ind w:left="360"/>
        <w:jc w:val="both"/>
        <w:rPr>
          <w:rFonts w:ascii="Arial" w:hAnsi="Arial" w:cs="Arial"/>
          <w:b/>
          <w:bCs/>
          <w:sz w:val="24"/>
          <w:szCs w:val="24"/>
        </w:rPr>
      </w:pPr>
    </w:p>
    <w:p w14:paraId="16A6F75F" w14:textId="77777777" w:rsidR="00DF3034" w:rsidRPr="00222384" w:rsidRDefault="00DF3034" w:rsidP="00DF3034">
      <w:pPr>
        <w:autoSpaceDE w:val="0"/>
        <w:autoSpaceDN w:val="0"/>
        <w:adjustRightInd w:val="0"/>
        <w:spacing w:after="0"/>
        <w:jc w:val="both"/>
        <w:rPr>
          <w:rFonts w:ascii="Arial" w:hAnsi="Arial" w:cs="Arial"/>
          <w:sz w:val="24"/>
          <w:szCs w:val="24"/>
        </w:rPr>
      </w:pPr>
      <w:r w:rsidRPr="00222384">
        <w:rPr>
          <w:rFonts w:ascii="Arial" w:hAnsi="Arial" w:cs="Arial"/>
          <w:b/>
          <w:color w:val="000000"/>
          <w:sz w:val="24"/>
          <w:szCs w:val="24"/>
        </w:rPr>
        <w:t>A</w:t>
      </w:r>
      <w:r w:rsidRPr="00222384">
        <w:rPr>
          <w:rFonts w:ascii="Arial" w:hAnsi="Arial" w:cs="Arial"/>
          <w:color w:val="000000"/>
          <w:sz w:val="24"/>
          <w:szCs w:val="24"/>
        </w:rPr>
        <w:t xml:space="preserve">. </w:t>
      </w:r>
      <w:r w:rsidRPr="00222384">
        <w:rPr>
          <w:rFonts w:ascii="Arial" w:hAnsi="Arial" w:cs="Arial"/>
          <w:b/>
          <w:bCs/>
          <w:color w:val="000000"/>
          <w:sz w:val="24"/>
          <w:szCs w:val="24"/>
        </w:rPr>
        <w:t>Datos globales.</w:t>
      </w:r>
    </w:p>
    <w:p w14:paraId="1E6CAC1D" w14:textId="77777777" w:rsidR="00DF3034" w:rsidRPr="00222384" w:rsidRDefault="00DF3034" w:rsidP="00DF3034">
      <w:pPr>
        <w:autoSpaceDE w:val="0"/>
        <w:autoSpaceDN w:val="0"/>
        <w:adjustRightInd w:val="0"/>
        <w:spacing w:after="0"/>
        <w:jc w:val="both"/>
        <w:rPr>
          <w:rFonts w:ascii="Arial" w:hAnsi="Arial" w:cs="Arial"/>
          <w:color w:val="000000"/>
          <w:sz w:val="24"/>
          <w:szCs w:val="24"/>
        </w:rPr>
      </w:pPr>
    </w:p>
    <w:p w14:paraId="4A139BA4" w14:textId="77777777" w:rsidR="00DF3034" w:rsidRPr="00222384" w:rsidRDefault="00DF3034" w:rsidP="00DF3034">
      <w:pPr>
        <w:autoSpaceDE w:val="0"/>
        <w:autoSpaceDN w:val="0"/>
        <w:adjustRightInd w:val="0"/>
        <w:spacing w:after="0"/>
        <w:jc w:val="both"/>
        <w:rPr>
          <w:rFonts w:ascii="Arial" w:hAnsi="Arial" w:cs="Arial"/>
          <w:sz w:val="24"/>
          <w:szCs w:val="24"/>
        </w:rPr>
      </w:pPr>
      <w:r w:rsidRPr="00222384">
        <w:rPr>
          <w:rFonts w:ascii="Arial" w:hAnsi="Arial" w:cs="Arial"/>
          <w:color w:val="000000"/>
          <w:sz w:val="24"/>
          <w:szCs w:val="24"/>
        </w:rPr>
        <w:t>En relación al rendimiento académico global del Título:</w:t>
      </w:r>
    </w:p>
    <w:p w14:paraId="6D46CAE0" w14:textId="43673212" w:rsidR="00DF3034" w:rsidRPr="00222384" w:rsidRDefault="00DF3034" w:rsidP="00E260E7">
      <w:pPr>
        <w:pStyle w:val="Prrafodelista"/>
        <w:numPr>
          <w:ilvl w:val="0"/>
          <w:numId w:val="11"/>
        </w:numPr>
        <w:autoSpaceDE w:val="0"/>
        <w:autoSpaceDN w:val="0"/>
        <w:adjustRightInd w:val="0"/>
        <w:spacing w:after="0"/>
        <w:contextualSpacing w:val="0"/>
        <w:jc w:val="both"/>
        <w:rPr>
          <w:rFonts w:ascii="Arial" w:hAnsi="Arial" w:cs="Arial"/>
          <w:color w:val="000000"/>
          <w:sz w:val="24"/>
          <w:szCs w:val="24"/>
        </w:rPr>
      </w:pPr>
      <w:r w:rsidRPr="00222384">
        <w:rPr>
          <w:rFonts w:ascii="Arial" w:hAnsi="Arial" w:cs="Arial"/>
          <w:color w:val="000000"/>
          <w:sz w:val="24"/>
          <w:szCs w:val="24"/>
        </w:rPr>
        <w:t xml:space="preserve">La Tasa de Rendimiento de los estudiantes fue del </w:t>
      </w:r>
      <w:r w:rsidR="00583F6B" w:rsidRPr="00222384">
        <w:rPr>
          <w:rFonts w:ascii="Arial" w:hAnsi="Arial" w:cs="Arial"/>
          <w:color w:val="000000"/>
          <w:sz w:val="24"/>
          <w:szCs w:val="24"/>
        </w:rPr>
        <w:t>69</w:t>
      </w:r>
      <w:r w:rsidR="00222384" w:rsidRPr="00222384">
        <w:rPr>
          <w:rFonts w:ascii="Arial" w:hAnsi="Arial" w:cs="Arial"/>
          <w:color w:val="000000"/>
          <w:sz w:val="24"/>
          <w:szCs w:val="24"/>
        </w:rPr>
        <w:t>,36</w:t>
      </w:r>
      <w:r w:rsidRPr="00222384">
        <w:rPr>
          <w:rFonts w:ascii="Arial" w:hAnsi="Arial" w:cs="Arial"/>
          <w:color w:val="000000"/>
          <w:sz w:val="24"/>
          <w:szCs w:val="24"/>
        </w:rPr>
        <w:t xml:space="preserve">% (frente al </w:t>
      </w:r>
      <w:r w:rsidR="00222384" w:rsidRPr="00222384">
        <w:rPr>
          <w:rFonts w:ascii="Arial" w:hAnsi="Arial" w:cs="Arial"/>
          <w:color w:val="000000"/>
          <w:sz w:val="24"/>
          <w:szCs w:val="24"/>
        </w:rPr>
        <w:t>75</w:t>
      </w:r>
      <w:r w:rsidR="0041757D">
        <w:rPr>
          <w:rFonts w:ascii="Arial" w:hAnsi="Arial" w:cs="Arial"/>
          <w:color w:val="000000"/>
          <w:sz w:val="24"/>
          <w:szCs w:val="24"/>
        </w:rPr>
        <w:t>,</w:t>
      </w:r>
      <w:r w:rsidR="00222384" w:rsidRPr="00222384">
        <w:rPr>
          <w:rFonts w:ascii="Arial" w:hAnsi="Arial" w:cs="Arial"/>
          <w:color w:val="000000"/>
          <w:sz w:val="24"/>
          <w:szCs w:val="24"/>
        </w:rPr>
        <w:t>4</w:t>
      </w:r>
      <w:r w:rsidRPr="00222384">
        <w:rPr>
          <w:rFonts w:ascii="Arial" w:hAnsi="Arial" w:cs="Arial"/>
          <w:color w:val="000000"/>
          <w:sz w:val="24"/>
          <w:szCs w:val="24"/>
        </w:rPr>
        <w:t>% del curso 20</w:t>
      </w:r>
      <w:r w:rsidR="00222384" w:rsidRPr="00222384">
        <w:rPr>
          <w:rFonts w:ascii="Arial" w:hAnsi="Arial" w:cs="Arial"/>
          <w:color w:val="000000"/>
          <w:sz w:val="24"/>
          <w:szCs w:val="24"/>
        </w:rPr>
        <w:t>20</w:t>
      </w:r>
      <w:r w:rsidRPr="00222384">
        <w:rPr>
          <w:rFonts w:ascii="Arial" w:hAnsi="Arial" w:cs="Arial"/>
          <w:color w:val="000000"/>
          <w:sz w:val="24"/>
          <w:szCs w:val="24"/>
        </w:rPr>
        <w:t>/</w:t>
      </w:r>
      <w:r w:rsidR="00222384" w:rsidRPr="00222384">
        <w:rPr>
          <w:rFonts w:ascii="Arial" w:hAnsi="Arial" w:cs="Arial"/>
          <w:color w:val="000000"/>
          <w:sz w:val="24"/>
          <w:szCs w:val="24"/>
        </w:rPr>
        <w:t>21)</w:t>
      </w:r>
      <w:r w:rsidRPr="00222384">
        <w:rPr>
          <w:rFonts w:ascii="Arial" w:hAnsi="Arial" w:cs="Arial"/>
          <w:color w:val="000000"/>
          <w:sz w:val="24"/>
          <w:szCs w:val="24"/>
        </w:rPr>
        <w:t xml:space="preserve">. </w:t>
      </w:r>
    </w:p>
    <w:p w14:paraId="4FE1ED95" w14:textId="258B3AAB" w:rsidR="00DF3034" w:rsidRPr="00222384" w:rsidRDefault="00DF3034" w:rsidP="00E260E7">
      <w:pPr>
        <w:pStyle w:val="Prrafodelista"/>
        <w:numPr>
          <w:ilvl w:val="0"/>
          <w:numId w:val="11"/>
        </w:numPr>
        <w:autoSpaceDE w:val="0"/>
        <w:autoSpaceDN w:val="0"/>
        <w:adjustRightInd w:val="0"/>
        <w:spacing w:after="0"/>
        <w:contextualSpacing w:val="0"/>
        <w:jc w:val="both"/>
        <w:rPr>
          <w:rFonts w:ascii="Arial" w:hAnsi="Arial" w:cs="Arial"/>
          <w:color w:val="000000"/>
          <w:sz w:val="24"/>
          <w:szCs w:val="24"/>
        </w:rPr>
      </w:pPr>
      <w:r w:rsidRPr="00222384">
        <w:rPr>
          <w:rFonts w:ascii="Arial" w:hAnsi="Arial" w:cs="Arial"/>
          <w:color w:val="000000"/>
          <w:sz w:val="24"/>
          <w:szCs w:val="24"/>
        </w:rPr>
        <w:t xml:space="preserve">La Tasa de Éxito fue del </w:t>
      </w:r>
      <w:r w:rsidR="00222384" w:rsidRPr="00222384">
        <w:rPr>
          <w:rFonts w:ascii="Arial" w:hAnsi="Arial" w:cs="Arial"/>
          <w:color w:val="000000"/>
          <w:sz w:val="24"/>
          <w:szCs w:val="24"/>
        </w:rPr>
        <w:t>72,83</w:t>
      </w:r>
      <w:r w:rsidRPr="00222384">
        <w:rPr>
          <w:rFonts w:ascii="Arial" w:hAnsi="Arial" w:cs="Arial"/>
          <w:color w:val="000000"/>
          <w:sz w:val="24"/>
          <w:szCs w:val="24"/>
        </w:rPr>
        <w:t xml:space="preserve">% (frente al </w:t>
      </w:r>
      <w:r w:rsidR="00222384" w:rsidRPr="00222384">
        <w:rPr>
          <w:rFonts w:ascii="Arial" w:hAnsi="Arial" w:cs="Arial"/>
          <w:color w:val="000000"/>
          <w:sz w:val="24"/>
          <w:szCs w:val="24"/>
        </w:rPr>
        <w:t>76,94</w:t>
      </w:r>
      <w:r w:rsidRPr="00222384">
        <w:rPr>
          <w:rFonts w:ascii="Arial" w:hAnsi="Arial" w:cs="Arial"/>
          <w:color w:val="000000"/>
          <w:sz w:val="24"/>
          <w:szCs w:val="24"/>
        </w:rPr>
        <w:t>% del curso 20</w:t>
      </w:r>
      <w:r w:rsidR="00222384" w:rsidRPr="00222384">
        <w:rPr>
          <w:rFonts w:ascii="Arial" w:hAnsi="Arial" w:cs="Arial"/>
          <w:color w:val="000000"/>
          <w:sz w:val="24"/>
          <w:szCs w:val="24"/>
        </w:rPr>
        <w:t>20/21</w:t>
      </w:r>
      <w:r w:rsidRPr="00222384">
        <w:rPr>
          <w:rFonts w:ascii="Arial" w:hAnsi="Arial" w:cs="Arial"/>
          <w:color w:val="000000"/>
          <w:sz w:val="24"/>
          <w:szCs w:val="24"/>
        </w:rPr>
        <w:t>).</w:t>
      </w:r>
    </w:p>
    <w:p w14:paraId="296450DC" w14:textId="075C5DC9" w:rsidR="00DF3034" w:rsidRPr="003F7F1A" w:rsidRDefault="00DF3034" w:rsidP="00E260E7">
      <w:pPr>
        <w:pStyle w:val="Prrafodelista"/>
        <w:numPr>
          <w:ilvl w:val="0"/>
          <w:numId w:val="11"/>
        </w:numPr>
        <w:autoSpaceDE w:val="0"/>
        <w:autoSpaceDN w:val="0"/>
        <w:adjustRightInd w:val="0"/>
        <w:spacing w:after="0"/>
        <w:contextualSpacing w:val="0"/>
        <w:jc w:val="both"/>
        <w:rPr>
          <w:rFonts w:ascii="Arial" w:hAnsi="Arial" w:cs="Arial"/>
          <w:color w:val="000000"/>
          <w:sz w:val="24"/>
          <w:szCs w:val="24"/>
        </w:rPr>
      </w:pPr>
      <w:r w:rsidRPr="003F7F1A">
        <w:rPr>
          <w:rFonts w:ascii="Arial" w:hAnsi="Arial" w:cs="Arial"/>
          <w:color w:val="000000"/>
          <w:sz w:val="24"/>
          <w:szCs w:val="24"/>
        </w:rPr>
        <w:t>La Tasa de Evaluación fue del 9</w:t>
      </w:r>
      <w:r w:rsidR="005F07A6" w:rsidRPr="003F7F1A">
        <w:rPr>
          <w:rFonts w:ascii="Arial" w:hAnsi="Arial" w:cs="Arial"/>
          <w:color w:val="000000"/>
          <w:sz w:val="24"/>
          <w:szCs w:val="24"/>
        </w:rPr>
        <w:t>7</w:t>
      </w:r>
      <w:r w:rsidRPr="003F7F1A">
        <w:rPr>
          <w:rFonts w:ascii="Arial" w:hAnsi="Arial" w:cs="Arial"/>
          <w:color w:val="000000"/>
          <w:sz w:val="24"/>
          <w:szCs w:val="24"/>
        </w:rPr>
        <w:t>,</w:t>
      </w:r>
      <w:r w:rsidR="005F07A6" w:rsidRPr="003F7F1A">
        <w:rPr>
          <w:rFonts w:ascii="Arial" w:hAnsi="Arial" w:cs="Arial"/>
          <w:color w:val="000000"/>
          <w:sz w:val="24"/>
          <w:szCs w:val="24"/>
        </w:rPr>
        <w:t>51</w:t>
      </w:r>
      <w:r w:rsidRPr="003F7F1A">
        <w:rPr>
          <w:rFonts w:ascii="Arial" w:hAnsi="Arial" w:cs="Arial"/>
          <w:color w:val="000000"/>
          <w:sz w:val="24"/>
          <w:szCs w:val="24"/>
        </w:rPr>
        <w:t>% (frente al 9</w:t>
      </w:r>
      <w:r w:rsidR="005F07A6" w:rsidRPr="003F7F1A">
        <w:rPr>
          <w:rFonts w:ascii="Arial" w:hAnsi="Arial" w:cs="Arial"/>
          <w:color w:val="000000"/>
          <w:sz w:val="24"/>
          <w:szCs w:val="24"/>
        </w:rPr>
        <w:t>4</w:t>
      </w:r>
      <w:r w:rsidR="00077319" w:rsidRPr="003F7F1A">
        <w:rPr>
          <w:rFonts w:ascii="Arial" w:hAnsi="Arial" w:cs="Arial"/>
          <w:color w:val="000000"/>
          <w:sz w:val="24"/>
          <w:szCs w:val="24"/>
        </w:rPr>
        <w:t>,</w:t>
      </w:r>
      <w:r w:rsidR="005F07A6" w:rsidRPr="003F7F1A">
        <w:rPr>
          <w:rFonts w:ascii="Arial" w:hAnsi="Arial" w:cs="Arial"/>
          <w:color w:val="000000"/>
          <w:sz w:val="24"/>
          <w:szCs w:val="24"/>
        </w:rPr>
        <w:t>6</w:t>
      </w:r>
      <w:r w:rsidRPr="003F7F1A">
        <w:rPr>
          <w:rFonts w:ascii="Arial" w:hAnsi="Arial" w:cs="Arial"/>
          <w:color w:val="000000"/>
          <w:sz w:val="24"/>
          <w:szCs w:val="24"/>
        </w:rPr>
        <w:t>% del curso 201</w:t>
      </w:r>
      <w:r w:rsidR="005F07A6" w:rsidRPr="003F7F1A">
        <w:rPr>
          <w:rFonts w:ascii="Arial" w:hAnsi="Arial" w:cs="Arial"/>
          <w:color w:val="000000"/>
          <w:sz w:val="24"/>
          <w:szCs w:val="24"/>
        </w:rPr>
        <w:t>8</w:t>
      </w:r>
      <w:r w:rsidRPr="003F7F1A">
        <w:rPr>
          <w:rFonts w:ascii="Arial" w:hAnsi="Arial" w:cs="Arial"/>
          <w:color w:val="000000"/>
          <w:sz w:val="24"/>
          <w:szCs w:val="24"/>
        </w:rPr>
        <w:t>/1</w:t>
      </w:r>
      <w:r w:rsidR="005F07A6" w:rsidRPr="003F7F1A">
        <w:rPr>
          <w:rFonts w:ascii="Arial" w:hAnsi="Arial" w:cs="Arial"/>
          <w:color w:val="000000"/>
          <w:sz w:val="24"/>
          <w:szCs w:val="24"/>
        </w:rPr>
        <w:t>9</w:t>
      </w:r>
      <w:r w:rsidRPr="003F7F1A">
        <w:rPr>
          <w:rFonts w:ascii="Arial" w:hAnsi="Arial" w:cs="Arial"/>
          <w:color w:val="000000"/>
          <w:sz w:val="24"/>
          <w:szCs w:val="24"/>
        </w:rPr>
        <w:t>).</w:t>
      </w:r>
      <w:r w:rsidR="00726374" w:rsidRPr="003F7F1A">
        <w:rPr>
          <w:rFonts w:ascii="Arial" w:hAnsi="Arial" w:cs="Arial"/>
          <w:color w:val="000000"/>
          <w:sz w:val="24"/>
          <w:szCs w:val="24"/>
        </w:rPr>
        <w:t xml:space="preserve"> </w:t>
      </w:r>
    </w:p>
    <w:p w14:paraId="054BF72A" w14:textId="3766A795" w:rsidR="00DF3034" w:rsidRPr="00726374" w:rsidRDefault="00DF3034" w:rsidP="00E260E7">
      <w:pPr>
        <w:pStyle w:val="Prrafodelista"/>
        <w:numPr>
          <w:ilvl w:val="0"/>
          <w:numId w:val="11"/>
        </w:numPr>
        <w:autoSpaceDE w:val="0"/>
        <w:autoSpaceDN w:val="0"/>
        <w:adjustRightInd w:val="0"/>
        <w:spacing w:after="0"/>
        <w:contextualSpacing w:val="0"/>
        <w:jc w:val="both"/>
        <w:rPr>
          <w:rFonts w:ascii="Arial" w:hAnsi="Arial" w:cs="Arial"/>
          <w:sz w:val="24"/>
          <w:szCs w:val="24"/>
        </w:rPr>
      </w:pPr>
      <w:r w:rsidRPr="00726374">
        <w:rPr>
          <w:rFonts w:ascii="Arial" w:hAnsi="Arial" w:cs="Arial"/>
          <w:color w:val="000000"/>
          <w:sz w:val="24"/>
          <w:szCs w:val="24"/>
        </w:rPr>
        <w:t>La Tasa de Eficiencia</w:t>
      </w:r>
      <w:r w:rsidR="00792E08" w:rsidRPr="00726374">
        <w:rPr>
          <w:rFonts w:ascii="Arial" w:hAnsi="Arial" w:cs="Arial"/>
          <w:color w:val="000000"/>
          <w:sz w:val="24"/>
          <w:szCs w:val="24"/>
        </w:rPr>
        <w:t xml:space="preserve"> de los egresados</w:t>
      </w:r>
      <w:r w:rsidRPr="00726374">
        <w:rPr>
          <w:rFonts w:ascii="Arial" w:hAnsi="Arial" w:cs="Arial"/>
          <w:color w:val="000000"/>
          <w:sz w:val="24"/>
          <w:szCs w:val="24"/>
        </w:rPr>
        <w:t xml:space="preserve"> fue del </w:t>
      </w:r>
      <w:r w:rsidR="00222384" w:rsidRPr="00726374">
        <w:rPr>
          <w:rFonts w:ascii="Arial" w:hAnsi="Arial" w:cs="Arial"/>
          <w:color w:val="000000"/>
          <w:sz w:val="24"/>
          <w:szCs w:val="24"/>
        </w:rPr>
        <w:t>82,47</w:t>
      </w:r>
      <w:r w:rsidRPr="00726374">
        <w:rPr>
          <w:rFonts w:ascii="Arial" w:hAnsi="Arial" w:cs="Arial"/>
          <w:color w:val="000000"/>
          <w:sz w:val="24"/>
          <w:szCs w:val="24"/>
        </w:rPr>
        <w:t xml:space="preserve">% (frente a </w:t>
      </w:r>
      <w:r w:rsidR="00222384" w:rsidRPr="00726374">
        <w:rPr>
          <w:rFonts w:ascii="Arial" w:hAnsi="Arial" w:cs="Arial"/>
          <w:color w:val="000000"/>
          <w:sz w:val="24"/>
          <w:szCs w:val="24"/>
        </w:rPr>
        <w:t>97,55</w:t>
      </w:r>
      <w:r w:rsidRPr="00726374">
        <w:rPr>
          <w:rFonts w:ascii="Arial" w:hAnsi="Arial" w:cs="Arial"/>
          <w:color w:val="000000"/>
          <w:sz w:val="24"/>
          <w:szCs w:val="24"/>
        </w:rPr>
        <w:t>% del curso 20</w:t>
      </w:r>
      <w:r w:rsidR="00222384" w:rsidRPr="00726374">
        <w:rPr>
          <w:rFonts w:ascii="Arial" w:hAnsi="Arial" w:cs="Arial"/>
          <w:color w:val="000000"/>
          <w:sz w:val="24"/>
          <w:szCs w:val="24"/>
        </w:rPr>
        <w:t>20/21</w:t>
      </w:r>
      <w:r w:rsidRPr="00726374">
        <w:rPr>
          <w:rFonts w:ascii="Arial" w:hAnsi="Arial" w:cs="Arial"/>
          <w:color w:val="000000"/>
          <w:sz w:val="24"/>
          <w:szCs w:val="24"/>
        </w:rPr>
        <w:t xml:space="preserve">). </w:t>
      </w:r>
    </w:p>
    <w:p w14:paraId="4E55B935" w14:textId="61F2053C" w:rsidR="00DF3034" w:rsidRPr="00EA5583" w:rsidRDefault="00DF3034" w:rsidP="00E260E7">
      <w:pPr>
        <w:pStyle w:val="Prrafodelista"/>
        <w:numPr>
          <w:ilvl w:val="0"/>
          <w:numId w:val="11"/>
        </w:numPr>
        <w:autoSpaceDE w:val="0"/>
        <w:autoSpaceDN w:val="0"/>
        <w:adjustRightInd w:val="0"/>
        <w:spacing w:after="0"/>
        <w:contextualSpacing w:val="0"/>
        <w:jc w:val="both"/>
        <w:rPr>
          <w:rFonts w:ascii="Arial" w:hAnsi="Arial" w:cs="Arial"/>
          <w:sz w:val="24"/>
          <w:szCs w:val="24"/>
        </w:rPr>
      </w:pPr>
      <w:r w:rsidRPr="00EA5583">
        <w:rPr>
          <w:rFonts w:ascii="Arial" w:hAnsi="Arial" w:cs="Arial"/>
          <w:color w:val="000000"/>
          <w:sz w:val="24"/>
          <w:szCs w:val="24"/>
        </w:rPr>
        <w:t xml:space="preserve">La Tasa de Graduación fue del </w:t>
      </w:r>
      <w:r w:rsidR="00EA5583" w:rsidRPr="00EA5583">
        <w:rPr>
          <w:rFonts w:ascii="Arial" w:hAnsi="Arial" w:cs="Arial"/>
          <w:color w:val="000000"/>
          <w:sz w:val="24"/>
          <w:szCs w:val="24"/>
        </w:rPr>
        <w:t>21,6</w:t>
      </w:r>
      <w:r w:rsidRPr="00EA5583">
        <w:rPr>
          <w:rFonts w:ascii="Arial" w:hAnsi="Arial" w:cs="Arial"/>
          <w:color w:val="000000"/>
          <w:sz w:val="24"/>
          <w:szCs w:val="24"/>
        </w:rPr>
        <w:t>%. Este indicador está referido a los estudiantes de nuevo ingreso en el curso 201</w:t>
      </w:r>
      <w:r w:rsidR="00EA5583" w:rsidRPr="00EA5583">
        <w:rPr>
          <w:rFonts w:ascii="Arial" w:hAnsi="Arial" w:cs="Arial"/>
          <w:color w:val="000000"/>
          <w:sz w:val="24"/>
          <w:szCs w:val="24"/>
        </w:rPr>
        <w:t>7</w:t>
      </w:r>
      <w:r w:rsidRPr="00EA5583">
        <w:rPr>
          <w:rFonts w:ascii="Arial" w:hAnsi="Arial" w:cs="Arial"/>
          <w:color w:val="000000"/>
          <w:sz w:val="24"/>
          <w:szCs w:val="24"/>
        </w:rPr>
        <w:t>/</w:t>
      </w:r>
      <w:r w:rsidR="00EA5583" w:rsidRPr="00EA5583">
        <w:rPr>
          <w:rFonts w:ascii="Arial" w:hAnsi="Arial" w:cs="Arial"/>
          <w:color w:val="000000"/>
          <w:sz w:val="24"/>
          <w:szCs w:val="24"/>
        </w:rPr>
        <w:t>18</w:t>
      </w:r>
      <w:r w:rsidR="008A2967" w:rsidRPr="00EA5583">
        <w:rPr>
          <w:rFonts w:ascii="Arial" w:hAnsi="Arial" w:cs="Arial"/>
          <w:color w:val="000000"/>
          <w:sz w:val="24"/>
          <w:szCs w:val="24"/>
        </w:rPr>
        <w:t xml:space="preserve"> (</w:t>
      </w:r>
      <w:r w:rsidR="00EA5583" w:rsidRPr="00EA5583">
        <w:rPr>
          <w:rFonts w:ascii="Arial" w:hAnsi="Arial" w:cs="Arial"/>
          <w:color w:val="000000"/>
          <w:sz w:val="24"/>
          <w:szCs w:val="24"/>
        </w:rPr>
        <w:t>frente al 36</w:t>
      </w:r>
      <w:r w:rsidR="00077319">
        <w:rPr>
          <w:rFonts w:ascii="Arial" w:hAnsi="Arial" w:cs="Arial"/>
          <w:color w:val="000000"/>
          <w:sz w:val="24"/>
          <w:szCs w:val="24"/>
        </w:rPr>
        <w:t>,</w:t>
      </w:r>
      <w:r w:rsidR="00EA5583" w:rsidRPr="00EA5583">
        <w:rPr>
          <w:rFonts w:ascii="Arial" w:hAnsi="Arial" w:cs="Arial"/>
          <w:color w:val="000000"/>
          <w:sz w:val="24"/>
          <w:szCs w:val="24"/>
        </w:rPr>
        <w:t xml:space="preserve">4% referida </w:t>
      </w:r>
      <w:r w:rsidRPr="00EA5583">
        <w:rPr>
          <w:rFonts w:ascii="Arial" w:hAnsi="Arial" w:cs="Arial"/>
          <w:color w:val="000000"/>
          <w:sz w:val="24"/>
          <w:szCs w:val="24"/>
        </w:rPr>
        <w:t>a los estudiantes de nuevo ingreso en el curso 201</w:t>
      </w:r>
      <w:r w:rsidR="00EA5583" w:rsidRPr="00EA5583">
        <w:rPr>
          <w:rFonts w:ascii="Arial" w:hAnsi="Arial" w:cs="Arial"/>
          <w:color w:val="000000"/>
          <w:sz w:val="24"/>
          <w:szCs w:val="24"/>
        </w:rPr>
        <w:t>6</w:t>
      </w:r>
      <w:r w:rsidRPr="00EA5583">
        <w:rPr>
          <w:rFonts w:ascii="Arial" w:hAnsi="Arial" w:cs="Arial"/>
          <w:color w:val="000000"/>
          <w:sz w:val="24"/>
          <w:szCs w:val="24"/>
        </w:rPr>
        <w:t>/1</w:t>
      </w:r>
      <w:r w:rsidR="00EA5583" w:rsidRPr="00EA5583">
        <w:rPr>
          <w:rFonts w:ascii="Arial" w:hAnsi="Arial" w:cs="Arial"/>
          <w:color w:val="000000"/>
          <w:sz w:val="24"/>
          <w:szCs w:val="24"/>
        </w:rPr>
        <w:t>7</w:t>
      </w:r>
      <w:r w:rsidRPr="00EA5583">
        <w:rPr>
          <w:rFonts w:ascii="Arial" w:hAnsi="Arial" w:cs="Arial"/>
          <w:color w:val="000000"/>
          <w:sz w:val="24"/>
          <w:szCs w:val="24"/>
        </w:rPr>
        <w:t>).</w:t>
      </w:r>
      <w:r w:rsidR="00726374" w:rsidRPr="00EA5583">
        <w:rPr>
          <w:rFonts w:ascii="Arial" w:hAnsi="Arial" w:cs="Arial"/>
          <w:color w:val="000000"/>
          <w:sz w:val="24"/>
          <w:szCs w:val="24"/>
        </w:rPr>
        <w:t xml:space="preserve"> </w:t>
      </w:r>
    </w:p>
    <w:p w14:paraId="49AF13E0" w14:textId="4A77D1BF" w:rsidR="00DF3034" w:rsidRPr="00726374" w:rsidRDefault="00DF3034" w:rsidP="00E260E7">
      <w:pPr>
        <w:pStyle w:val="Prrafodelista"/>
        <w:numPr>
          <w:ilvl w:val="0"/>
          <w:numId w:val="11"/>
        </w:numPr>
        <w:autoSpaceDE w:val="0"/>
        <w:autoSpaceDN w:val="0"/>
        <w:adjustRightInd w:val="0"/>
        <w:spacing w:after="0"/>
        <w:contextualSpacing w:val="0"/>
        <w:jc w:val="both"/>
        <w:rPr>
          <w:rFonts w:ascii="Arial" w:hAnsi="Arial" w:cs="Arial"/>
          <w:sz w:val="24"/>
          <w:szCs w:val="24"/>
        </w:rPr>
      </w:pPr>
      <w:r w:rsidRPr="00726374">
        <w:rPr>
          <w:rFonts w:ascii="Arial" w:hAnsi="Arial" w:cs="Arial"/>
          <w:color w:val="000000"/>
          <w:sz w:val="24"/>
          <w:szCs w:val="24"/>
        </w:rPr>
        <w:t>La duración media de los estudios fue de 5</w:t>
      </w:r>
      <w:r w:rsidR="00726374" w:rsidRPr="00726374">
        <w:rPr>
          <w:rFonts w:ascii="Arial" w:hAnsi="Arial" w:cs="Arial"/>
          <w:color w:val="000000"/>
          <w:sz w:val="24"/>
          <w:szCs w:val="24"/>
        </w:rPr>
        <w:t xml:space="preserve">,40 </w:t>
      </w:r>
      <w:r w:rsidRPr="00726374">
        <w:rPr>
          <w:rFonts w:ascii="Arial" w:hAnsi="Arial" w:cs="Arial"/>
          <w:color w:val="000000"/>
          <w:sz w:val="24"/>
          <w:szCs w:val="24"/>
        </w:rPr>
        <w:t xml:space="preserve">años (frente a </w:t>
      </w:r>
      <w:r w:rsidR="00726374" w:rsidRPr="00726374">
        <w:rPr>
          <w:rFonts w:ascii="Arial" w:hAnsi="Arial" w:cs="Arial"/>
          <w:color w:val="000000"/>
          <w:sz w:val="24"/>
          <w:szCs w:val="24"/>
        </w:rPr>
        <w:t>4</w:t>
      </w:r>
      <w:r w:rsidR="00077319">
        <w:rPr>
          <w:rFonts w:ascii="Arial" w:hAnsi="Arial" w:cs="Arial"/>
          <w:color w:val="000000"/>
          <w:sz w:val="24"/>
          <w:szCs w:val="24"/>
        </w:rPr>
        <w:t>,</w:t>
      </w:r>
      <w:r w:rsidR="00726374" w:rsidRPr="00726374">
        <w:rPr>
          <w:rFonts w:ascii="Arial" w:hAnsi="Arial" w:cs="Arial"/>
          <w:color w:val="000000"/>
          <w:sz w:val="24"/>
          <w:szCs w:val="24"/>
        </w:rPr>
        <w:t>25</w:t>
      </w:r>
      <w:r w:rsidRPr="00726374">
        <w:rPr>
          <w:rFonts w:ascii="Arial" w:hAnsi="Arial" w:cs="Arial"/>
          <w:color w:val="000000"/>
          <w:sz w:val="24"/>
          <w:szCs w:val="24"/>
        </w:rPr>
        <w:t xml:space="preserve"> del curso 20</w:t>
      </w:r>
      <w:r w:rsidR="00726374" w:rsidRPr="00726374">
        <w:rPr>
          <w:rFonts w:ascii="Arial" w:hAnsi="Arial" w:cs="Arial"/>
          <w:color w:val="000000"/>
          <w:sz w:val="24"/>
          <w:szCs w:val="24"/>
        </w:rPr>
        <w:t>20/21</w:t>
      </w:r>
      <w:r w:rsidRPr="00726374">
        <w:rPr>
          <w:rFonts w:ascii="Arial" w:hAnsi="Arial" w:cs="Arial"/>
          <w:color w:val="000000"/>
          <w:sz w:val="24"/>
          <w:szCs w:val="24"/>
        </w:rPr>
        <w:t>).</w:t>
      </w:r>
    </w:p>
    <w:p w14:paraId="5C9A483F" w14:textId="2743C03D" w:rsidR="00DF3034" w:rsidRPr="00F76768" w:rsidRDefault="00DF3034" w:rsidP="00E260E7">
      <w:pPr>
        <w:pStyle w:val="Prrafodelista"/>
        <w:numPr>
          <w:ilvl w:val="0"/>
          <w:numId w:val="11"/>
        </w:numPr>
        <w:autoSpaceDE w:val="0"/>
        <w:autoSpaceDN w:val="0"/>
        <w:adjustRightInd w:val="0"/>
        <w:spacing w:after="0"/>
        <w:contextualSpacing w:val="0"/>
        <w:jc w:val="both"/>
        <w:rPr>
          <w:rFonts w:ascii="Arial" w:hAnsi="Arial" w:cs="Arial"/>
          <w:sz w:val="24"/>
          <w:szCs w:val="24"/>
        </w:rPr>
      </w:pPr>
      <w:r w:rsidRPr="00F76768">
        <w:rPr>
          <w:rFonts w:ascii="Arial" w:hAnsi="Arial" w:cs="Arial"/>
          <w:color w:val="000000"/>
          <w:sz w:val="24"/>
          <w:szCs w:val="24"/>
        </w:rPr>
        <w:t xml:space="preserve">La nota media de los estudiantes egresados fue de </w:t>
      </w:r>
      <w:r w:rsidR="00423686" w:rsidRPr="00F76768">
        <w:rPr>
          <w:rFonts w:ascii="Arial" w:hAnsi="Arial" w:cs="Arial"/>
          <w:color w:val="000000"/>
          <w:sz w:val="24"/>
          <w:szCs w:val="24"/>
        </w:rPr>
        <w:t>7</w:t>
      </w:r>
      <w:r w:rsidR="00F76768" w:rsidRPr="00F76768">
        <w:rPr>
          <w:rFonts w:ascii="Arial" w:hAnsi="Arial" w:cs="Arial"/>
          <w:color w:val="000000"/>
          <w:sz w:val="24"/>
          <w:szCs w:val="24"/>
        </w:rPr>
        <w:t xml:space="preserve">,02 </w:t>
      </w:r>
      <w:r w:rsidR="00423686" w:rsidRPr="00F76768">
        <w:rPr>
          <w:rFonts w:ascii="Arial" w:hAnsi="Arial" w:cs="Arial"/>
          <w:color w:val="000000"/>
          <w:sz w:val="24"/>
          <w:szCs w:val="24"/>
        </w:rPr>
        <w:t xml:space="preserve">frente a </w:t>
      </w:r>
      <w:r w:rsidR="00F76768" w:rsidRPr="00F76768">
        <w:rPr>
          <w:rFonts w:ascii="Arial" w:hAnsi="Arial" w:cs="Arial"/>
          <w:color w:val="000000"/>
          <w:sz w:val="24"/>
          <w:szCs w:val="24"/>
        </w:rPr>
        <w:t>7,2</w:t>
      </w:r>
      <w:r w:rsidR="00423686" w:rsidRPr="00F76768">
        <w:rPr>
          <w:rFonts w:ascii="Arial" w:hAnsi="Arial" w:cs="Arial"/>
          <w:color w:val="000000"/>
          <w:sz w:val="24"/>
          <w:szCs w:val="24"/>
        </w:rPr>
        <w:t xml:space="preserve"> del curso anterior</w:t>
      </w:r>
      <w:r w:rsidRPr="00F76768">
        <w:rPr>
          <w:rFonts w:ascii="Arial" w:hAnsi="Arial" w:cs="Arial"/>
          <w:color w:val="000000"/>
          <w:sz w:val="24"/>
          <w:szCs w:val="24"/>
        </w:rPr>
        <w:t>.</w:t>
      </w:r>
    </w:p>
    <w:p w14:paraId="25D28ADB" w14:textId="77777777" w:rsidR="00DF3034" w:rsidRPr="00045415" w:rsidRDefault="00DF3034" w:rsidP="00DF3034">
      <w:pPr>
        <w:autoSpaceDE w:val="0"/>
        <w:autoSpaceDN w:val="0"/>
        <w:adjustRightInd w:val="0"/>
        <w:spacing w:after="0"/>
        <w:jc w:val="both"/>
        <w:rPr>
          <w:rFonts w:ascii="Arial" w:hAnsi="Arial" w:cs="Arial"/>
          <w:i/>
          <w:iCs/>
          <w:color w:val="000000"/>
          <w:sz w:val="24"/>
          <w:szCs w:val="24"/>
          <w:highlight w:val="yellow"/>
        </w:rPr>
      </w:pPr>
    </w:p>
    <w:p w14:paraId="1925B19A" w14:textId="647661E3" w:rsidR="00DF3034" w:rsidRDefault="00DF3034" w:rsidP="00DF3034">
      <w:pPr>
        <w:autoSpaceDE w:val="0"/>
        <w:autoSpaceDN w:val="0"/>
        <w:adjustRightInd w:val="0"/>
        <w:spacing w:after="0"/>
        <w:jc w:val="both"/>
        <w:rPr>
          <w:rFonts w:ascii="Arial" w:hAnsi="Arial" w:cs="Arial"/>
          <w:i/>
          <w:iCs/>
          <w:color w:val="000000"/>
          <w:sz w:val="24"/>
          <w:szCs w:val="24"/>
        </w:rPr>
      </w:pPr>
      <w:r w:rsidRPr="00420B3E">
        <w:rPr>
          <w:rFonts w:ascii="Arial" w:hAnsi="Arial" w:cs="Arial"/>
          <w:i/>
          <w:iCs/>
          <w:color w:val="000000"/>
          <w:sz w:val="24"/>
          <w:szCs w:val="24"/>
        </w:rPr>
        <w:t>Conclusiones.</w:t>
      </w:r>
    </w:p>
    <w:p w14:paraId="2C9634B5" w14:textId="77777777" w:rsidR="00420B3E" w:rsidRPr="00420B3E" w:rsidRDefault="00420B3E" w:rsidP="00DF3034">
      <w:pPr>
        <w:autoSpaceDE w:val="0"/>
        <w:autoSpaceDN w:val="0"/>
        <w:adjustRightInd w:val="0"/>
        <w:spacing w:after="0"/>
        <w:jc w:val="both"/>
        <w:rPr>
          <w:rFonts w:ascii="Arial" w:hAnsi="Arial" w:cs="Arial"/>
          <w:i/>
          <w:iCs/>
          <w:color w:val="000000"/>
          <w:sz w:val="24"/>
          <w:szCs w:val="24"/>
        </w:rPr>
      </w:pPr>
    </w:p>
    <w:p w14:paraId="5C6331B2" w14:textId="71B656A3" w:rsidR="00420B3E" w:rsidRPr="00420B3E" w:rsidRDefault="00726374" w:rsidP="00DF3034">
      <w:pPr>
        <w:autoSpaceDE w:val="0"/>
        <w:autoSpaceDN w:val="0"/>
        <w:adjustRightInd w:val="0"/>
        <w:spacing w:after="0"/>
        <w:jc w:val="both"/>
        <w:rPr>
          <w:rFonts w:ascii="Arial" w:hAnsi="Arial" w:cs="Arial"/>
          <w:sz w:val="24"/>
          <w:szCs w:val="24"/>
        </w:rPr>
      </w:pPr>
      <w:r w:rsidRPr="00420B3E">
        <w:rPr>
          <w:rFonts w:ascii="Arial" w:hAnsi="Arial" w:cs="Arial"/>
          <w:color w:val="000000"/>
          <w:sz w:val="24"/>
          <w:szCs w:val="24"/>
        </w:rPr>
        <w:t>Se observa una tendencia decreciente en los indicadores globales de rendimiento, si</w:t>
      </w:r>
      <w:r w:rsidR="00077319">
        <w:rPr>
          <w:rFonts w:ascii="Arial" w:hAnsi="Arial" w:cs="Arial"/>
          <w:color w:val="000000"/>
          <w:sz w:val="24"/>
          <w:szCs w:val="24"/>
        </w:rPr>
        <w:t xml:space="preserve"> </w:t>
      </w:r>
      <w:r w:rsidRPr="00420B3E">
        <w:rPr>
          <w:rFonts w:ascii="Arial" w:hAnsi="Arial" w:cs="Arial"/>
          <w:color w:val="000000"/>
          <w:sz w:val="24"/>
          <w:szCs w:val="24"/>
        </w:rPr>
        <w:t>bien, éstos se mantienen en niveles adecuados.</w:t>
      </w:r>
    </w:p>
    <w:p w14:paraId="6A35AA86" w14:textId="26A3CE52" w:rsidR="00DF3034" w:rsidRPr="00EA5583" w:rsidRDefault="00DF3034" w:rsidP="00DF3034">
      <w:pPr>
        <w:autoSpaceDE w:val="0"/>
        <w:autoSpaceDN w:val="0"/>
        <w:adjustRightInd w:val="0"/>
        <w:spacing w:after="0"/>
        <w:jc w:val="both"/>
        <w:rPr>
          <w:rFonts w:ascii="Arial" w:hAnsi="Arial" w:cs="Arial"/>
          <w:color w:val="000000"/>
          <w:sz w:val="24"/>
          <w:szCs w:val="24"/>
        </w:rPr>
      </w:pPr>
      <w:r w:rsidRPr="00EA5583">
        <w:rPr>
          <w:rFonts w:ascii="Arial" w:hAnsi="Arial" w:cs="Arial"/>
          <w:color w:val="000000"/>
          <w:sz w:val="24"/>
          <w:szCs w:val="24"/>
        </w:rPr>
        <w:t xml:space="preserve">En general, la Comisión considera satisfactorios los resultados globales, </w:t>
      </w:r>
      <w:r w:rsidR="000310A4" w:rsidRPr="00EA5583">
        <w:rPr>
          <w:rFonts w:ascii="Arial" w:hAnsi="Arial" w:cs="Arial"/>
          <w:color w:val="000000"/>
          <w:sz w:val="24"/>
          <w:szCs w:val="24"/>
        </w:rPr>
        <w:t xml:space="preserve">sólo se </w:t>
      </w:r>
      <w:r w:rsidRPr="00EA5583">
        <w:rPr>
          <w:rFonts w:ascii="Arial" w:hAnsi="Arial" w:cs="Arial"/>
          <w:color w:val="000000"/>
          <w:sz w:val="24"/>
          <w:szCs w:val="24"/>
        </w:rPr>
        <w:t>encuentra un valor bajo en la Tasa de Graduación, que puede estar relacionado con la Tasa de abandono y la duración media de los estudios, que supera los 5 años (la Tasa de Graduación contempla los estudiantes que finalizan en un máximo de 5 años desde el ingreso). Es decir, los estudiantes tienen unas buenas tasas de rendimiento por curso, pero tardan en graduarse y la mayoría no lo hacen en un tiempo óptimo porque fragmentan sus estudios y no se matriculan del máximo de créditos por año. Esto puede deberse a:</w:t>
      </w:r>
    </w:p>
    <w:p w14:paraId="27DBB35E" w14:textId="77777777" w:rsidR="00DF3034" w:rsidRPr="00EA5583" w:rsidRDefault="00DF3034" w:rsidP="00E260E7">
      <w:pPr>
        <w:pStyle w:val="Prrafodelista"/>
        <w:numPr>
          <w:ilvl w:val="0"/>
          <w:numId w:val="21"/>
        </w:numPr>
        <w:autoSpaceDE w:val="0"/>
        <w:autoSpaceDN w:val="0"/>
        <w:adjustRightInd w:val="0"/>
        <w:spacing w:after="0"/>
        <w:contextualSpacing w:val="0"/>
        <w:jc w:val="both"/>
        <w:rPr>
          <w:rFonts w:ascii="Arial" w:hAnsi="Arial" w:cs="Arial"/>
          <w:color w:val="000000"/>
          <w:sz w:val="24"/>
          <w:szCs w:val="24"/>
        </w:rPr>
      </w:pPr>
      <w:r w:rsidRPr="00EA5583">
        <w:rPr>
          <w:rFonts w:ascii="Arial" w:hAnsi="Arial" w:cs="Arial"/>
          <w:color w:val="000000"/>
          <w:sz w:val="24"/>
          <w:szCs w:val="24"/>
        </w:rPr>
        <w:t xml:space="preserve">Que todos los estudiantes son discapacitados visuales, en algunos casos con problemas asociados, lo que supone un reto para el desarrollo de los estudios. </w:t>
      </w:r>
    </w:p>
    <w:p w14:paraId="327CEB13" w14:textId="77777777" w:rsidR="00DF3034" w:rsidRPr="00EA5583" w:rsidRDefault="00DF3034" w:rsidP="00E260E7">
      <w:pPr>
        <w:pStyle w:val="Prrafodelista"/>
        <w:numPr>
          <w:ilvl w:val="0"/>
          <w:numId w:val="21"/>
        </w:numPr>
        <w:autoSpaceDE w:val="0"/>
        <w:autoSpaceDN w:val="0"/>
        <w:adjustRightInd w:val="0"/>
        <w:spacing w:after="0"/>
        <w:contextualSpacing w:val="0"/>
        <w:jc w:val="both"/>
        <w:rPr>
          <w:rFonts w:ascii="Arial" w:hAnsi="Arial" w:cs="Arial"/>
          <w:color w:val="000000"/>
          <w:sz w:val="24"/>
          <w:szCs w:val="24"/>
        </w:rPr>
      </w:pPr>
      <w:r w:rsidRPr="00EA5583">
        <w:rPr>
          <w:rFonts w:ascii="Arial" w:hAnsi="Arial" w:cs="Arial"/>
          <w:color w:val="000000"/>
          <w:sz w:val="24"/>
          <w:szCs w:val="24"/>
        </w:rPr>
        <w:lastRenderedPageBreak/>
        <w:t>El perfil de ingreso de los estudiantes es modesto, con expedientes académicos medios.</w:t>
      </w:r>
    </w:p>
    <w:p w14:paraId="7D530E24" w14:textId="77777777" w:rsidR="00DF3034" w:rsidRPr="00EA5583" w:rsidRDefault="00DF3034" w:rsidP="00E260E7">
      <w:pPr>
        <w:pStyle w:val="Prrafodelista"/>
        <w:numPr>
          <w:ilvl w:val="0"/>
          <w:numId w:val="21"/>
        </w:numPr>
        <w:autoSpaceDE w:val="0"/>
        <w:autoSpaceDN w:val="0"/>
        <w:adjustRightInd w:val="0"/>
        <w:spacing w:after="0"/>
        <w:contextualSpacing w:val="0"/>
        <w:jc w:val="both"/>
        <w:rPr>
          <w:rFonts w:ascii="Arial" w:hAnsi="Arial" w:cs="Arial"/>
          <w:color w:val="000000"/>
          <w:sz w:val="24"/>
          <w:szCs w:val="24"/>
        </w:rPr>
      </w:pPr>
      <w:r w:rsidRPr="00EA5583">
        <w:rPr>
          <w:rFonts w:ascii="Arial" w:hAnsi="Arial" w:cs="Arial"/>
          <w:color w:val="000000"/>
          <w:sz w:val="24"/>
          <w:szCs w:val="24"/>
        </w:rPr>
        <w:t>La política de la Escuela se orienta hacia un alto nivel de exigencia, con el objetivo de que los estudiantes alcancen un nivel competencial alto para que puedan competir en el mercado laboral en las mismas condiciones que un fisioterapeuta sin discapacidad.</w:t>
      </w:r>
    </w:p>
    <w:p w14:paraId="76527DE6" w14:textId="77777777" w:rsidR="00DF3034" w:rsidRPr="00045415" w:rsidRDefault="00DF3034" w:rsidP="00DF3034">
      <w:pPr>
        <w:autoSpaceDE w:val="0"/>
        <w:autoSpaceDN w:val="0"/>
        <w:adjustRightInd w:val="0"/>
        <w:spacing w:after="0"/>
        <w:jc w:val="both"/>
        <w:rPr>
          <w:rFonts w:ascii="Arial" w:hAnsi="Arial" w:cs="Arial"/>
          <w:color w:val="000000"/>
          <w:sz w:val="24"/>
          <w:szCs w:val="24"/>
          <w:highlight w:val="yellow"/>
        </w:rPr>
      </w:pPr>
    </w:p>
    <w:p w14:paraId="55B4E673" w14:textId="77777777" w:rsidR="00301FB6" w:rsidRPr="00420B3E" w:rsidRDefault="00301FB6" w:rsidP="00301FB6">
      <w:pPr>
        <w:autoSpaceDE w:val="0"/>
        <w:autoSpaceDN w:val="0"/>
        <w:adjustRightInd w:val="0"/>
        <w:spacing w:after="0"/>
        <w:jc w:val="both"/>
        <w:rPr>
          <w:rFonts w:ascii="Arial" w:hAnsi="Arial" w:cs="Arial"/>
          <w:sz w:val="24"/>
          <w:szCs w:val="24"/>
        </w:rPr>
      </w:pPr>
      <w:r w:rsidRPr="00420B3E">
        <w:rPr>
          <w:rFonts w:ascii="Arial" w:hAnsi="Arial" w:cs="Arial"/>
          <w:b/>
          <w:color w:val="000000"/>
          <w:sz w:val="24"/>
          <w:szCs w:val="24"/>
        </w:rPr>
        <w:t>B</w:t>
      </w:r>
      <w:r w:rsidRPr="00420B3E">
        <w:rPr>
          <w:rFonts w:ascii="Arial" w:hAnsi="Arial" w:cs="Arial"/>
          <w:color w:val="000000"/>
          <w:sz w:val="24"/>
          <w:szCs w:val="24"/>
        </w:rPr>
        <w:t xml:space="preserve">. </w:t>
      </w:r>
      <w:r w:rsidRPr="00420B3E">
        <w:rPr>
          <w:rFonts w:ascii="Arial" w:hAnsi="Arial" w:cs="Arial"/>
          <w:b/>
          <w:bCs/>
          <w:color w:val="000000"/>
          <w:sz w:val="24"/>
          <w:szCs w:val="24"/>
        </w:rPr>
        <w:t>Análisis de rendimiento por asignatura.</w:t>
      </w:r>
    </w:p>
    <w:p w14:paraId="17F9BA66" w14:textId="77777777" w:rsidR="00301FB6" w:rsidRPr="00420B3E" w:rsidRDefault="00301FB6" w:rsidP="00301FB6">
      <w:pPr>
        <w:autoSpaceDE w:val="0"/>
        <w:autoSpaceDN w:val="0"/>
        <w:adjustRightInd w:val="0"/>
        <w:spacing w:after="0"/>
        <w:jc w:val="both"/>
        <w:rPr>
          <w:rFonts w:ascii="Arial" w:hAnsi="Arial" w:cs="Arial"/>
          <w:color w:val="000000"/>
          <w:sz w:val="24"/>
          <w:szCs w:val="24"/>
        </w:rPr>
      </w:pPr>
    </w:p>
    <w:p w14:paraId="62708EC1" w14:textId="77777777" w:rsidR="00301FB6" w:rsidRPr="00420B3E" w:rsidRDefault="00301FB6" w:rsidP="00301FB6">
      <w:pPr>
        <w:autoSpaceDE w:val="0"/>
        <w:autoSpaceDN w:val="0"/>
        <w:adjustRightInd w:val="0"/>
        <w:spacing w:after="0"/>
        <w:jc w:val="both"/>
        <w:rPr>
          <w:rFonts w:ascii="Arial" w:hAnsi="Arial" w:cs="Arial"/>
          <w:color w:val="000000"/>
          <w:sz w:val="24"/>
          <w:szCs w:val="24"/>
        </w:rPr>
      </w:pPr>
      <w:r w:rsidRPr="00420B3E">
        <w:rPr>
          <w:rFonts w:ascii="Arial" w:hAnsi="Arial" w:cs="Arial"/>
          <w:color w:val="000000"/>
          <w:sz w:val="24"/>
          <w:szCs w:val="24"/>
        </w:rPr>
        <w:t>En cuanto al rendimiento académico por asignatura, se reflejan en este Informe, dos indicadores relevantes: Tasa de Rendimiento (Créditos superados sobre matriculados por estudiante perteneciente al mismo plan de estudios que la asignatura, TR) y Nota media de la asignatura (N).</w:t>
      </w:r>
    </w:p>
    <w:p w14:paraId="132168B1" w14:textId="77777777" w:rsidR="00301FB6" w:rsidRPr="00045415" w:rsidRDefault="00301FB6" w:rsidP="00301FB6">
      <w:pPr>
        <w:spacing w:after="0"/>
        <w:jc w:val="both"/>
        <w:rPr>
          <w:rFonts w:ascii="Arial" w:hAnsi="Arial" w:cs="Arial"/>
          <w:color w:val="000000"/>
          <w:sz w:val="24"/>
          <w:szCs w:val="24"/>
          <w:highlight w:val="yellow"/>
        </w:rPr>
      </w:pPr>
    </w:p>
    <w:p w14:paraId="03BA1B55" w14:textId="2D78B626" w:rsidR="00301FB6" w:rsidRPr="00420B3E" w:rsidRDefault="00301FB6" w:rsidP="00301FB6">
      <w:pPr>
        <w:spacing w:after="0"/>
        <w:jc w:val="both"/>
        <w:rPr>
          <w:rFonts w:ascii="Arial" w:hAnsi="Arial" w:cs="Arial"/>
          <w:color w:val="000000"/>
          <w:sz w:val="24"/>
          <w:szCs w:val="24"/>
        </w:rPr>
      </w:pPr>
      <w:r w:rsidRPr="00420B3E">
        <w:rPr>
          <w:rFonts w:ascii="Arial" w:hAnsi="Arial" w:cs="Arial"/>
          <w:color w:val="000000"/>
          <w:sz w:val="24"/>
          <w:szCs w:val="24"/>
        </w:rPr>
        <w:t>Los datos correspondientes a cada asignatura para el curso 20</w:t>
      </w:r>
      <w:r w:rsidR="00420B3E" w:rsidRPr="00420B3E">
        <w:rPr>
          <w:rFonts w:ascii="Arial" w:hAnsi="Arial" w:cs="Arial"/>
          <w:color w:val="000000"/>
          <w:sz w:val="24"/>
          <w:szCs w:val="24"/>
        </w:rPr>
        <w:t>21/22</w:t>
      </w:r>
      <w:r w:rsidRPr="00420B3E">
        <w:rPr>
          <w:rFonts w:ascii="Arial" w:hAnsi="Arial" w:cs="Arial"/>
          <w:color w:val="000000"/>
          <w:sz w:val="24"/>
          <w:szCs w:val="24"/>
        </w:rPr>
        <w:t>, se muestran en la siguiente tabla:</w:t>
      </w:r>
    </w:p>
    <w:p w14:paraId="15B734DE" w14:textId="77777777" w:rsidR="00301FB6" w:rsidRPr="00420B3E" w:rsidRDefault="00301FB6" w:rsidP="00301FB6">
      <w:pPr>
        <w:spacing w:after="0"/>
        <w:jc w:val="both"/>
        <w:rPr>
          <w:rFonts w:ascii="Arial" w:hAnsi="Arial" w:cs="Arial"/>
          <w:color w:val="000000"/>
          <w:sz w:val="24"/>
          <w:szCs w:val="24"/>
        </w:rPr>
      </w:pPr>
    </w:p>
    <w:tbl>
      <w:tblPr>
        <w:tblStyle w:val="Tablaconcuadrcula"/>
        <w:tblW w:w="0" w:type="auto"/>
        <w:tblLook w:val="04A0" w:firstRow="1" w:lastRow="0" w:firstColumn="1" w:lastColumn="0" w:noHBand="0" w:noVBand="1"/>
      </w:tblPr>
      <w:tblGrid>
        <w:gridCol w:w="6353"/>
        <w:gridCol w:w="1130"/>
        <w:gridCol w:w="1011"/>
      </w:tblGrid>
      <w:tr w:rsidR="00DC374D" w:rsidRPr="00C76BCD" w14:paraId="1656DD56" w14:textId="77777777" w:rsidTr="00C44834">
        <w:tc>
          <w:tcPr>
            <w:tcW w:w="6353" w:type="dxa"/>
            <w:shd w:val="clear" w:color="auto" w:fill="D9D9D9" w:themeFill="background1" w:themeFillShade="D9"/>
            <w:vAlign w:val="center"/>
          </w:tcPr>
          <w:p w14:paraId="3073E9D6" w14:textId="77777777" w:rsidR="00301FB6" w:rsidRPr="00C76BCD" w:rsidRDefault="00301FB6" w:rsidP="008A2967">
            <w:pPr>
              <w:spacing w:after="0"/>
              <w:jc w:val="center"/>
              <w:rPr>
                <w:rFonts w:ascii="Arial" w:hAnsi="Arial" w:cs="Arial"/>
                <w:color w:val="000000"/>
                <w:sz w:val="24"/>
                <w:szCs w:val="24"/>
                <w:lang w:val="es-ES"/>
              </w:rPr>
            </w:pPr>
            <w:r w:rsidRPr="00C76BCD">
              <w:rPr>
                <w:rFonts w:ascii="Arial" w:hAnsi="Arial" w:cs="Arial"/>
                <w:b/>
                <w:bCs/>
                <w:color w:val="000000"/>
                <w:sz w:val="24"/>
                <w:szCs w:val="24"/>
                <w:lang w:val="es-ES"/>
              </w:rPr>
              <w:t>Asignatura</w:t>
            </w:r>
          </w:p>
        </w:tc>
        <w:tc>
          <w:tcPr>
            <w:tcW w:w="1130" w:type="dxa"/>
            <w:shd w:val="clear" w:color="auto" w:fill="D9D9D9" w:themeFill="background1" w:themeFillShade="D9"/>
            <w:vAlign w:val="center"/>
          </w:tcPr>
          <w:p w14:paraId="69DE91A1" w14:textId="77777777" w:rsidR="00301FB6" w:rsidRPr="00C76BCD" w:rsidRDefault="00301FB6" w:rsidP="00C76BCD">
            <w:pPr>
              <w:spacing w:after="0"/>
              <w:jc w:val="center"/>
              <w:rPr>
                <w:rFonts w:ascii="Arial" w:hAnsi="Arial" w:cs="Arial"/>
                <w:color w:val="000000"/>
                <w:sz w:val="24"/>
                <w:szCs w:val="24"/>
                <w:lang w:val="es-ES"/>
              </w:rPr>
            </w:pPr>
            <w:r w:rsidRPr="00C76BCD">
              <w:rPr>
                <w:rFonts w:ascii="Arial" w:hAnsi="Arial" w:cs="Arial"/>
                <w:b/>
                <w:bCs/>
                <w:color w:val="000000"/>
                <w:sz w:val="24"/>
                <w:szCs w:val="24"/>
                <w:lang w:val="es-ES"/>
              </w:rPr>
              <w:t>TR</w:t>
            </w:r>
          </w:p>
        </w:tc>
        <w:tc>
          <w:tcPr>
            <w:tcW w:w="1011" w:type="dxa"/>
            <w:shd w:val="clear" w:color="auto" w:fill="D9D9D9" w:themeFill="background1" w:themeFillShade="D9"/>
            <w:vAlign w:val="center"/>
          </w:tcPr>
          <w:p w14:paraId="1A85B3FE" w14:textId="77777777" w:rsidR="00301FB6" w:rsidRPr="00C76BCD" w:rsidRDefault="00301FB6" w:rsidP="00C76BCD">
            <w:pPr>
              <w:autoSpaceDE w:val="0"/>
              <w:autoSpaceDN w:val="0"/>
              <w:adjustRightInd w:val="0"/>
              <w:spacing w:after="0"/>
              <w:jc w:val="center"/>
              <w:rPr>
                <w:rFonts w:ascii="Arial" w:hAnsi="Arial" w:cs="Arial"/>
                <w:b/>
                <w:bCs/>
                <w:color w:val="000000"/>
                <w:sz w:val="24"/>
                <w:szCs w:val="24"/>
                <w:lang w:val="es-ES"/>
              </w:rPr>
            </w:pPr>
            <w:r w:rsidRPr="00C76BCD">
              <w:rPr>
                <w:rFonts w:ascii="Arial" w:hAnsi="Arial" w:cs="Arial"/>
                <w:b/>
                <w:bCs/>
                <w:color w:val="000000"/>
                <w:sz w:val="24"/>
                <w:szCs w:val="24"/>
                <w:lang w:val="es-ES"/>
              </w:rPr>
              <w:t>N</w:t>
            </w:r>
          </w:p>
        </w:tc>
      </w:tr>
      <w:tr w:rsidR="00511DDB" w:rsidRPr="00C76BCD" w14:paraId="6C93B8F5" w14:textId="77777777" w:rsidTr="00C44834">
        <w:tc>
          <w:tcPr>
            <w:tcW w:w="6353" w:type="dxa"/>
            <w:shd w:val="clear" w:color="auto" w:fill="auto"/>
            <w:vAlign w:val="center"/>
          </w:tcPr>
          <w:p w14:paraId="1D75D95A" w14:textId="62485320" w:rsidR="00511DDB" w:rsidRPr="00C76BCD" w:rsidRDefault="00511DDB" w:rsidP="00511DDB">
            <w:pPr>
              <w:spacing w:after="0"/>
              <w:rPr>
                <w:rFonts w:ascii="Arial" w:hAnsi="Arial" w:cs="Arial"/>
                <w:color w:val="000000"/>
                <w:sz w:val="24"/>
                <w:szCs w:val="24"/>
                <w:lang w:eastAsia="es-ES"/>
              </w:rPr>
            </w:pPr>
            <w:r w:rsidRPr="00C76BCD">
              <w:rPr>
                <w:rFonts w:ascii="Arial" w:hAnsi="Arial" w:cs="Arial"/>
                <w:sz w:val="24"/>
                <w:szCs w:val="24"/>
              </w:rPr>
              <w:t>ANATOMÍA I</w:t>
            </w:r>
          </w:p>
        </w:tc>
        <w:tc>
          <w:tcPr>
            <w:tcW w:w="1130" w:type="dxa"/>
            <w:shd w:val="clear" w:color="auto" w:fill="auto"/>
            <w:vAlign w:val="center"/>
          </w:tcPr>
          <w:p w14:paraId="4D201282" w14:textId="732479C5" w:rsidR="00511DDB" w:rsidRPr="00C76BCD" w:rsidRDefault="00511DDB" w:rsidP="00C76BCD">
            <w:pPr>
              <w:spacing w:after="0"/>
              <w:jc w:val="center"/>
              <w:rPr>
                <w:rFonts w:ascii="Arial" w:hAnsi="Arial" w:cs="Arial"/>
                <w:color w:val="000000"/>
                <w:sz w:val="24"/>
                <w:szCs w:val="24"/>
              </w:rPr>
            </w:pPr>
            <w:r w:rsidRPr="004630ED">
              <w:rPr>
                <w:rFonts w:ascii="Arial" w:hAnsi="Arial" w:cs="Arial"/>
                <w:sz w:val="24"/>
                <w:szCs w:val="24"/>
                <w:highlight w:val="red"/>
              </w:rPr>
              <w:t>46,67 %</w:t>
            </w:r>
          </w:p>
        </w:tc>
        <w:tc>
          <w:tcPr>
            <w:tcW w:w="1011" w:type="dxa"/>
            <w:shd w:val="clear" w:color="auto" w:fill="auto"/>
            <w:vAlign w:val="center"/>
          </w:tcPr>
          <w:p w14:paraId="6272E3A2" w14:textId="2873A511"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6,83</w:t>
            </w:r>
          </w:p>
        </w:tc>
      </w:tr>
      <w:tr w:rsidR="00511DDB" w:rsidRPr="00C76BCD" w14:paraId="690098C3" w14:textId="77777777" w:rsidTr="00C44834">
        <w:tc>
          <w:tcPr>
            <w:tcW w:w="6353" w:type="dxa"/>
            <w:shd w:val="clear" w:color="auto" w:fill="auto"/>
            <w:vAlign w:val="center"/>
          </w:tcPr>
          <w:p w14:paraId="7A2B798C" w14:textId="0BA9CC78"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FUNDAMENTOS DE FISIOLOGÍA Y BIOQUÍMICA</w:t>
            </w:r>
          </w:p>
        </w:tc>
        <w:tc>
          <w:tcPr>
            <w:tcW w:w="1130" w:type="dxa"/>
            <w:shd w:val="clear" w:color="auto" w:fill="auto"/>
            <w:vAlign w:val="center"/>
          </w:tcPr>
          <w:p w14:paraId="70E2FB73" w14:textId="60E7F4EC"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58,33 %</w:t>
            </w:r>
          </w:p>
        </w:tc>
        <w:tc>
          <w:tcPr>
            <w:tcW w:w="1011" w:type="dxa"/>
            <w:shd w:val="clear" w:color="auto" w:fill="auto"/>
            <w:vAlign w:val="center"/>
          </w:tcPr>
          <w:p w14:paraId="4ED553E7" w14:textId="73EECE15"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7,77</w:t>
            </w:r>
          </w:p>
        </w:tc>
      </w:tr>
      <w:tr w:rsidR="00511DDB" w:rsidRPr="00C76BCD" w14:paraId="70B2AB90" w14:textId="77777777" w:rsidTr="00C44834">
        <w:tc>
          <w:tcPr>
            <w:tcW w:w="6353" w:type="dxa"/>
            <w:shd w:val="clear" w:color="auto" w:fill="auto"/>
            <w:vAlign w:val="center"/>
          </w:tcPr>
          <w:p w14:paraId="56F1547E" w14:textId="0C15C2E8"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FÍSICA APLICADA</w:t>
            </w:r>
          </w:p>
        </w:tc>
        <w:tc>
          <w:tcPr>
            <w:tcW w:w="1130" w:type="dxa"/>
            <w:shd w:val="clear" w:color="auto" w:fill="auto"/>
            <w:vAlign w:val="center"/>
          </w:tcPr>
          <w:p w14:paraId="034355F2" w14:textId="64227841"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88,89 %</w:t>
            </w:r>
          </w:p>
        </w:tc>
        <w:tc>
          <w:tcPr>
            <w:tcW w:w="1011" w:type="dxa"/>
            <w:shd w:val="clear" w:color="auto" w:fill="auto"/>
            <w:vAlign w:val="center"/>
          </w:tcPr>
          <w:p w14:paraId="4944D52B" w14:textId="5D2C1FF8"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8,33</w:t>
            </w:r>
          </w:p>
        </w:tc>
      </w:tr>
      <w:tr w:rsidR="00511DDB" w:rsidRPr="00C76BCD" w14:paraId="0A0BB3F0" w14:textId="77777777" w:rsidTr="00C44834">
        <w:tc>
          <w:tcPr>
            <w:tcW w:w="6353" w:type="dxa"/>
            <w:shd w:val="clear" w:color="auto" w:fill="auto"/>
            <w:vAlign w:val="center"/>
          </w:tcPr>
          <w:p w14:paraId="2E16E5DA" w14:textId="4A07FC84"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FUNDAMENTOS DE FISIOTERAPIA</w:t>
            </w:r>
          </w:p>
        </w:tc>
        <w:tc>
          <w:tcPr>
            <w:tcW w:w="1130" w:type="dxa"/>
            <w:shd w:val="clear" w:color="auto" w:fill="auto"/>
            <w:vAlign w:val="center"/>
          </w:tcPr>
          <w:p w14:paraId="3F7CA7A6" w14:textId="390B1E7C"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70,00 %</w:t>
            </w:r>
          </w:p>
        </w:tc>
        <w:tc>
          <w:tcPr>
            <w:tcW w:w="1011" w:type="dxa"/>
            <w:shd w:val="clear" w:color="auto" w:fill="auto"/>
            <w:vAlign w:val="center"/>
          </w:tcPr>
          <w:p w14:paraId="2C3861C6" w14:textId="7E93FF7A"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7,40</w:t>
            </w:r>
          </w:p>
        </w:tc>
      </w:tr>
      <w:tr w:rsidR="00511DDB" w:rsidRPr="00C76BCD" w14:paraId="2207E157" w14:textId="77777777" w:rsidTr="00C44834">
        <w:tc>
          <w:tcPr>
            <w:tcW w:w="6353" w:type="dxa"/>
            <w:shd w:val="clear" w:color="auto" w:fill="auto"/>
            <w:vAlign w:val="center"/>
          </w:tcPr>
          <w:p w14:paraId="7E02AAD7" w14:textId="2F6F2F71"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PROCEDIMIENTOS GENERALES DE INTERVENCIÓN EN FISIOTERAPIA I</w:t>
            </w:r>
          </w:p>
        </w:tc>
        <w:tc>
          <w:tcPr>
            <w:tcW w:w="1130" w:type="dxa"/>
            <w:shd w:val="clear" w:color="auto" w:fill="auto"/>
            <w:vAlign w:val="center"/>
          </w:tcPr>
          <w:p w14:paraId="47610433" w14:textId="02A63FD6"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50,00 %</w:t>
            </w:r>
          </w:p>
        </w:tc>
        <w:tc>
          <w:tcPr>
            <w:tcW w:w="1011" w:type="dxa"/>
            <w:shd w:val="clear" w:color="auto" w:fill="auto"/>
            <w:vAlign w:val="center"/>
          </w:tcPr>
          <w:p w14:paraId="6FEAE95F" w14:textId="02B24DD7"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7,08</w:t>
            </w:r>
          </w:p>
        </w:tc>
      </w:tr>
      <w:tr w:rsidR="00511DDB" w:rsidRPr="00C76BCD" w14:paraId="395FFD5F" w14:textId="77777777" w:rsidTr="00C44834">
        <w:tc>
          <w:tcPr>
            <w:tcW w:w="6353" w:type="dxa"/>
            <w:shd w:val="clear" w:color="auto" w:fill="auto"/>
            <w:vAlign w:val="center"/>
          </w:tcPr>
          <w:p w14:paraId="2D0EAFA1" w14:textId="577BD392"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PROCEDIMIENTOS GENERALES DE INTERVENCIÓN EN FISIOTERAPIA II</w:t>
            </w:r>
          </w:p>
        </w:tc>
        <w:tc>
          <w:tcPr>
            <w:tcW w:w="1130" w:type="dxa"/>
            <w:shd w:val="clear" w:color="auto" w:fill="auto"/>
            <w:vAlign w:val="center"/>
          </w:tcPr>
          <w:p w14:paraId="27748829" w14:textId="6E4358DC" w:rsidR="00511DDB" w:rsidRPr="00C76BCD" w:rsidRDefault="00511DDB" w:rsidP="00C76BCD">
            <w:pPr>
              <w:spacing w:after="0"/>
              <w:jc w:val="center"/>
              <w:rPr>
                <w:rFonts w:ascii="Arial" w:hAnsi="Arial" w:cs="Arial"/>
                <w:color w:val="000000"/>
                <w:sz w:val="24"/>
                <w:szCs w:val="24"/>
              </w:rPr>
            </w:pPr>
            <w:r w:rsidRPr="00D55D1B">
              <w:rPr>
                <w:rFonts w:ascii="Arial" w:hAnsi="Arial" w:cs="Arial"/>
                <w:sz w:val="24"/>
                <w:szCs w:val="24"/>
                <w:highlight w:val="red"/>
              </w:rPr>
              <w:t>45,45 %</w:t>
            </w:r>
          </w:p>
        </w:tc>
        <w:tc>
          <w:tcPr>
            <w:tcW w:w="1011" w:type="dxa"/>
            <w:shd w:val="clear" w:color="auto" w:fill="auto"/>
            <w:vAlign w:val="center"/>
          </w:tcPr>
          <w:p w14:paraId="3C984A1D" w14:textId="576AAE1B"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7,66</w:t>
            </w:r>
          </w:p>
        </w:tc>
      </w:tr>
      <w:tr w:rsidR="00511DDB" w:rsidRPr="00C76BCD" w14:paraId="69154ACA" w14:textId="77777777" w:rsidTr="00C44834">
        <w:tc>
          <w:tcPr>
            <w:tcW w:w="6353" w:type="dxa"/>
            <w:shd w:val="clear" w:color="auto" w:fill="auto"/>
            <w:vAlign w:val="center"/>
          </w:tcPr>
          <w:p w14:paraId="32880040" w14:textId="55681B71"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ANATOMÍA II</w:t>
            </w:r>
          </w:p>
        </w:tc>
        <w:tc>
          <w:tcPr>
            <w:tcW w:w="1130" w:type="dxa"/>
            <w:shd w:val="clear" w:color="auto" w:fill="auto"/>
            <w:vAlign w:val="center"/>
          </w:tcPr>
          <w:p w14:paraId="267E6FD1" w14:textId="6D47321B" w:rsidR="00511DDB" w:rsidRPr="00C76BCD" w:rsidRDefault="00C76BCD" w:rsidP="00C76BCD">
            <w:pPr>
              <w:spacing w:after="0"/>
              <w:jc w:val="center"/>
              <w:rPr>
                <w:rFonts w:ascii="Arial" w:hAnsi="Arial" w:cs="Arial"/>
                <w:color w:val="000000"/>
                <w:sz w:val="24"/>
                <w:szCs w:val="24"/>
              </w:rPr>
            </w:pPr>
            <w:r w:rsidRPr="00C76BCD">
              <w:rPr>
                <w:rFonts w:ascii="Arial" w:hAnsi="Arial" w:cs="Arial"/>
                <w:sz w:val="24"/>
                <w:szCs w:val="24"/>
              </w:rPr>
              <w:t>50</w:t>
            </w:r>
            <w:r w:rsidR="00511DDB" w:rsidRPr="00C76BCD">
              <w:rPr>
                <w:rFonts w:ascii="Arial" w:hAnsi="Arial" w:cs="Arial"/>
                <w:sz w:val="24"/>
                <w:szCs w:val="24"/>
              </w:rPr>
              <w:t>,00 %</w:t>
            </w:r>
          </w:p>
        </w:tc>
        <w:tc>
          <w:tcPr>
            <w:tcW w:w="1011" w:type="dxa"/>
            <w:shd w:val="clear" w:color="auto" w:fill="auto"/>
            <w:vAlign w:val="center"/>
          </w:tcPr>
          <w:p w14:paraId="5B947339" w14:textId="2C1A62F9"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6,75</w:t>
            </w:r>
          </w:p>
        </w:tc>
      </w:tr>
      <w:tr w:rsidR="00511DDB" w:rsidRPr="00C76BCD" w14:paraId="38E41EFB" w14:textId="77777777" w:rsidTr="00C44834">
        <w:tc>
          <w:tcPr>
            <w:tcW w:w="6353" w:type="dxa"/>
            <w:shd w:val="clear" w:color="auto" w:fill="auto"/>
            <w:vAlign w:val="center"/>
          </w:tcPr>
          <w:p w14:paraId="2237E562" w14:textId="5FBB982B"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PSICOLOGÍA</w:t>
            </w:r>
          </w:p>
        </w:tc>
        <w:tc>
          <w:tcPr>
            <w:tcW w:w="1130" w:type="dxa"/>
            <w:shd w:val="clear" w:color="auto" w:fill="auto"/>
            <w:vAlign w:val="center"/>
          </w:tcPr>
          <w:p w14:paraId="5567A9BB" w14:textId="72E16A11" w:rsidR="00511DDB" w:rsidRPr="00C44834" w:rsidRDefault="00511DDB" w:rsidP="00C76BCD">
            <w:pPr>
              <w:spacing w:after="0"/>
              <w:jc w:val="center"/>
              <w:rPr>
                <w:rFonts w:ascii="Arial" w:hAnsi="Arial" w:cs="Arial"/>
                <w:color w:val="000000"/>
                <w:sz w:val="24"/>
                <w:szCs w:val="24"/>
                <w:highlight w:val="green"/>
              </w:rPr>
            </w:pPr>
            <w:r w:rsidRPr="00C44834">
              <w:rPr>
                <w:rFonts w:ascii="Arial" w:hAnsi="Arial" w:cs="Arial"/>
                <w:sz w:val="24"/>
                <w:szCs w:val="24"/>
                <w:highlight w:val="green"/>
              </w:rPr>
              <w:t>84,62 %</w:t>
            </w:r>
          </w:p>
        </w:tc>
        <w:tc>
          <w:tcPr>
            <w:tcW w:w="1011" w:type="dxa"/>
            <w:shd w:val="clear" w:color="auto" w:fill="auto"/>
            <w:vAlign w:val="center"/>
          </w:tcPr>
          <w:p w14:paraId="04E74F91" w14:textId="4AF217FA"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7,15</w:t>
            </w:r>
          </w:p>
        </w:tc>
      </w:tr>
      <w:tr w:rsidR="00511DDB" w:rsidRPr="00C76BCD" w14:paraId="26B90F47" w14:textId="77777777" w:rsidTr="00C44834">
        <w:tc>
          <w:tcPr>
            <w:tcW w:w="6353" w:type="dxa"/>
            <w:shd w:val="clear" w:color="auto" w:fill="auto"/>
            <w:vAlign w:val="center"/>
          </w:tcPr>
          <w:p w14:paraId="4CD695C5" w14:textId="096363CE"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VALORACIÓN EN FISIOTERAPIA</w:t>
            </w:r>
          </w:p>
        </w:tc>
        <w:tc>
          <w:tcPr>
            <w:tcW w:w="1130" w:type="dxa"/>
            <w:shd w:val="clear" w:color="auto" w:fill="auto"/>
            <w:vAlign w:val="center"/>
          </w:tcPr>
          <w:p w14:paraId="5F3C7A69" w14:textId="7C5DDBCC"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75,00 %</w:t>
            </w:r>
          </w:p>
        </w:tc>
        <w:tc>
          <w:tcPr>
            <w:tcW w:w="1011" w:type="dxa"/>
            <w:shd w:val="clear" w:color="auto" w:fill="auto"/>
            <w:vAlign w:val="center"/>
          </w:tcPr>
          <w:p w14:paraId="2E30F1CD" w14:textId="6B77B306"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6,68</w:t>
            </w:r>
          </w:p>
        </w:tc>
      </w:tr>
      <w:tr w:rsidR="00511DDB" w:rsidRPr="00C76BCD" w14:paraId="409C060C" w14:textId="77777777" w:rsidTr="00C44834">
        <w:tc>
          <w:tcPr>
            <w:tcW w:w="6353" w:type="dxa"/>
            <w:shd w:val="clear" w:color="auto" w:fill="auto"/>
            <w:vAlign w:val="center"/>
          </w:tcPr>
          <w:p w14:paraId="248BED69" w14:textId="44F89886"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AFECCIONES MÉDICO-QUIRÚRGICAS I</w:t>
            </w:r>
          </w:p>
        </w:tc>
        <w:tc>
          <w:tcPr>
            <w:tcW w:w="1130" w:type="dxa"/>
            <w:shd w:val="clear" w:color="auto" w:fill="auto"/>
            <w:vAlign w:val="center"/>
          </w:tcPr>
          <w:p w14:paraId="271FAE16" w14:textId="7B23FF58"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100%</w:t>
            </w:r>
          </w:p>
        </w:tc>
        <w:tc>
          <w:tcPr>
            <w:tcW w:w="1011" w:type="dxa"/>
            <w:shd w:val="clear" w:color="auto" w:fill="auto"/>
            <w:vAlign w:val="center"/>
          </w:tcPr>
          <w:p w14:paraId="05664CC6" w14:textId="4A077606"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6,85</w:t>
            </w:r>
          </w:p>
        </w:tc>
      </w:tr>
      <w:tr w:rsidR="00511DDB" w:rsidRPr="00C76BCD" w14:paraId="50E32CA0" w14:textId="77777777" w:rsidTr="00C44834">
        <w:tc>
          <w:tcPr>
            <w:tcW w:w="6353" w:type="dxa"/>
            <w:shd w:val="clear" w:color="auto" w:fill="auto"/>
            <w:vAlign w:val="center"/>
          </w:tcPr>
          <w:p w14:paraId="0477A865" w14:textId="782B9DFD"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MÉTODOS ESPECÍFICOS EN FISIOTERAPIA NEUROLÓGICA</w:t>
            </w:r>
          </w:p>
        </w:tc>
        <w:tc>
          <w:tcPr>
            <w:tcW w:w="1130" w:type="dxa"/>
            <w:shd w:val="clear" w:color="auto" w:fill="auto"/>
            <w:vAlign w:val="center"/>
          </w:tcPr>
          <w:p w14:paraId="7D83D133" w14:textId="71F2CF34"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100,%</w:t>
            </w:r>
          </w:p>
        </w:tc>
        <w:tc>
          <w:tcPr>
            <w:tcW w:w="1011" w:type="dxa"/>
            <w:shd w:val="clear" w:color="auto" w:fill="auto"/>
            <w:vAlign w:val="center"/>
          </w:tcPr>
          <w:p w14:paraId="44FD9FAB" w14:textId="0C5F5340"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7,69</w:t>
            </w:r>
          </w:p>
        </w:tc>
      </w:tr>
      <w:tr w:rsidR="00511DDB" w:rsidRPr="00C76BCD" w14:paraId="1C28A73F" w14:textId="77777777" w:rsidTr="00C44834">
        <w:tc>
          <w:tcPr>
            <w:tcW w:w="6353" w:type="dxa"/>
            <w:shd w:val="clear" w:color="auto" w:fill="auto"/>
            <w:vAlign w:val="center"/>
          </w:tcPr>
          <w:p w14:paraId="3633D73C" w14:textId="3C58FB94"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AFECCIONES MÉDICO-QUIRÚRGICAS II</w:t>
            </w:r>
          </w:p>
        </w:tc>
        <w:tc>
          <w:tcPr>
            <w:tcW w:w="1130" w:type="dxa"/>
            <w:shd w:val="clear" w:color="auto" w:fill="auto"/>
            <w:vAlign w:val="center"/>
          </w:tcPr>
          <w:p w14:paraId="7DD4DBDB" w14:textId="71B04EC5"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90,00 %</w:t>
            </w:r>
          </w:p>
        </w:tc>
        <w:tc>
          <w:tcPr>
            <w:tcW w:w="1011" w:type="dxa"/>
            <w:shd w:val="clear" w:color="auto" w:fill="auto"/>
            <w:vAlign w:val="center"/>
          </w:tcPr>
          <w:p w14:paraId="6A035033" w14:textId="438B1331"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6,84</w:t>
            </w:r>
          </w:p>
        </w:tc>
      </w:tr>
      <w:tr w:rsidR="00511DDB" w:rsidRPr="00C76BCD" w14:paraId="520FA9F2" w14:textId="77777777" w:rsidTr="00C44834">
        <w:tc>
          <w:tcPr>
            <w:tcW w:w="6353" w:type="dxa"/>
            <w:shd w:val="clear" w:color="auto" w:fill="auto"/>
            <w:vAlign w:val="center"/>
          </w:tcPr>
          <w:p w14:paraId="5EA4D2E2" w14:textId="3CB84298"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FISIOTERAPIA MANUAL</w:t>
            </w:r>
          </w:p>
        </w:tc>
        <w:tc>
          <w:tcPr>
            <w:tcW w:w="1130" w:type="dxa"/>
            <w:shd w:val="clear" w:color="auto" w:fill="auto"/>
            <w:vAlign w:val="center"/>
          </w:tcPr>
          <w:p w14:paraId="743B0E60" w14:textId="7047D843"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58,33 %</w:t>
            </w:r>
          </w:p>
        </w:tc>
        <w:tc>
          <w:tcPr>
            <w:tcW w:w="1011" w:type="dxa"/>
            <w:shd w:val="clear" w:color="auto" w:fill="auto"/>
            <w:vAlign w:val="center"/>
          </w:tcPr>
          <w:p w14:paraId="18A376C2" w14:textId="55390362"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6,39</w:t>
            </w:r>
          </w:p>
        </w:tc>
      </w:tr>
      <w:tr w:rsidR="00511DDB" w:rsidRPr="00C76BCD" w14:paraId="54D3A26B" w14:textId="77777777" w:rsidTr="00C44834">
        <w:tc>
          <w:tcPr>
            <w:tcW w:w="6353" w:type="dxa"/>
            <w:shd w:val="clear" w:color="auto" w:fill="auto"/>
            <w:vAlign w:val="center"/>
          </w:tcPr>
          <w:p w14:paraId="3DF78EF8" w14:textId="03DF954B"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MÉTODOS ESPECÍFICOS DE INTERVENCIÓN EN FISIOTERAPIA RESPIRATORIA Y CARDIOVASCULAR</w:t>
            </w:r>
          </w:p>
        </w:tc>
        <w:tc>
          <w:tcPr>
            <w:tcW w:w="1130" w:type="dxa"/>
            <w:shd w:val="clear" w:color="auto" w:fill="auto"/>
            <w:vAlign w:val="center"/>
          </w:tcPr>
          <w:p w14:paraId="5D3482B4" w14:textId="56A14C05"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66,67 %</w:t>
            </w:r>
          </w:p>
        </w:tc>
        <w:tc>
          <w:tcPr>
            <w:tcW w:w="1011" w:type="dxa"/>
            <w:shd w:val="clear" w:color="auto" w:fill="auto"/>
            <w:vAlign w:val="center"/>
          </w:tcPr>
          <w:p w14:paraId="42871F96" w14:textId="4B547F5B"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7,80</w:t>
            </w:r>
          </w:p>
        </w:tc>
      </w:tr>
      <w:tr w:rsidR="00511DDB" w:rsidRPr="00C76BCD" w14:paraId="651290B4" w14:textId="77777777" w:rsidTr="00C44834">
        <w:tc>
          <w:tcPr>
            <w:tcW w:w="6353" w:type="dxa"/>
            <w:shd w:val="clear" w:color="auto" w:fill="auto"/>
            <w:vAlign w:val="center"/>
          </w:tcPr>
          <w:p w14:paraId="560AD669" w14:textId="336F0A15"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FISIOTERAPIA EN AFECCIONES ORTOPÉDICAS</w:t>
            </w:r>
          </w:p>
        </w:tc>
        <w:tc>
          <w:tcPr>
            <w:tcW w:w="1130" w:type="dxa"/>
            <w:shd w:val="clear" w:color="auto" w:fill="auto"/>
            <w:vAlign w:val="center"/>
          </w:tcPr>
          <w:p w14:paraId="78D0576D" w14:textId="125A2EC7"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80,00 %</w:t>
            </w:r>
          </w:p>
        </w:tc>
        <w:tc>
          <w:tcPr>
            <w:tcW w:w="1011" w:type="dxa"/>
            <w:shd w:val="clear" w:color="auto" w:fill="auto"/>
            <w:vAlign w:val="center"/>
          </w:tcPr>
          <w:p w14:paraId="6BB6F644" w14:textId="2BE37A1F"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6,75</w:t>
            </w:r>
          </w:p>
        </w:tc>
      </w:tr>
      <w:tr w:rsidR="00511DDB" w:rsidRPr="00C76BCD" w14:paraId="4F5AD32A" w14:textId="77777777" w:rsidTr="00C44834">
        <w:tc>
          <w:tcPr>
            <w:tcW w:w="6353" w:type="dxa"/>
            <w:shd w:val="clear" w:color="auto" w:fill="auto"/>
            <w:vAlign w:val="center"/>
          </w:tcPr>
          <w:p w14:paraId="144628ED" w14:textId="45E28512"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FISIOTERAPIA EN AFECCIONES REUMATOLÓGICAS</w:t>
            </w:r>
          </w:p>
        </w:tc>
        <w:tc>
          <w:tcPr>
            <w:tcW w:w="1130" w:type="dxa"/>
            <w:shd w:val="clear" w:color="auto" w:fill="auto"/>
            <w:vAlign w:val="center"/>
          </w:tcPr>
          <w:p w14:paraId="629CD646" w14:textId="781E6392"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71,43 %</w:t>
            </w:r>
          </w:p>
        </w:tc>
        <w:tc>
          <w:tcPr>
            <w:tcW w:w="1011" w:type="dxa"/>
            <w:shd w:val="clear" w:color="auto" w:fill="auto"/>
            <w:vAlign w:val="center"/>
          </w:tcPr>
          <w:p w14:paraId="35D534E4" w14:textId="75A7E77A"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7,26</w:t>
            </w:r>
          </w:p>
        </w:tc>
      </w:tr>
      <w:tr w:rsidR="00511DDB" w:rsidRPr="00C76BCD" w14:paraId="01B79C68" w14:textId="77777777" w:rsidTr="00C44834">
        <w:tc>
          <w:tcPr>
            <w:tcW w:w="6353" w:type="dxa"/>
            <w:shd w:val="clear" w:color="auto" w:fill="auto"/>
            <w:vAlign w:val="center"/>
          </w:tcPr>
          <w:p w14:paraId="6A63BEE8" w14:textId="1E17DB48"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FISIOTERAPIA EN AFECCIONES TRAUMATOLÓGICAS</w:t>
            </w:r>
          </w:p>
        </w:tc>
        <w:tc>
          <w:tcPr>
            <w:tcW w:w="1130" w:type="dxa"/>
            <w:shd w:val="clear" w:color="auto" w:fill="auto"/>
            <w:vAlign w:val="center"/>
          </w:tcPr>
          <w:p w14:paraId="0F9FC385" w14:textId="030D4350"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70,00 %</w:t>
            </w:r>
          </w:p>
        </w:tc>
        <w:tc>
          <w:tcPr>
            <w:tcW w:w="1011" w:type="dxa"/>
            <w:shd w:val="clear" w:color="auto" w:fill="auto"/>
            <w:vAlign w:val="center"/>
          </w:tcPr>
          <w:p w14:paraId="7F1C74BE" w14:textId="484B7BE9"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7,53</w:t>
            </w:r>
          </w:p>
        </w:tc>
      </w:tr>
      <w:tr w:rsidR="00511DDB" w:rsidRPr="00C76BCD" w14:paraId="564A183B" w14:textId="77777777" w:rsidTr="00C44834">
        <w:tc>
          <w:tcPr>
            <w:tcW w:w="6353" w:type="dxa"/>
            <w:shd w:val="clear" w:color="auto" w:fill="auto"/>
            <w:vAlign w:val="center"/>
          </w:tcPr>
          <w:p w14:paraId="7BF7ED29" w14:textId="14442789"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lastRenderedPageBreak/>
              <w:t>FISIOTERAPIA EN AFECCIONES NEUROLÓGICAS</w:t>
            </w:r>
          </w:p>
        </w:tc>
        <w:tc>
          <w:tcPr>
            <w:tcW w:w="1130" w:type="dxa"/>
            <w:shd w:val="clear" w:color="auto" w:fill="auto"/>
            <w:vAlign w:val="center"/>
          </w:tcPr>
          <w:p w14:paraId="7152449E" w14:textId="3D5FB766"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76,92 %</w:t>
            </w:r>
          </w:p>
        </w:tc>
        <w:tc>
          <w:tcPr>
            <w:tcW w:w="1011" w:type="dxa"/>
            <w:shd w:val="clear" w:color="auto" w:fill="auto"/>
            <w:vAlign w:val="center"/>
          </w:tcPr>
          <w:p w14:paraId="7C1F4294" w14:textId="55CC4066"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7,27</w:t>
            </w:r>
          </w:p>
        </w:tc>
      </w:tr>
      <w:tr w:rsidR="00511DDB" w:rsidRPr="00C76BCD" w14:paraId="374F5CE2" w14:textId="77777777" w:rsidTr="00C44834">
        <w:tc>
          <w:tcPr>
            <w:tcW w:w="6353" w:type="dxa"/>
            <w:shd w:val="clear" w:color="auto" w:fill="auto"/>
            <w:vAlign w:val="center"/>
          </w:tcPr>
          <w:p w14:paraId="739081FF" w14:textId="15AD6619"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PRÁCTICUM I</w:t>
            </w:r>
          </w:p>
        </w:tc>
        <w:tc>
          <w:tcPr>
            <w:tcW w:w="1130" w:type="dxa"/>
            <w:shd w:val="clear" w:color="auto" w:fill="auto"/>
            <w:vAlign w:val="center"/>
          </w:tcPr>
          <w:p w14:paraId="09D8096D" w14:textId="1593994F"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100</w:t>
            </w:r>
            <w:r w:rsidR="00077319">
              <w:rPr>
                <w:rFonts w:ascii="Arial" w:hAnsi="Arial" w:cs="Arial"/>
                <w:sz w:val="24"/>
                <w:szCs w:val="24"/>
              </w:rPr>
              <w:t xml:space="preserve"> </w:t>
            </w:r>
            <w:r w:rsidRPr="00C76BCD">
              <w:rPr>
                <w:rFonts w:ascii="Arial" w:hAnsi="Arial" w:cs="Arial"/>
                <w:sz w:val="24"/>
                <w:szCs w:val="24"/>
              </w:rPr>
              <w:t>%</w:t>
            </w:r>
          </w:p>
        </w:tc>
        <w:tc>
          <w:tcPr>
            <w:tcW w:w="1011" w:type="dxa"/>
            <w:shd w:val="clear" w:color="auto" w:fill="auto"/>
            <w:vAlign w:val="center"/>
          </w:tcPr>
          <w:p w14:paraId="3FEE62C1" w14:textId="09A1A1E9"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8,09</w:t>
            </w:r>
          </w:p>
        </w:tc>
      </w:tr>
      <w:tr w:rsidR="00511DDB" w:rsidRPr="00C76BCD" w14:paraId="007A52C7" w14:textId="77777777" w:rsidTr="00C44834">
        <w:tc>
          <w:tcPr>
            <w:tcW w:w="6353" w:type="dxa"/>
            <w:shd w:val="clear" w:color="auto" w:fill="auto"/>
            <w:vAlign w:val="center"/>
          </w:tcPr>
          <w:p w14:paraId="7AAB0A9D" w14:textId="383290D1"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INTRODUCCIÓN A LA INVESTIGACIÓN CLÍNICA</w:t>
            </w:r>
          </w:p>
        </w:tc>
        <w:tc>
          <w:tcPr>
            <w:tcW w:w="1130" w:type="dxa"/>
            <w:shd w:val="clear" w:color="auto" w:fill="auto"/>
            <w:vAlign w:val="center"/>
          </w:tcPr>
          <w:p w14:paraId="0EC311F0" w14:textId="5A6D205F"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100</w:t>
            </w:r>
            <w:r w:rsidR="00077319">
              <w:rPr>
                <w:rFonts w:ascii="Arial" w:hAnsi="Arial" w:cs="Arial"/>
                <w:sz w:val="24"/>
                <w:szCs w:val="24"/>
              </w:rPr>
              <w:t xml:space="preserve"> </w:t>
            </w:r>
            <w:r w:rsidRPr="00C76BCD">
              <w:rPr>
                <w:rFonts w:ascii="Arial" w:hAnsi="Arial" w:cs="Arial"/>
                <w:sz w:val="24"/>
                <w:szCs w:val="24"/>
              </w:rPr>
              <w:t>%</w:t>
            </w:r>
          </w:p>
        </w:tc>
        <w:tc>
          <w:tcPr>
            <w:tcW w:w="1011" w:type="dxa"/>
            <w:shd w:val="clear" w:color="auto" w:fill="auto"/>
            <w:vAlign w:val="center"/>
          </w:tcPr>
          <w:p w14:paraId="6C93E30D" w14:textId="109BDA2B"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8,66</w:t>
            </w:r>
          </w:p>
        </w:tc>
      </w:tr>
      <w:tr w:rsidR="00511DDB" w:rsidRPr="00C76BCD" w14:paraId="39327BA8" w14:textId="77777777" w:rsidTr="00C44834">
        <w:tc>
          <w:tcPr>
            <w:tcW w:w="6353" w:type="dxa"/>
            <w:shd w:val="clear" w:color="auto" w:fill="auto"/>
            <w:vAlign w:val="center"/>
          </w:tcPr>
          <w:p w14:paraId="6FC642E1" w14:textId="06EA8390"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FISIOTERAPIA EN AFECCIONES RESPIRATORIAS, CARDIOVASCULARES Y UROGINECOLÓGICAS</w:t>
            </w:r>
          </w:p>
        </w:tc>
        <w:tc>
          <w:tcPr>
            <w:tcW w:w="1130" w:type="dxa"/>
            <w:shd w:val="clear" w:color="auto" w:fill="auto"/>
            <w:vAlign w:val="center"/>
          </w:tcPr>
          <w:p w14:paraId="2400A07C" w14:textId="7634E089" w:rsidR="00511DDB" w:rsidRPr="00C76BCD" w:rsidRDefault="00511DDB" w:rsidP="00C76BCD">
            <w:pPr>
              <w:spacing w:after="0"/>
              <w:jc w:val="center"/>
              <w:rPr>
                <w:rFonts w:ascii="Arial" w:hAnsi="Arial" w:cs="Arial"/>
                <w:color w:val="000000"/>
                <w:sz w:val="24"/>
                <w:szCs w:val="24"/>
              </w:rPr>
            </w:pPr>
            <w:r w:rsidRPr="00D55D1B">
              <w:rPr>
                <w:rFonts w:ascii="Arial" w:hAnsi="Arial" w:cs="Arial"/>
                <w:sz w:val="24"/>
                <w:szCs w:val="24"/>
                <w:highlight w:val="red"/>
              </w:rPr>
              <w:t>50,00 %</w:t>
            </w:r>
          </w:p>
        </w:tc>
        <w:tc>
          <w:tcPr>
            <w:tcW w:w="1011" w:type="dxa"/>
            <w:shd w:val="clear" w:color="auto" w:fill="auto"/>
            <w:vAlign w:val="center"/>
          </w:tcPr>
          <w:p w14:paraId="471985E5" w14:textId="0A0C7DA9"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7,45</w:t>
            </w:r>
          </w:p>
        </w:tc>
      </w:tr>
      <w:tr w:rsidR="00511DDB" w:rsidRPr="00C76BCD" w14:paraId="464E9462" w14:textId="77777777" w:rsidTr="00C44834">
        <w:tc>
          <w:tcPr>
            <w:tcW w:w="6353" w:type="dxa"/>
            <w:shd w:val="clear" w:color="auto" w:fill="auto"/>
            <w:vAlign w:val="center"/>
          </w:tcPr>
          <w:p w14:paraId="60BEB139" w14:textId="59267264" w:rsidR="00511DDB" w:rsidRPr="00C76BCD" w:rsidRDefault="00C76BCD" w:rsidP="00511DDB">
            <w:pPr>
              <w:spacing w:after="0"/>
              <w:rPr>
                <w:rFonts w:ascii="Arial" w:hAnsi="Arial" w:cs="Arial"/>
                <w:color w:val="000000"/>
                <w:sz w:val="24"/>
                <w:szCs w:val="24"/>
              </w:rPr>
            </w:pPr>
            <w:r w:rsidRPr="00C76BCD">
              <w:rPr>
                <w:rFonts w:ascii="Arial" w:hAnsi="Arial" w:cs="Arial"/>
                <w:sz w:val="24"/>
                <w:szCs w:val="24"/>
              </w:rPr>
              <w:t>S</w:t>
            </w:r>
            <w:r w:rsidR="00511DDB" w:rsidRPr="00C76BCD">
              <w:rPr>
                <w:rFonts w:ascii="Arial" w:hAnsi="Arial" w:cs="Arial"/>
                <w:sz w:val="24"/>
                <w:szCs w:val="24"/>
              </w:rPr>
              <w:t>ALUD PÚBLICA</w:t>
            </w:r>
          </w:p>
        </w:tc>
        <w:tc>
          <w:tcPr>
            <w:tcW w:w="1130" w:type="dxa"/>
            <w:shd w:val="clear" w:color="auto" w:fill="auto"/>
            <w:vAlign w:val="center"/>
          </w:tcPr>
          <w:p w14:paraId="0EA1C5B5" w14:textId="4B2E94B8"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85,71 %</w:t>
            </w:r>
          </w:p>
        </w:tc>
        <w:tc>
          <w:tcPr>
            <w:tcW w:w="1011" w:type="dxa"/>
            <w:shd w:val="clear" w:color="auto" w:fill="auto"/>
            <w:vAlign w:val="center"/>
          </w:tcPr>
          <w:p w14:paraId="6F2A56BD" w14:textId="7D949D30"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6,15</w:t>
            </w:r>
          </w:p>
        </w:tc>
      </w:tr>
      <w:tr w:rsidR="00511DDB" w:rsidRPr="00C76BCD" w14:paraId="2301A8E0" w14:textId="77777777" w:rsidTr="00C44834">
        <w:tc>
          <w:tcPr>
            <w:tcW w:w="6353" w:type="dxa"/>
            <w:shd w:val="clear" w:color="auto" w:fill="auto"/>
            <w:vAlign w:val="center"/>
          </w:tcPr>
          <w:p w14:paraId="4F9F5A07" w14:textId="32FF5B98"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FISIOTERAPIA COMUNITARIA</w:t>
            </w:r>
          </w:p>
        </w:tc>
        <w:tc>
          <w:tcPr>
            <w:tcW w:w="1130" w:type="dxa"/>
            <w:shd w:val="clear" w:color="auto" w:fill="auto"/>
            <w:vAlign w:val="center"/>
          </w:tcPr>
          <w:p w14:paraId="2F4DA3FF" w14:textId="48CEE911"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100 %</w:t>
            </w:r>
          </w:p>
        </w:tc>
        <w:tc>
          <w:tcPr>
            <w:tcW w:w="1011" w:type="dxa"/>
            <w:shd w:val="clear" w:color="auto" w:fill="auto"/>
            <w:vAlign w:val="center"/>
          </w:tcPr>
          <w:p w14:paraId="5099453A" w14:textId="63346FF3"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8,42</w:t>
            </w:r>
          </w:p>
        </w:tc>
      </w:tr>
      <w:tr w:rsidR="00511DDB" w:rsidRPr="00C76BCD" w14:paraId="1EB0E1C2" w14:textId="77777777" w:rsidTr="00C44834">
        <w:tc>
          <w:tcPr>
            <w:tcW w:w="6353" w:type="dxa"/>
            <w:shd w:val="clear" w:color="auto" w:fill="auto"/>
            <w:vAlign w:val="center"/>
          </w:tcPr>
          <w:p w14:paraId="11B854F2" w14:textId="096993F7"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LEGISLACIÓN, ADMINISTRACIÓN Y GESTIÓN EN FISIOTERAPIA</w:t>
            </w:r>
          </w:p>
        </w:tc>
        <w:tc>
          <w:tcPr>
            <w:tcW w:w="1130" w:type="dxa"/>
            <w:shd w:val="clear" w:color="auto" w:fill="auto"/>
            <w:vAlign w:val="center"/>
          </w:tcPr>
          <w:p w14:paraId="679F8AE6" w14:textId="3AFAE94A"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100 %</w:t>
            </w:r>
          </w:p>
        </w:tc>
        <w:tc>
          <w:tcPr>
            <w:tcW w:w="1011" w:type="dxa"/>
            <w:shd w:val="clear" w:color="auto" w:fill="auto"/>
            <w:vAlign w:val="center"/>
          </w:tcPr>
          <w:p w14:paraId="6EA0823A" w14:textId="3A15AA13"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5,60</w:t>
            </w:r>
          </w:p>
        </w:tc>
      </w:tr>
      <w:tr w:rsidR="00511DDB" w:rsidRPr="00C76BCD" w14:paraId="2F62CBFD" w14:textId="77777777" w:rsidTr="00C44834">
        <w:tc>
          <w:tcPr>
            <w:tcW w:w="6353" w:type="dxa"/>
            <w:shd w:val="clear" w:color="auto" w:fill="auto"/>
            <w:vAlign w:val="center"/>
          </w:tcPr>
          <w:p w14:paraId="02D19E88" w14:textId="325E119F" w:rsidR="00511DDB" w:rsidRPr="00C76BCD" w:rsidRDefault="00511DDB" w:rsidP="00511DDB">
            <w:pPr>
              <w:spacing w:after="0"/>
              <w:rPr>
                <w:rFonts w:ascii="Arial" w:hAnsi="Arial" w:cs="Arial"/>
                <w:color w:val="000000"/>
                <w:sz w:val="24"/>
                <w:szCs w:val="24"/>
              </w:rPr>
            </w:pPr>
            <w:r w:rsidRPr="00C76BCD">
              <w:rPr>
                <w:rFonts w:ascii="Arial" w:hAnsi="Arial" w:cs="Arial"/>
                <w:sz w:val="24"/>
                <w:szCs w:val="24"/>
              </w:rPr>
              <w:t>PRÁCTICUM II</w:t>
            </w:r>
          </w:p>
        </w:tc>
        <w:tc>
          <w:tcPr>
            <w:tcW w:w="1130" w:type="dxa"/>
            <w:shd w:val="clear" w:color="auto" w:fill="auto"/>
            <w:vAlign w:val="center"/>
          </w:tcPr>
          <w:p w14:paraId="3EBB6CB9" w14:textId="4B856F08" w:rsidR="00511DDB" w:rsidRPr="00C76BCD" w:rsidRDefault="00511DDB" w:rsidP="00C76BCD">
            <w:pPr>
              <w:spacing w:after="0"/>
              <w:jc w:val="center"/>
              <w:rPr>
                <w:rFonts w:ascii="Arial" w:hAnsi="Arial" w:cs="Arial"/>
                <w:color w:val="000000"/>
                <w:sz w:val="24"/>
                <w:szCs w:val="24"/>
              </w:rPr>
            </w:pPr>
            <w:r w:rsidRPr="00D55D1B">
              <w:rPr>
                <w:rFonts w:ascii="Arial" w:hAnsi="Arial" w:cs="Arial"/>
                <w:sz w:val="24"/>
                <w:szCs w:val="24"/>
                <w:highlight w:val="red"/>
              </w:rPr>
              <w:t>66,67 %</w:t>
            </w:r>
          </w:p>
        </w:tc>
        <w:tc>
          <w:tcPr>
            <w:tcW w:w="1011" w:type="dxa"/>
            <w:shd w:val="clear" w:color="auto" w:fill="auto"/>
            <w:vAlign w:val="center"/>
          </w:tcPr>
          <w:p w14:paraId="3746BA38" w14:textId="34C4A393" w:rsidR="00511DDB" w:rsidRPr="00C76BCD" w:rsidRDefault="00511DDB" w:rsidP="00C76BCD">
            <w:pPr>
              <w:spacing w:after="0"/>
              <w:jc w:val="center"/>
              <w:rPr>
                <w:rFonts w:ascii="Arial" w:hAnsi="Arial" w:cs="Arial"/>
                <w:color w:val="000000"/>
                <w:sz w:val="24"/>
                <w:szCs w:val="24"/>
              </w:rPr>
            </w:pPr>
            <w:r w:rsidRPr="00C76BCD">
              <w:rPr>
                <w:rFonts w:ascii="Arial" w:hAnsi="Arial" w:cs="Arial"/>
                <w:sz w:val="24"/>
                <w:szCs w:val="24"/>
              </w:rPr>
              <w:t>7,95</w:t>
            </w:r>
          </w:p>
        </w:tc>
      </w:tr>
      <w:tr w:rsidR="00511DDB" w:rsidRPr="00C76BCD" w14:paraId="2311F68A" w14:textId="77777777" w:rsidTr="00C44834">
        <w:tc>
          <w:tcPr>
            <w:tcW w:w="6353" w:type="dxa"/>
            <w:shd w:val="clear" w:color="auto" w:fill="auto"/>
            <w:vAlign w:val="center"/>
          </w:tcPr>
          <w:p w14:paraId="5FDC321D" w14:textId="5DD6BEA7" w:rsidR="00511DDB" w:rsidRPr="00C76BCD" w:rsidRDefault="00511DDB" w:rsidP="00511DDB">
            <w:pPr>
              <w:spacing w:after="0"/>
              <w:rPr>
                <w:rFonts w:ascii="Arial" w:hAnsi="Arial" w:cs="Arial"/>
                <w:sz w:val="24"/>
                <w:szCs w:val="24"/>
              </w:rPr>
            </w:pPr>
            <w:r w:rsidRPr="00C76BCD">
              <w:rPr>
                <w:rFonts w:ascii="Arial" w:hAnsi="Arial" w:cs="Arial"/>
                <w:sz w:val="24"/>
                <w:szCs w:val="24"/>
              </w:rPr>
              <w:t>TRABAJO FIN DE GRADO</w:t>
            </w:r>
          </w:p>
        </w:tc>
        <w:tc>
          <w:tcPr>
            <w:tcW w:w="1130" w:type="dxa"/>
            <w:shd w:val="clear" w:color="auto" w:fill="auto"/>
            <w:vAlign w:val="center"/>
          </w:tcPr>
          <w:p w14:paraId="1D7B6884" w14:textId="2E9BC100"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50,00 %</w:t>
            </w:r>
          </w:p>
        </w:tc>
        <w:tc>
          <w:tcPr>
            <w:tcW w:w="1011" w:type="dxa"/>
            <w:shd w:val="clear" w:color="auto" w:fill="auto"/>
            <w:vAlign w:val="center"/>
          </w:tcPr>
          <w:p w14:paraId="22654B99" w14:textId="452CC430"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7,96</w:t>
            </w:r>
          </w:p>
        </w:tc>
      </w:tr>
      <w:tr w:rsidR="00511DDB" w:rsidRPr="00C76BCD" w14:paraId="17EF02D2" w14:textId="77777777" w:rsidTr="00C44834">
        <w:tc>
          <w:tcPr>
            <w:tcW w:w="6353" w:type="dxa"/>
            <w:shd w:val="clear" w:color="auto" w:fill="auto"/>
            <w:vAlign w:val="center"/>
          </w:tcPr>
          <w:p w14:paraId="28EEBDA6" w14:textId="125CE7DC" w:rsidR="00511DDB" w:rsidRPr="00C76BCD" w:rsidRDefault="00511DDB" w:rsidP="00511DDB">
            <w:pPr>
              <w:spacing w:after="0"/>
              <w:rPr>
                <w:rFonts w:ascii="Arial" w:hAnsi="Arial" w:cs="Arial"/>
                <w:sz w:val="24"/>
                <w:szCs w:val="24"/>
              </w:rPr>
            </w:pPr>
            <w:r w:rsidRPr="00C76BCD">
              <w:rPr>
                <w:rFonts w:ascii="Arial" w:hAnsi="Arial" w:cs="Arial"/>
                <w:sz w:val="24"/>
                <w:szCs w:val="24"/>
              </w:rPr>
              <w:t>TERAPIAS AFINES</w:t>
            </w:r>
          </w:p>
        </w:tc>
        <w:tc>
          <w:tcPr>
            <w:tcW w:w="1130" w:type="dxa"/>
            <w:shd w:val="clear" w:color="auto" w:fill="auto"/>
            <w:vAlign w:val="center"/>
          </w:tcPr>
          <w:p w14:paraId="69EE471E" w14:textId="68D5EA4E"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85,71 %</w:t>
            </w:r>
          </w:p>
        </w:tc>
        <w:tc>
          <w:tcPr>
            <w:tcW w:w="1011" w:type="dxa"/>
            <w:shd w:val="clear" w:color="auto" w:fill="auto"/>
            <w:vAlign w:val="center"/>
          </w:tcPr>
          <w:p w14:paraId="752B447A" w14:textId="616F2FB1"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6,72</w:t>
            </w:r>
          </w:p>
        </w:tc>
      </w:tr>
      <w:tr w:rsidR="00511DDB" w:rsidRPr="00C76BCD" w14:paraId="65B1BC3E" w14:textId="77777777" w:rsidTr="00C44834">
        <w:tc>
          <w:tcPr>
            <w:tcW w:w="6353" w:type="dxa"/>
            <w:shd w:val="clear" w:color="auto" w:fill="auto"/>
            <w:vAlign w:val="center"/>
          </w:tcPr>
          <w:p w14:paraId="65DD5D4B" w14:textId="11379893" w:rsidR="00511DDB" w:rsidRPr="00C76BCD" w:rsidRDefault="00511DDB" w:rsidP="00511DDB">
            <w:pPr>
              <w:spacing w:after="0"/>
              <w:rPr>
                <w:rFonts w:ascii="Arial" w:hAnsi="Arial" w:cs="Arial"/>
                <w:sz w:val="24"/>
                <w:szCs w:val="24"/>
              </w:rPr>
            </w:pPr>
            <w:r w:rsidRPr="00C76BCD">
              <w:rPr>
                <w:rFonts w:ascii="Arial" w:hAnsi="Arial" w:cs="Arial"/>
                <w:sz w:val="24"/>
                <w:szCs w:val="24"/>
              </w:rPr>
              <w:t>PRUEBAS DIAGNÓSTICAS COMPLEMENTARIAS</w:t>
            </w:r>
          </w:p>
        </w:tc>
        <w:tc>
          <w:tcPr>
            <w:tcW w:w="1130" w:type="dxa"/>
            <w:shd w:val="clear" w:color="auto" w:fill="auto"/>
            <w:vAlign w:val="center"/>
          </w:tcPr>
          <w:p w14:paraId="7850F091" w14:textId="1600A231"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100 %</w:t>
            </w:r>
          </w:p>
        </w:tc>
        <w:tc>
          <w:tcPr>
            <w:tcW w:w="1011" w:type="dxa"/>
            <w:shd w:val="clear" w:color="auto" w:fill="auto"/>
            <w:vAlign w:val="center"/>
          </w:tcPr>
          <w:p w14:paraId="5429E136" w14:textId="0185735E"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8,87</w:t>
            </w:r>
          </w:p>
        </w:tc>
      </w:tr>
      <w:tr w:rsidR="00511DDB" w:rsidRPr="00C76BCD" w14:paraId="77BEB938" w14:textId="77777777" w:rsidTr="00C44834">
        <w:tc>
          <w:tcPr>
            <w:tcW w:w="6353" w:type="dxa"/>
            <w:shd w:val="clear" w:color="auto" w:fill="auto"/>
            <w:vAlign w:val="center"/>
          </w:tcPr>
          <w:p w14:paraId="68527AFB" w14:textId="1CE4F4FB" w:rsidR="00511DDB" w:rsidRPr="00C76BCD" w:rsidRDefault="00511DDB" w:rsidP="00511DDB">
            <w:pPr>
              <w:spacing w:after="0"/>
              <w:rPr>
                <w:rFonts w:ascii="Arial" w:hAnsi="Arial" w:cs="Arial"/>
                <w:sz w:val="24"/>
                <w:szCs w:val="24"/>
              </w:rPr>
            </w:pPr>
            <w:r w:rsidRPr="00C76BCD">
              <w:rPr>
                <w:rFonts w:ascii="Arial" w:hAnsi="Arial" w:cs="Arial"/>
                <w:sz w:val="24"/>
                <w:szCs w:val="24"/>
              </w:rPr>
              <w:t>BIOMECÁNICA I</w:t>
            </w:r>
          </w:p>
        </w:tc>
        <w:tc>
          <w:tcPr>
            <w:tcW w:w="1130" w:type="dxa"/>
            <w:shd w:val="clear" w:color="auto" w:fill="auto"/>
            <w:vAlign w:val="center"/>
          </w:tcPr>
          <w:p w14:paraId="3F44E3FF" w14:textId="5BBE75F9" w:rsidR="00511DDB" w:rsidRPr="00C76BCD" w:rsidRDefault="00511DDB" w:rsidP="00C76BCD">
            <w:pPr>
              <w:spacing w:after="0"/>
              <w:jc w:val="center"/>
              <w:rPr>
                <w:rFonts w:ascii="Arial" w:hAnsi="Arial" w:cs="Arial"/>
                <w:sz w:val="24"/>
                <w:szCs w:val="24"/>
              </w:rPr>
            </w:pPr>
            <w:r w:rsidRPr="00D55D1B">
              <w:rPr>
                <w:rFonts w:ascii="Arial" w:hAnsi="Arial" w:cs="Arial"/>
                <w:sz w:val="24"/>
                <w:szCs w:val="24"/>
                <w:highlight w:val="red"/>
              </w:rPr>
              <w:t>25,00 %</w:t>
            </w:r>
          </w:p>
        </w:tc>
        <w:tc>
          <w:tcPr>
            <w:tcW w:w="1011" w:type="dxa"/>
            <w:shd w:val="clear" w:color="auto" w:fill="auto"/>
            <w:vAlign w:val="center"/>
          </w:tcPr>
          <w:p w14:paraId="50EB8E4B" w14:textId="77A79D5C"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7,32</w:t>
            </w:r>
          </w:p>
        </w:tc>
      </w:tr>
      <w:tr w:rsidR="00511DDB" w:rsidRPr="00C76BCD" w14:paraId="59C11B9F" w14:textId="77777777" w:rsidTr="00C44834">
        <w:tc>
          <w:tcPr>
            <w:tcW w:w="6353" w:type="dxa"/>
            <w:shd w:val="clear" w:color="auto" w:fill="auto"/>
            <w:vAlign w:val="center"/>
          </w:tcPr>
          <w:p w14:paraId="6128FF15" w14:textId="1696EFCB" w:rsidR="00511DDB" w:rsidRPr="00C76BCD" w:rsidRDefault="00511DDB" w:rsidP="00511DDB">
            <w:pPr>
              <w:spacing w:after="0"/>
              <w:rPr>
                <w:rFonts w:ascii="Arial" w:hAnsi="Arial" w:cs="Arial"/>
                <w:sz w:val="24"/>
                <w:szCs w:val="24"/>
              </w:rPr>
            </w:pPr>
            <w:r w:rsidRPr="00C76BCD">
              <w:rPr>
                <w:rFonts w:ascii="Arial" w:hAnsi="Arial" w:cs="Arial"/>
                <w:sz w:val="24"/>
                <w:szCs w:val="24"/>
              </w:rPr>
              <w:t>EJERCICIO TERAPÉUTICO I</w:t>
            </w:r>
          </w:p>
        </w:tc>
        <w:tc>
          <w:tcPr>
            <w:tcW w:w="1130" w:type="dxa"/>
            <w:shd w:val="clear" w:color="auto" w:fill="auto"/>
            <w:vAlign w:val="center"/>
          </w:tcPr>
          <w:p w14:paraId="7CCEA90F" w14:textId="5FC00589"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71,43 %</w:t>
            </w:r>
          </w:p>
        </w:tc>
        <w:tc>
          <w:tcPr>
            <w:tcW w:w="1011" w:type="dxa"/>
            <w:shd w:val="clear" w:color="auto" w:fill="auto"/>
            <w:vAlign w:val="center"/>
          </w:tcPr>
          <w:p w14:paraId="1F389BE3" w14:textId="744CC5CF"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6,48</w:t>
            </w:r>
          </w:p>
        </w:tc>
      </w:tr>
      <w:tr w:rsidR="00511DDB" w:rsidRPr="00C76BCD" w14:paraId="410A2DCF" w14:textId="77777777" w:rsidTr="00C44834">
        <w:tc>
          <w:tcPr>
            <w:tcW w:w="6353" w:type="dxa"/>
            <w:shd w:val="clear" w:color="auto" w:fill="auto"/>
            <w:vAlign w:val="center"/>
          </w:tcPr>
          <w:p w14:paraId="2EFD130E" w14:textId="3779F179" w:rsidR="00511DDB" w:rsidRPr="00C76BCD" w:rsidRDefault="00511DDB" w:rsidP="00511DDB">
            <w:pPr>
              <w:spacing w:after="0"/>
              <w:rPr>
                <w:rFonts w:ascii="Arial" w:hAnsi="Arial" w:cs="Arial"/>
                <w:sz w:val="24"/>
                <w:szCs w:val="24"/>
              </w:rPr>
            </w:pPr>
            <w:r w:rsidRPr="00C76BCD">
              <w:rPr>
                <w:rFonts w:ascii="Arial" w:hAnsi="Arial" w:cs="Arial"/>
                <w:sz w:val="24"/>
                <w:szCs w:val="24"/>
              </w:rPr>
              <w:t>BIOMECÁNICA II</w:t>
            </w:r>
          </w:p>
        </w:tc>
        <w:tc>
          <w:tcPr>
            <w:tcW w:w="1130" w:type="dxa"/>
            <w:shd w:val="clear" w:color="auto" w:fill="auto"/>
            <w:vAlign w:val="center"/>
          </w:tcPr>
          <w:p w14:paraId="3DD0CA44" w14:textId="1B63AB34"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70,00 %</w:t>
            </w:r>
          </w:p>
        </w:tc>
        <w:tc>
          <w:tcPr>
            <w:tcW w:w="1011" w:type="dxa"/>
            <w:shd w:val="clear" w:color="auto" w:fill="auto"/>
            <w:vAlign w:val="center"/>
          </w:tcPr>
          <w:p w14:paraId="0DEC65CD" w14:textId="404D9773"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6,74</w:t>
            </w:r>
          </w:p>
        </w:tc>
      </w:tr>
      <w:tr w:rsidR="00511DDB" w:rsidRPr="00C76BCD" w14:paraId="3496F6D8" w14:textId="77777777" w:rsidTr="00C44834">
        <w:tc>
          <w:tcPr>
            <w:tcW w:w="6353" w:type="dxa"/>
            <w:shd w:val="clear" w:color="auto" w:fill="auto"/>
            <w:vAlign w:val="center"/>
          </w:tcPr>
          <w:p w14:paraId="24BE224C" w14:textId="5C3187AC" w:rsidR="00511DDB" w:rsidRPr="00C76BCD" w:rsidRDefault="00511DDB" w:rsidP="00511DDB">
            <w:pPr>
              <w:spacing w:after="0"/>
              <w:rPr>
                <w:rFonts w:ascii="Arial" w:hAnsi="Arial" w:cs="Arial"/>
                <w:sz w:val="24"/>
                <w:szCs w:val="24"/>
              </w:rPr>
            </w:pPr>
            <w:r w:rsidRPr="00C76BCD">
              <w:rPr>
                <w:rFonts w:ascii="Arial" w:hAnsi="Arial" w:cs="Arial"/>
                <w:sz w:val="24"/>
                <w:szCs w:val="24"/>
              </w:rPr>
              <w:t>FISIOLOGÍA DEL EJERCICIO</w:t>
            </w:r>
          </w:p>
        </w:tc>
        <w:tc>
          <w:tcPr>
            <w:tcW w:w="1130" w:type="dxa"/>
            <w:shd w:val="clear" w:color="auto" w:fill="auto"/>
            <w:vAlign w:val="center"/>
          </w:tcPr>
          <w:p w14:paraId="2D36805F" w14:textId="461C61E2"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100 %</w:t>
            </w:r>
          </w:p>
        </w:tc>
        <w:tc>
          <w:tcPr>
            <w:tcW w:w="1011" w:type="dxa"/>
            <w:shd w:val="clear" w:color="auto" w:fill="auto"/>
            <w:vAlign w:val="center"/>
          </w:tcPr>
          <w:p w14:paraId="1EE79049" w14:textId="7BB7FD5A"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6,66</w:t>
            </w:r>
          </w:p>
        </w:tc>
      </w:tr>
      <w:tr w:rsidR="00511DDB" w:rsidRPr="00C76BCD" w14:paraId="3E25255C" w14:textId="77777777" w:rsidTr="00C44834">
        <w:tc>
          <w:tcPr>
            <w:tcW w:w="6353" w:type="dxa"/>
            <w:shd w:val="clear" w:color="auto" w:fill="auto"/>
            <w:vAlign w:val="center"/>
          </w:tcPr>
          <w:p w14:paraId="4644927C" w14:textId="732EADB8" w:rsidR="00511DDB" w:rsidRPr="00C76BCD" w:rsidRDefault="00511DDB" w:rsidP="00511DDB">
            <w:pPr>
              <w:spacing w:after="0"/>
              <w:rPr>
                <w:rFonts w:ascii="Arial" w:hAnsi="Arial" w:cs="Arial"/>
                <w:sz w:val="24"/>
                <w:szCs w:val="24"/>
              </w:rPr>
            </w:pPr>
            <w:r w:rsidRPr="00C76BCD">
              <w:rPr>
                <w:rFonts w:ascii="Arial" w:hAnsi="Arial" w:cs="Arial"/>
                <w:sz w:val="24"/>
                <w:szCs w:val="24"/>
              </w:rPr>
              <w:t>TECNOLOGÍAS DE LA INFORMACIÓN Y LA COMUNICACIÓN EN CIENCIAS DE LA SALUD</w:t>
            </w:r>
          </w:p>
        </w:tc>
        <w:tc>
          <w:tcPr>
            <w:tcW w:w="1130" w:type="dxa"/>
            <w:shd w:val="clear" w:color="auto" w:fill="auto"/>
            <w:vAlign w:val="center"/>
          </w:tcPr>
          <w:p w14:paraId="4FB47EE1" w14:textId="6195AFDF"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92,31 %</w:t>
            </w:r>
          </w:p>
        </w:tc>
        <w:tc>
          <w:tcPr>
            <w:tcW w:w="1011" w:type="dxa"/>
            <w:shd w:val="clear" w:color="auto" w:fill="auto"/>
            <w:vAlign w:val="center"/>
          </w:tcPr>
          <w:p w14:paraId="5A7463CA" w14:textId="5C7F5915"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6,93</w:t>
            </w:r>
          </w:p>
        </w:tc>
      </w:tr>
      <w:tr w:rsidR="00511DDB" w:rsidRPr="00C76BCD" w14:paraId="5CB5098C" w14:textId="77777777" w:rsidTr="00C44834">
        <w:tc>
          <w:tcPr>
            <w:tcW w:w="6353" w:type="dxa"/>
            <w:shd w:val="clear" w:color="auto" w:fill="auto"/>
            <w:vAlign w:val="center"/>
          </w:tcPr>
          <w:p w14:paraId="3F1652C5" w14:textId="60CB5CAF" w:rsidR="00511DDB" w:rsidRPr="00C76BCD" w:rsidRDefault="00511DDB" w:rsidP="00511DDB">
            <w:pPr>
              <w:spacing w:after="0"/>
              <w:rPr>
                <w:rFonts w:ascii="Arial" w:hAnsi="Arial" w:cs="Arial"/>
                <w:sz w:val="24"/>
                <w:szCs w:val="24"/>
              </w:rPr>
            </w:pPr>
            <w:r w:rsidRPr="00C76BCD">
              <w:rPr>
                <w:rFonts w:ascii="Arial" w:hAnsi="Arial" w:cs="Arial"/>
                <w:sz w:val="24"/>
                <w:szCs w:val="24"/>
              </w:rPr>
              <w:t>CINESITERAPIA PASIVA</w:t>
            </w:r>
          </w:p>
        </w:tc>
        <w:tc>
          <w:tcPr>
            <w:tcW w:w="1130" w:type="dxa"/>
            <w:shd w:val="clear" w:color="auto" w:fill="auto"/>
            <w:vAlign w:val="center"/>
          </w:tcPr>
          <w:p w14:paraId="56722EE0" w14:textId="0F0C26FC"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71,43 %</w:t>
            </w:r>
          </w:p>
        </w:tc>
        <w:tc>
          <w:tcPr>
            <w:tcW w:w="1011" w:type="dxa"/>
            <w:shd w:val="clear" w:color="auto" w:fill="auto"/>
            <w:vAlign w:val="center"/>
          </w:tcPr>
          <w:p w14:paraId="757D2302" w14:textId="1C897058"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6,62</w:t>
            </w:r>
          </w:p>
        </w:tc>
      </w:tr>
      <w:tr w:rsidR="00511DDB" w:rsidRPr="00C76BCD" w14:paraId="2DD0C9FF" w14:textId="77777777" w:rsidTr="00C44834">
        <w:tc>
          <w:tcPr>
            <w:tcW w:w="6353" w:type="dxa"/>
            <w:shd w:val="clear" w:color="auto" w:fill="auto"/>
            <w:vAlign w:val="center"/>
          </w:tcPr>
          <w:p w14:paraId="4A1461F4" w14:textId="74AF94B1" w:rsidR="00511DDB" w:rsidRPr="00C76BCD" w:rsidRDefault="00511DDB" w:rsidP="00511DDB">
            <w:pPr>
              <w:spacing w:after="0"/>
              <w:rPr>
                <w:rFonts w:ascii="Arial" w:hAnsi="Arial" w:cs="Arial"/>
                <w:sz w:val="24"/>
                <w:szCs w:val="24"/>
              </w:rPr>
            </w:pPr>
            <w:r w:rsidRPr="00C76BCD">
              <w:rPr>
                <w:rFonts w:ascii="Arial" w:hAnsi="Arial" w:cs="Arial"/>
                <w:sz w:val="24"/>
                <w:szCs w:val="24"/>
              </w:rPr>
              <w:t>MÉTODOS ESPECÍFICOS EN FISIOTERAPIA DEL SISTEMA NEUROMUSCULOESQUELÉTICO</w:t>
            </w:r>
          </w:p>
        </w:tc>
        <w:tc>
          <w:tcPr>
            <w:tcW w:w="1130" w:type="dxa"/>
            <w:shd w:val="clear" w:color="auto" w:fill="auto"/>
            <w:vAlign w:val="center"/>
          </w:tcPr>
          <w:p w14:paraId="0AFEA71C" w14:textId="1ED82F82" w:rsidR="00511DDB" w:rsidRPr="00C76BCD" w:rsidRDefault="00511DDB" w:rsidP="00C76BCD">
            <w:pPr>
              <w:spacing w:after="0"/>
              <w:jc w:val="center"/>
              <w:rPr>
                <w:rFonts w:ascii="Arial" w:hAnsi="Arial" w:cs="Arial"/>
                <w:sz w:val="24"/>
                <w:szCs w:val="24"/>
              </w:rPr>
            </w:pPr>
            <w:r w:rsidRPr="00D55D1B">
              <w:rPr>
                <w:rFonts w:ascii="Arial" w:hAnsi="Arial" w:cs="Arial"/>
                <w:sz w:val="24"/>
                <w:szCs w:val="24"/>
                <w:highlight w:val="red"/>
              </w:rPr>
              <w:t>38,46 %</w:t>
            </w:r>
          </w:p>
        </w:tc>
        <w:tc>
          <w:tcPr>
            <w:tcW w:w="1011" w:type="dxa"/>
            <w:shd w:val="clear" w:color="auto" w:fill="auto"/>
            <w:vAlign w:val="center"/>
          </w:tcPr>
          <w:p w14:paraId="665D8C00" w14:textId="5FA7A128"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7,08</w:t>
            </w:r>
          </w:p>
        </w:tc>
      </w:tr>
      <w:tr w:rsidR="00511DDB" w:rsidRPr="00C76BCD" w14:paraId="0D1D2938" w14:textId="77777777" w:rsidTr="00C44834">
        <w:tc>
          <w:tcPr>
            <w:tcW w:w="6353" w:type="dxa"/>
            <w:shd w:val="clear" w:color="auto" w:fill="auto"/>
            <w:vAlign w:val="center"/>
          </w:tcPr>
          <w:p w14:paraId="0A2EA163" w14:textId="0EE83274" w:rsidR="00511DDB" w:rsidRPr="00C76BCD" w:rsidRDefault="00511DDB" w:rsidP="00511DDB">
            <w:pPr>
              <w:spacing w:after="0"/>
              <w:rPr>
                <w:rFonts w:ascii="Arial" w:hAnsi="Arial" w:cs="Arial"/>
                <w:sz w:val="24"/>
                <w:szCs w:val="24"/>
              </w:rPr>
            </w:pPr>
            <w:r w:rsidRPr="00C76BCD">
              <w:rPr>
                <w:rFonts w:ascii="Arial" w:hAnsi="Arial" w:cs="Arial"/>
                <w:sz w:val="24"/>
                <w:szCs w:val="24"/>
              </w:rPr>
              <w:t>EJERCICIO TERAPÉUTICO II</w:t>
            </w:r>
          </w:p>
        </w:tc>
        <w:tc>
          <w:tcPr>
            <w:tcW w:w="1130" w:type="dxa"/>
            <w:shd w:val="clear" w:color="auto" w:fill="auto"/>
            <w:vAlign w:val="center"/>
          </w:tcPr>
          <w:p w14:paraId="39F1FB0D" w14:textId="1FBAAC76"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78,57 %</w:t>
            </w:r>
          </w:p>
        </w:tc>
        <w:tc>
          <w:tcPr>
            <w:tcW w:w="1011" w:type="dxa"/>
            <w:shd w:val="clear" w:color="auto" w:fill="auto"/>
            <w:vAlign w:val="center"/>
          </w:tcPr>
          <w:p w14:paraId="13390262" w14:textId="3CDE566B" w:rsidR="00511DDB" w:rsidRPr="00C76BCD" w:rsidRDefault="00511DDB" w:rsidP="00C76BCD">
            <w:pPr>
              <w:spacing w:after="0"/>
              <w:jc w:val="center"/>
              <w:rPr>
                <w:rFonts w:ascii="Arial" w:hAnsi="Arial" w:cs="Arial"/>
                <w:sz w:val="24"/>
                <w:szCs w:val="24"/>
              </w:rPr>
            </w:pPr>
            <w:r w:rsidRPr="00C76BCD">
              <w:rPr>
                <w:rFonts w:ascii="Arial" w:hAnsi="Arial" w:cs="Arial"/>
                <w:sz w:val="24"/>
                <w:szCs w:val="24"/>
              </w:rPr>
              <w:t>6,43</w:t>
            </w:r>
          </w:p>
        </w:tc>
      </w:tr>
    </w:tbl>
    <w:p w14:paraId="7C3873FC" w14:textId="77777777" w:rsidR="00301FB6" w:rsidRPr="00420B3E" w:rsidRDefault="00301FB6" w:rsidP="00301FB6">
      <w:pPr>
        <w:spacing w:after="0"/>
        <w:jc w:val="both"/>
        <w:rPr>
          <w:rFonts w:ascii="Arial" w:hAnsi="Arial" w:cs="Arial"/>
          <w:sz w:val="24"/>
          <w:szCs w:val="24"/>
        </w:rPr>
      </w:pPr>
    </w:p>
    <w:p w14:paraId="1CC68AE7" w14:textId="77777777" w:rsidR="00DC374D" w:rsidRPr="00420B3E" w:rsidRDefault="00DC374D" w:rsidP="00DC374D">
      <w:pPr>
        <w:autoSpaceDE w:val="0"/>
        <w:autoSpaceDN w:val="0"/>
        <w:adjustRightInd w:val="0"/>
        <w:spacing w:after="0"/>
        <w:jc w:val="both"/>
        <w:rPr>
          <w:rFonts w:ascii="Arial" w:hAnsi="Arial" w:cs="Arial"/>
          <w:sz w:val="24"/>
          <w:szCs w:val="24"/>
        </w:rPr>
      </w:pPr>
      <w:r w:rsidRPr="00420B3E">
        <w:rPr>
          <w:rFonts w:ascii="Arial" w:hAnsi="Arial" w:cs="Arial"/>
          <w:i/>
          <w:iCs/>
          <w:color w:val="000000"/>
          <w:sz w:val="24"/>
          <w:szCs w:val="24"/>
        </w:rPr>
        <w:t>Análisis de los resultados.</w:t>
      </w:r>
    </w:p>
    <w:p w14:paraId="07CB793E" w14:textId="77777777" w:rsidR="00DC374D" w:rsidRPr="00420B3E" w:rsidRDefault="00DC374D" w:rsidP="00DC374D">
      <w:pPr>
        <w:autoSpaceDE w:val="0"/>
        <w:autoSpaceDN w:val="0"/>
        <w:adjustRightInd w:val="0"/>
        <w:spacing w:after="0"/>
        <w:jc w:val="both"/>
        <w:rPr>
          <w:rFonts w:ascii="Arial" w:hAnsi="Arial" w:cs="Arial"/>
          <w:sz w:val="24"/>
          <w:szCs w:val="24"/>
        </w:rPr>
      </w:pPr>
      <w:r w:rsidRPr="00420B3E">
        <w:rPr>
          <w:rFonts w:ascii="Arial" w:hAnsi="Arial" w:cs="Arial"/>
          <w:color w:val="000000"/>
          <w:sz w:val="24"/>
          <w:szCs w:val="24"/>
        </w:rPr>
        <w:t>En el análisis se evalúan específicamente cuatro aspectos:</w:t>
      </w:r>
    </w:p>
    <w:p w14:paraId="23F6F147" w14:textId="77777777" w:rsidR="00DC374D" w:rsidRPr="00420B3E" w:rsidRDefault="00DC374D" w:rsidP="00E260E7">
      <w:pPr>
        <w:pStyle w:val="Prrafodelista"/>
        <w:numPr>
          <w:ilvl w:val="0"/>
          <w:numId w:val="22"/>
        </w:numPr>
        <w:autoSpaceDE w:val="0"/>
        <w:autoSpaceDN w:val="0"/>
        <w:adjustRightInd w:val="0"/>
        <w:spacing w:after="0"/>
        <w:contextualSpacing w:val="0"/>
        <w:jc w:val="both"/>
        <w:rPr>
          <w:rFonts w:ascii="Arial" w:hAnsi="Arial" w:cs="Arial"/>
          <w:color w:val="000000"/>
          <w:sz w:val="24"/>
          <w:szCs w:val="24"/>
        </w:rPr>
      </w:pPr>
      <w:r w:rsidRPr="00420B3E">
        <w:rPr>
          <w:rFonts w:ascii="Arial" w:hAnsi="Arial" w:cs="Arial"/>
          <w:color w:val="000000"/>
          <w:sz w:val="24"/>
          <w:szCs w:val="24"/>
        </w:rPr>
        <w:t>El porcentaje de asignaturas con una tasa de rendimiento inferior al 50%.</w:t>
      </w:r>
    </w:p>
    <w:p w14:paraId="5392FBA5" w14:textId="77777777" w:rsidR="00DC374D" w:rsidRPr="00420B3E" w:rsidRDefault="00DC374D" w:rsidP="00E260E7">
      <w:pPr>
        <w:pStyle w:val="Prrafodelista"/>
        <w:numPr>
          <w:ilvl w:val="0"/>
          <w:numId w:val="22"/>
        </w:numPr>
        <w:spacing w:after="0"/>
        <w:contextualSpacing w:val="0"/>
        <w:jc w:val="both"/>
        <w:rPr>
          <w:rFonts w:ascii="Arial" w:hAnsi="Arial" w:cs="Arial"/>
          <w:color w:val="000000"/>
          <w:sz w:val="24"/>
          <w:szCs w:val="24"/>
        </w:rPr>
      </w:pPr>
      <w:r w:rsidRPr="00420B3E">
        <w:rPr>
          <w:rFonts w:ascii="Arial" w:hAnsi="Arial" w:cs="Arial"/>
          <w:color w:val="000000"/>
          <w:sz w:val="24"/>
          <w:szCs w:val="24"/>
        </w:rPr>
        <w:t>El porcentaje de asignaturas con una nota media inferior a 6 puntos.</w:t>
      </w:r>
    </w:p>
    <w:p w14:paraId="48CCD463" w14:textId="77777777" w:rsidR="00DC374D" w:rsidRPr="00420B3E" w:rsidRDefault="00DC374D" w:rsidP="00E260E7">
      <w:pPr>
        <w:pStyle w:val="Prrafodelista"/>
        <w:numPr>
          <w:ilvl w:val="0"/>
          <w:numId w:val="22"/>
        </w:numPr>
        <w:autoSpaceDE w:val="0"/>
        <w:autoSpaceDN w:val="0"/>
        <w:adjustRightInd w:val="0"/>
        <w:spacing w:after="0"/>
        <w:contextualSpacing w:val="0"/>
        <w:jc w:val="both"/>
        <w:rPr>
          <w:rFonts w:ascii="Arial" w:hAnsi="Arial" w:cs="Arial"/>
          <w:sz w:val="24"/>
          <w:szCs w:val="24"/>
        </w:rPr>
      </w:pPr>
      <w:r w:rsidRPr="00420B3E">
        <w:rPr>
          <w:rFonts w:ascii="Arial" w:hAnsi="Arial" w:cs="Arial"/>
          <w:color w:val="000000"/>
          <w:sz w:val="24"/>
          <w:szCs w:val="24"/>
        </w:rPr>
        <w:t xml:space="preserve">Las asignaturas que han reducido la tasa de rendimiento en más de un 20% con respecto al curso anterior. </w:t>
      </w:r>
    </w:p>
    <w:p w14:paraId="74FCC5EF" w14:textId="77777777" w:rsidR="00DC374D" w:rsidRPr="00420B3E" w:rsidRDefault="00DC374D" w:rsidP="00E260E7">
      <w:pPr>
        <w:pStyle w:val="Prrafodelista"/>
        <w:numPr>
          <w:ilvl w:val="0"/>
          <w:numId w:val="22"/>
        </w:numPr>
        <w:autoSpaceDE w:val="0"/>
        <w:autoSpaceDN w:val="0"/>
        <w:adjustRightInd w:val="0"/>
        <w:spacing w:after="0"/>
        <w:contextualSpacing w:val="0"/>
        <w:jc w:val="both"/>
        <w:rPr>
          <w:rFonts w:ascii="Arial" w:hAnsi="Arial" w:cs="Arial"/>
          <w:sz w:val="24"/>
          <w:szCs w:val="24"/>
        </w:rPr>
      </w:pPr>
      <w:r w:rsidRPr="00420B3E">
        <w:rPr>
          <w:rFonts w:ascii="Arial" w:hAnsi="Arial" w:cs="Arial"/>
          <w:color w:val="000000"/>
          <w:sz w:val="24"/>
          <w:szCs w:val="24"/>
        </w:rPr>
        <w:t>Las asignaturas que han reducido su nota media en más de 2 puntos con respecto al curso anterior.</w:t>
      </w:r>
    </w:p>
    <w:p w14:paraId="20425837" w14:textId="77777777" w:rsidR="00DC374D" w:rsidRPr="00420B3E" w:rsidRDefault="00DC374D" w:rsidP="00DC374D">
      <w:pPr>
        <w:autoSpaceDE w:val="0"/>
        <w:autoSpaceDN w:val="0"/>
        <w:adjustRightInd w:val="0"/>
        <w:spacing w:after="0"/>
        <w:jc w:val="both"/>
        <w:rPr>
          <w:rFonts w:ascii="Arial" w:hAnsi="Arial" w:cs="Arial"/>
          <w:color w:val="000000"/>
          <w:sz w:val="24"/>
          <w:szCs w:val="24"/>
        </w:rPr>
      </w:pPr>
    </w:p>
    <w:p w14:paraId="2C3EE928" w14:textId="1EB7F367" w:rsidR="00DC374D" w:rsidRPr="00420B3E" w:rsidRDefault="00DC374D" w:rsidP="00DC374D">
      <w:pPr>
        <w:autoSpaceDE w:val="0"/>
        <w:autoSpaceDN w:val="0"/>
        <w:adjustRightInd w:val="0"/>
        <w:spacing w:after="0"/>
        <w:jc w:val="both"/>
        <w:rPr>
          <w:rFonts w:ascii="Arial" w:hAnsi="Arial" w:cs="Arial"/>
          <w:sz w:val="24"/>
          <w:szCs w:val="24"/>
        </w:rPr>
      </w:pPr>
      <w:r w:rsidRPr="00420B3E">
        <w:rPr>
          <w:rFonts w:ascii="Arial" w:hAnsi="Arial" w:cs="Arial"/>
          <w:color w:val="000000"/>
          <w:sz w:val="24"/>
          <w:szCs w:val="24"/>
        </w:rPr>
        <w:t>En base a estos criterios, en el curso 20</w:t>
      </w:r>
      <w:r w:rsidR="00D55D1B">
        <w:rPr>
          <w:rFonts w:ascii="Arial" w:hAnsi="Arial" w:cs="Arial"/>
          <w:color w:val="000000"/>
          <w:sz w:val="24"/>
          <w:szCs w:val="24"/>
        </w:rPr>
        <w:t>21</w:t>
      </w:r>
      <w:r w:rsidRPr="00420B3E">
        <w:rPr>
          <w:rFonts w:ascii="Arial" w:hAnsi="Arial" w:cs="Arial"/>
          <w:color w:val="000000"/>
          <w:sz w:val="24"/>
          <w:szCs w:val="24"/>
        </w:rPr>
        <w:t>/</w:t>
      </w:r>
      <w:r w:rsidR="00887984" w:rsidRPr="00420B3E">
        <w:rPr>
          <w:rFonts w:ascii="Arial" w:hAnsi="Arial" w:cs="Arial"/>
          <w:color w:val="000000"/>
          <w:sz w:val="24"/>
          <w:szCs w:val="24"/>
        </w:rPr>
        <w:t>2</w:t>
      </w:r>
      <w:r w:rsidR="00D55D1B">
        <w:rPr>
          <w:rFonts w:ascii="Arial" w:hAnsi="Arial" w:cs="Arial"/>
          <w:color w:val="000000"/>
          <w:sz w:val="24"/>
          <w:szCs w:val="24"/>
        </w:rPr>
        <w:t>2</w:t>
      </w:r>
      <w:r w:rsidRPr="00420B3E">
        <w:rPr>
          <w:rFonts w:ascii="Arial" w:hAnsi="Arial" w:cs="Arial"/>
          <w:color w:val="000000"/>
          <w:sz w:val="24"/>
          <w:szCs w:val="24"/>
        </w:rPr>
        <w:t xml:space="preserve"> se observa lo siguiente:</w:t>
      </w:r>
    </w:p>
    <w:p w14:paraId="04837FB2" w14:textId="6D7FDE74" w:rsidR="00DC374D" w:rsidRPr="00420B3E" w:rsidRDefault="00C44834" w:rsidP="00E260E7">
      <w:pPr>
        <w:pStyle w:val="Prrafodelista"/>
        <w:numPr>
          <w:ilvl w:val="0"/>
          <w:numId w:val="23"/>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 xml:space="preserve">El 89,5% de las asignaturas </w:t>
      </w:r>
      <w:r w:rsidR="00DC374D" w:rsidRPr="00420B3E">
        <w:rPr>
          <w:rFonts w:ascii="Arial" w:hAnsi="Arial" w:cs="Arial"/>
          <w:color w:val="000000"/>
          <w:sz w:val="24"/>
          <w:szCs w:val="24"/>
        </w:rPr>
        <w:t xml:space="preserve">presentan una TR </w:t>
      </w:r>
      <w:r>
        <w:rPr>
          <w:rFonts w:ascii="Arial" w:hAnsi="Arial" w:cs="Arial"/>
          <w:color w:val="000000"/>
          <w:sz w:val="24"/>
          <w:szCs w:val="24"/>
        </w:rPr>
        <w:t>igual o superior</w:t>
      </w:r>
      <w:r w:rsidR="00077319">
        <w:rPr>
          <w:rFonts w:ascii="Arial" w:hAnsi="Arial" w:cs="Arial"/>
          <w:color w:val="000000"/>
          <w:sz w:val="24"/>
          <w:szCs w:val="24"/>
        </w:rPr>
        <w:t xml:space="preserve"> </w:t>
      </w:r>
      <w:r>
        <w:rPr>
          <w:rFonts w:ascii="Arial" w:hAnsi="Arial" w:cs="Arial"/>
          <w:color w:val="000000"/>
          <w:sz w:val="24"/>
          <w:szCs w:val="24"/>
        </w:rPr>
        <w:t>a</w:t>
      </w:r>
      <w:r w:rsidR="00DC374D" w:rsidRPr="00420B3E">
        <w:rPr>
          <w:rFonts w:ascii="Arial" w:hAnsi="Arial" w:cs="Arial"/>
          <w:color w:val="000000"/>
          <w:sz w:val="24"/>
          <w:szCs w:val="24"/>
        </w:rPr>
        <w:t xml:space="preserve"> 50% (frente al </w:t>
      </w:r>
      <w:r>
        <w:rPr>
          <w:rFonts w:ascii="Arial" w:hAnsi="Arial" w:cs="Arial"/>
          <w:color w:val="000000"/>
          <w:sz w:val="24"/>
          <w:szCs w:val="24"/>
        </w:rPr>
        <w:t>94,2</w:t>
      </w:r>
      <w:r w:rsidR="000310A4" w:rsidRPr="00420B3E">
        <w:rPr>
          <w:rFonts w:ascii="Arial" w:hAnsi="Arial" w:cs="Arial"/>
          <w:color w:val="000000"/>
          <w:sz w:val="24"/>
          <w:szCs w:val="24"/>
        </w:rPr>
        <w:t>% del</w:t>
      </w:r>
      <w:r w:rsidR="00DC374D" w:rsidRPr="00420B3E">
        <w:rPr>
          <w:rFonts w:ascii="Arial" w:hAnsi="Arial" w:cs="Arial"/>
          <w:color w:val="000000"/>
          <w:sz w:val="24"/>
          <w:szCs w:val="24"/>
        </w:rPr>
        <w:t xml:space="preserve"> curso 20</w:t>
      </w:r>
      <w:r>
        <w:rPr>
          <w:rFonts w:ascii="Arial" w:hAnsi="Arial" w:cs="Arial"/>
          <w:color w:val="000000"/>
          <w:sz w:val="24"/>
          <w:szCs w:val="24"/>
        </w:rPr>
        <w:t>20/21</w:t>
      </w:r>
      <w:r w:rsidR="00DC374D" w:rsidRPr="00420B3E">
        <w:rPr>
          <w:rFonts w:ascii="Arial" w:hAnsi="Arial" w:cs="Arial"/>
          <w:color w:val="000000"/>
          <w:sz w:val="24"/>
          <w:szCs w:val="24"/>
        </w:rPr>
        <w:t xml:space="preserve">). </w:t>
      </w:r>
    </w:p>
    <w:p w14:paraId="43C6932D" w14:textId="5D8602B9" w:rsidR="00DC374D" w:rsidRPr="00420B3E" w:rsidRDefault="00C44834" w:rsidP="00E260E7">
      <w:pPr>
        <w:pStyle w:val="Prrafodelista"/>
        <w:numPr>
          <w:ilvl w:val="0"/>
          <w:numId w:val="23"/>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Cinco asignatura</w:t>
      </w:r>
      <w:r w:rsidR="00077319">
        <w:rPr>
          <w:rFonts w:ascii="Arial" w:hAnsi="Arial" w:cs="Arial"/>
          <w:color w:val="000000"/>
          <w:sz w:val="24"/>
          <w:szCs w:val="24"/>
        </w:rPr>
        <w:t>s</w:t>
      </w:r>
      <w:r>
        <w:rPr>
          <w:rFonts w:ascii="Arial" w:hAnsi="Arial" w:cs="Arial"/>
          <w:color w:val="000000"/>
          <w:sz w:val="24"/>
          <w:szCs w:val="24"/>
        </w:rPr>
        <w:t xml:space="preserve"> </w:t>
      </w:r>
      <w:r w:rsidR="00DC374D" w:rsidRPr="00420B3E">
        <w:rPr>
          <w:rFonts w:ascii="Arial" w:hAnsi="Arial" w:cs="Arial"/>
          <w:color w:val="000000"/>
          <w:sz w:val="24"/>
          <w:szCs w:val="24"/>
        </w:rPr>
        <w:t>reduce</w:t>
      </w:r>
      <w:r>
        <w:rPr>
          <w:rFonts w:ascii="Arial" w:hAnsi="Arial" w:cs="Arial"/>
          <w:color w:val="000000"/>
          <w:sz w:val="24"/>
          <w:szCs w:val="24"/>
        </w:rPr>
        <w:t>n</w:t>
      </w:r>
      <w:r w:rsidR="00DC374D" w:rsidRPr="00420B3E">
        <w:rPr>
          <w:rFonts w:ascii="Arial" w:hAnsi="Arial" w:cs="Arial"/>
          <w:color w:val="000000"/>
          <w:sz w:val="24"/>
          <w:szCs w:val="24"/>
        </w:rPr>
        <w:t xml:space="preserve"> el indicador TR en más de un 20%, frente a </w:t>
      </w:r>
      <w:r>
        <w:rPr>
          <w:rFonts w:ascii="Arial" w:hAnsi="Arial" w:cs="Arial"/>
          <w:color w:val="000000"/>
          <w:sz w:val="24"/>
          <w:szCs w:val="24"/>
        </w:rPr>
        <w:t xml:space="preserve">siete </w:t>
      </w:r>
      <w:r w:rsidR="00DC374D" w:rsidRPr="00420B3E">
        <w:rPr>
          <w:rFonts w:ascii="Arial" w:hAnsi="Arial" w:cs="Arial"/>
          <w:color w:val="000000"/>
          <w:sz w:val="24"/>
          <w:szCs w:val="24"/>
        </w:rPr>
        <w:t xml:space="preserve"> asignaturas </w:t>
      </w:r>
      <w:r w:rsidR="00887984" w:rsidRPr="00420B3E">
        <w:rPr>
          <w:rFonts w:ascii="Arial" w:hAnsi="Arial" w:cs="Arial"/>
          <w:color w:val="000000"/>
          <w:sz w:val="24"/>
          <w:szCs w:val="24"/>
        </w:rPr>
        <w:t xml:space="preserve">que lo hicieron </w:t>
      </w:r>
      <w:r w:rsidR="00DC374D" w:rsidRPr="00420B3E">
        <w:rPr>
          <w:rFonts w:ascii="Arial" w:hAnsi="Arial" w:cs="Arial"/>
          <w:color w:val="000000"/>
          <w:sz w:val="24"/>
          <w:szCs w:val="24"/>
        </w:rPr>
        <w:t>en el curso 20</w:t>
      </w:r>
      <w:r>
        <w:rPr>
          <w:rFonts w:ascii="Arial" w:hAnsi="Arial" w:cs="Arial"/>
          <w:color w:val="000000"/>
          <w:sz w:val="24"/>
          <w:szCs w:val="24"/>
        </w:rPr>
        <w:t xml:space="preserve">20/21  (resaltadas en rojo en la tabla anterior) </w:t>
      </w:r>
      <w:r w:rsidR="00DC374D" w:rsidRPr="00420B3E">
        <w:rPr>
          <w:rFonts w:ascii="Arial" w:hAnsi="Arial" w:cs="Arial"/>
          <w:color w:val="000000"/>
          <w:sz w:val="24"/>
          <w:szCs w:val="24"/>
        </w:rPr>
        <w:t xml:space="preserve">. </w:t>
      </w:r>
      <w:r>
        <w:rPr>
          <w:rFonts w:ascii="Arial" w:hAnsi="Arial" w:cs="Arial"/>
          <w:color w:val="000000"/>
          <w:sz w:val="24"/>
          <w:szCs w:val="24"/>
        </w:rPr>
        <w:t xml:space="preserve">Por su parte, una de la asignatura que descendió su </w:t>
      </w:r>
      <w:r>
        <w:rPr>
          <w:rFonts w:ascii="Arial" w:hAnsi="Arial" w:cs="Arial"/>
          <w:color w:val="000000"/>
          <w:sz w:val="24"/>
          <w:szCs w:val="24"/>
        </w:rPr>
        <w:lastRenderedPageBreak/>
        <w:t>TR en el curso anterior, ha mejorado en más de un 20% su valor (resaltada en verde).</w:t>
      </w:r>
    </w:p>
    <w:p w14:paraId="3408F213" w14:textId="5BF8F66A" w:rsidR="00DC374D" w:rsidRPr="00420B3E" w:rsidRDefault="00DC374D" w:rsidP="00E260E7">
      <w:pPr>
        <w:pStyle w:val="Prrafodelista"/>
        <w:numPr>
          <w:ilvl w:val="0"/>
          <w:numId w:val="23"/>
        </w:numPr>
        <w:autoSpaceDE w:val="0"/>
        <w:autoSpaceDN w:val="0"/>
        <w:adjustRightInd w:val="0"/>
        <w:spacing w:after="0"/>
        <w:contextualSpacing w:val="0"/>
        <w:jc w:val="both"/>
        <w:rPr>
          <w:rFonts w:ascii="Arial" w:hAnsi="Arial" w:cs="Arial"/>
          <w:sz w:val="24"/>
          <w:szCs w:val="24"/>
        </w:rPr>
      </w:pPr>
      <w:r w:rsidRPr="00420B3E">
        <w:rPr>
          <w:rFonts w:ascii="Arial" w:hAnsi="Arial" w:cs="Arial"/>
          <w:color w:val="000000"/>
          <w:sz w:val="24"/>
          <w:szCs w:val="24"/>
        </w:rPr>
        <w:t xml:space="preserve">El </w:t>
      </w:r>
      <w:r w:rsidR="00303510">
        <w:rPr>
          <w:rFonts w:ascii="Arial" w:hAnsi="Arial" w:cs="Arial"/>
          <w:color w:val="000000"/>
          <w:sz w:val="24"/>
          <w:szCs w:val="24"/>
        </w:rPr>
        <w:t>97,3</w:t>
      </w:r>
      <w:r w:rsidRPr="00420B3E">
        <w:rPr>
          <w:rFonts w:ascii="Arial" w:hAnsi="Arial" w:cs="Arial"/>
          <w:color w:val="000000"/>
          <w:sz w:val="24"/>
          <w:szCs w:val="24"/>
        </w:rPr>
        <w:t xml:space="preserve">% de las asignaturas presentan una nota media superior a 6 puntos (frente al </w:t>
      </w:r>
      <w:r w:rsidR="00303510">
        <w:rPr>
          <w:rFonts w:ascii="Arial" w:hAnsi="Arial" w:cs="Arial"/>
          <w:color w:val="000000"/>
          <w:sz w:val="24"/>
          <w:szCs w:val="24"/>
        </w:rPr>
        <w:t>100</w:t>
      </w:r>
      <w:r w:rsidRPr="00420B3E">
        <w:rPr>
          <w:rFonts w:ascii="Arial" w:hAnsi="Arial" w:cs="Arial"/>
          <w:color w:val="000000"/>
          <w:sz w:val="24"/>
          <w:szCs w:val="24"/>
        </w:rPr>
        <w:t>% del curso 20</w:t>
      </w:r>
      <w:r w:rsidR="00303510">
        <w:rPr>
          <w:rFonts w:ascii="Arial" w:hAnsi="Arial" w:cs="Arial"/>
          <w:color w:val="000000"/>
          <w:sz w:val="24"/>
          <w:szCs w:val="24"/>
        </w:rPr>
        <w:t>21</w:t>
      </w:r>
      <w:r w:rsidR="00E74A17">
        <w:rPr>
          <w:rFonts w:ascii="Arial" w:hAnsi="Arial" w:cs="Arial"/>
          <w:color w:val="000000"/>
          <w:sz w:val="24"/>
          <w:szCs w:val="24"/>
        </w:rPr>
        <w:t>0</w:t>
      </w:r>
      <w:r w:rsidR="00303510">
        <w:rPr>
          <w:rFonts w:ascii="Arial" w:hAnsi="Arial" w:cs="Arial"/>
          <w:color w:val="000000"/>
          <w:sz w:val="24"/>
          <w:szCs w:val="24"/>
        </w:rPr>
        <w:t>2</w:t>
      </w:r>
      <w:r w:rsidR="00E74A17">
        <w:rPr>
          <w:rFonts w:ascii="Arial" w:hAnsi="Arial" w:cs="Arial"/>
          <w:color w:val="000000"/>
          <w:sz w:val="24"/>
          <w:szCs w:val="24"/>
        </w:rPr>
        <w:t>1</w:t>
      </w:r>
      <w:r w:rsidRPr="00420B3E">
        <w:rPr>
          <w:rFonts w:ascii="Arial" w:hAnsi="Arial" w:cs="Arial"/>
          <w:color w:val="000000"/>
          <w:sz w:val="24"/>
          <w:szCs w:val="24"/>
        </w:rPr>
        <w:t xml:space="preserve">). </w:t>
      </w:r>
    </w:p>
    <w:p w14:paraId="563B9CBE" w14:textId="60CE931B" w:rsidR="000C003B" w:rsidRPr="00420B3E" w:rsidRDefault="00AA25EE" w:rsidP="00E260E7">
      <w:pPr>
        <w:pStyle w:val="Prrafodelista"/>
        <w:numPr>
          <w:ilvl w:val="0"/>
          <w:numId w:val="23"/>
        </w:numPr>
        <w:autoSpaceDE w:val="0"/>
        <w:autoSpaceDN w:val="0"/>
        <w:adjustRightInd w:val="0"/>
        <w:spacing w:after="0"/>
        <w:contextualSpacing w:val="0"/>
        <w:jc w:val="both"/>
        <w:rPr>
          <w:rFonts w:ascii="Arial" w:hAnsi="Arial" w:cs="Arial"/>
          <w:i/>
          <w:iCs/>
          <w:color w:val="000000"/>
          <w:sz w:val="24"/>
          <w:szCs w:val="24"/>
        </w:rPr>
      </w:pPr>
      <w:r w:rsidRPr="00420B3E">
        <w:rPr>
          <w:rFonts w:ascii="Arial" w:hAnsi="Arial" w:cs="Arial"/>
          <w:color w:val="000000"/>
          <w:sz w:val="24"/>
          <w:szCs w:val="24"/>
        </w:rPr>
        <w:t>No s</w:t>
      </w:r>
      <w:r w:rsidR="00DC374D" w:rsidRPr="00420B3E">
        <w:rPr>
          <w:rFonts w:ascii="Arial" w:hAnsi="Arial" w:cs="Arial"/>
          <w:color w:val="000000"/>
          <w:sz w:val="24"/>
          <w:szCs w:val="24"/>
        </w:rPr>
        <w:t xml:space="preserve">e observa un descenso de más de 2 puntos en la nota media </w:t>
      </w:r>
      <w:r w:rsidRPr="00420B3E">
        <w:rPr>
          <w:rFonts w:ascii="Arial" w:hAnsi="Arial" w:cs="Arial"/>
          <w:color w:val="000000"/>
          <w:sz w:val="24"/>
          <w:szCs w:val="24"/>
        </w:rPr>
        <w:t>en ninguna</w:t>
      </w:r>
      <w:r w:rsidR="00DC374D" w:rsidRPr="00420B3E">
        <w:rPr>
          <w:rFonts w:ascii="Arial" w:hAnsi="Arial" w:cs="Arial"/>
          <w:color w:val="000000"/>
          <w:sz w:val="24"/>
          <w:szCs w:val="24"/>
        </w:rPr>
        <w:t xml:space="preserve"> asignatura, </w:t>
      </w:r>
      <w:r w:rsidR="00303510">
        <w:rPr>
          <w:rFonts w:ascii="Arial" w:hAnsi="Arial" w:cs="Arial"/>
          <w:color w:val="000000"/>
          <w:sz w:val="24"/>
          <w:szCs w:val="24"/>
        </w:rPr>
        <w:t>al igual que</w:t>
      </w:r>
      <w:r w:rsidR="00DC374D" w:rsidRPr="00420B3E">
        <w:rPr>
          <w:rFonts w:ascii="Arial" w:hAnsi="Arial" w:cs="Arial"/>
          <w:color w:val="000000"/>
          <w:sz w:val="24"/>
          <w:szCs w:val="24"/>
        </w:rPr>
        <w:t xml:space="preserve"> en el curso 20</w:t>
      </w:r>
      <w:r w:rsidR="00303510">
        <w:rPr>
          <w:rFonts w:ascii="Arial" w:hAnsi="Arial" w:cs="Arial"/>
          <w:color w:val="000000"/>
          <w:sz w:val="24"/>
          <w:szCs w:val="24"/>
        </w:rPr>
        <w:t>20/21</w:t>
      </w:r>
      <w:r w:rsidR="00DC374D" w:rsidRPr="00420B3E">
        <w:rPr>
          <w:rFonts w:ascii="Arial" w:hAnsi="Arial" w:cs="Arial"/>
          <w:color w:val="000000"/>
          <w:sz w:val="24"/>
          <w:szCs w:val="24"/>
        </w:rPr>
        <w:t xml:space="preserve">. </w:t>
      </w:r>
    </w:p>
    <w:p w14:paraId="351CE40E" w14:textId="77777777" w:rsidR="0020776E" w:rsidRPr="00420B3E" w:rsidRDefault="0020776E" w:rsidP="00DC374D">
      <w:pPr>
        <w:autoSpaceDE w:val="0"/>
        <w:autoSpaceDN w:val="0"/>
        <w:adjustRightInd w:val="0"/>
        <w:spacing w:after="0"/>
        <w:jc w:val="both"/>
        <w:rPr>
          <w:rFonts w:ascii="Arial" w:hAnsi="Arial" w:cs="Arial"/>
          <w:i/>
          <w:iCs/>
          <w:color w:val="000000"/>
          <w:sz w:val="24"/>
          <w:szCs w:val="24"/>
        </w:rPr>
      </w:pPr>
    </w:p>
    <w:p w14:paraId="3065BB50" w14:textId="77777777" w:rsidR="00DC374D" w:rsidRPr="00420B3E" w:rsidRDefault="00DC374D" w:rsidP="00DC374D">
      <w:pPr>
        <w:autoSpaceDE w:val="0"/>
        <w:autoSpaceDN w:val="0"/>
        <w:adjustRightInd w:val="0"/>
        <w:spacing w:after="0"/>
        <w:jc w:val="both"/>
        <w:rPr>
          <w:rFonts w:ascii="Arial" w:hAnsi="Arial" w:cs="Arial"/>
          <w:sz w:val="24"/>
          <w:szCs w:val="24"/>
        </w:rPr>
      </w:pPr>
      <w:r w:rsidRPr="00420B3E">
        <w:rPr>
          <w:rFonts w:ascii="Arial" w:hAnsi="Arial" w:cs="Arial"/>
          <w:i/>
          <w:iCs/>
          <w:color w:val="000000"/>
          <w:sz w:val="24"/>
          <w:szCs w:val="24"/>
        </w:rPr>
        <w:t>Conclusiones.</w:t>
      </w:r>
    </w:p>
    <w:p w14:paraId="4AEB6B02" w14:textId="59C0C959" w:rsidR="00BC6E09" w:rsidRDefault="00806CF4" w:rsidP="00806CF4">
      <w:pPr>
        <w:autoSpaceDE w:val="0"/>
        <w:autoSpaceDN w:val="0"/>
        <w:adjustRightInd w:val="0"/>
        <w:spacing w:after="0"/>
        <w:jc w:val="both"/>
        <w:rPr>
          <w:rFonts w:ascii="Arial" w:hAnsi="Arial" w:cs="Arial"/>
          <w:color w:val="000000" w:themeColor="text1"/>
          <w:sz w:val="24"/>
          <w:szCs w:val="24"/>
        </w:rPr>
      </w:pPr>
      <w:r>
        <w:rPr>
          <w:rFonts w:ascii="Arial" w:hAnsi="Arial" w:cs="Arial"/>
          <w:color w:val="000000" w:themeColor="text1"/>
          <w:sz w:val="24"/>
          <w:szCs w:val="24"/>
        </w:rPr>
        <w:t>La Comisión considera satisfactorios y estables los datos de rendimiento por</w:t>
      </w:r>
      <w:r w:rsidR="00BC6E09">
        <w:rPr>
          <w:rFonts w:ascii="Arial" w:hAnsi="Arial" w:cs="Arial"/>
          <w:color w:val="000000" w:themeColor="text1"/>
          <w:sz w:val="24"/>
          <w:szCs w:val="24"/>
        </w:rPr>
        <w:t xml:space="preserve"> asignatura.</w:t>
      </w:r>
      <w:r w:rsidR="00BC6E09">
        <w:rPr>
          <w:rFonts w:ascii="Arial" w:hAnsi="Arial" w:cs="Arial"/>
          <w:color w:val="000000"/>
          <w:sz w:val="24"/>
          <w:szCs w:val="24"/>
        </w:rPr>
        <w:t xml:space="preserve"> </w:t>
      </w:r>
      <w:r w:rsidRPr="760EB587">
        <w:rPr>
          <w:rFonts w:ascii="Arial" w:hAnsi="Arial" w:cs="Arial"/>
          <w:color w:val="000000" w:themeColor="text1"/>
          <w:sz w:val="24"/>
          <w:szCs w:val="24"/>
        </w:rPr>
        <w:t>Solamente hay que mencionar los malos resultados</w:t>
      </w:r>
      <w:r w:rsidR="00BC6E09">
        <w:rPr>
          <w:rFonts w:ascii="Arial" w:hAnsi="Arial" w:cs="Arial"/>
          <w:color w:val="000000" w:themeColor="text1"/>
          <w:sz w:val="24"/>
          <w:szCs w:val="24"/>
        </w:rPr>
        <w:t xml:space="preserve"> y reiterativos</w:t>
      </w:r>
      <w:r w:rsidRPr="760EB587">
        <w:rPr>
          <w:rFonts w:ascii="Arial" w:hAnsi="Arial" w:cs="Arial"/>
          <w:color w:val="000000" w:themeColor="text1"/>
          <w:sz w:val="24"/>
          <w:szCs w:val="24"/>
        </w:rPr>
        <w:t xml:space="preserve"> en las asignaturas de Anatomía I y Biomecánica </w:t>
      </w:r>
      <w:r w:rsidR="00BC6E09">
        <w:rPr>
          <w:rFonts w:ascii="Arial" w:hAnsi="Arial" w:cs="Arial"/>
          <w:color w:val="000000" w:themeColor="text1"/>
          <w:sz w:val="24"/>
          <w:szCs w:val="24"/>
        </w:rPr>
        <w:t>I, que se asocian al elevado grado de complejidad que implican estas materias, más aún para estudiantes de nuevo ingreso. Estos resultados se repiten historicamente, a pesar de los cambios en las propias asignaturas y en el equipo docente.</w:t>
      </w:r>
      <w:r w:rsidRPr="760EB587">
        <w:rPr>
          <w:rFonts w:ascii="Arial" w:hAnsi="Arial" w:cs="Arial"/>
          <w:color w:val="000000" w:themeColor="text1"/>
          <w:sz w:val="24"/>
          <w:szCs w:val="24"/>
        </w:rPr>
        <w:t xml:space="preserve"> </w:t>
      </w:r>
    </w:p>
    <w:p w14:paraId="5E507224" w14:textId="681ED02F" w:rsidR="00806CF4" w:rsidRPr="000A1EB1" w:rsidRDefault="00BC6E09" w:rsidP="00806CF4">
      <w:pPr>
        <w:autoSpaceDE w:val="0"/>
        <w:autoSpaceDN w:val="0"/>
        <w:adjustRightInd w:val="0"/>
        <w:spacing w:after="0"/>
        <w:jc w:val="both"/>
        <w:rPr>
          <w:rFonts w:ascii="Arial" w:hAnsi="Arial" w:cs="Arial"/>
          <w:color w:val="000000"/>
          <w:sz w:val="24"/>
          <w:szCs w:val="24"/>
        </w:rPr>
      </w:pPr>
      <w:r>
        <w:rPr>
          <w:rFonts w:ascii="Arial" w:hAnsi="Arial" w:cs="Arial"/>
          <w:color w:val="000000" w:themeColor="text1"/>
          <w:sz w:val="24"/>
          <w:szCs w:val="24"/>
        </w:rPr>
        <w:t>Por otro lado, se observará la tendencia de las asignaturas que aparecen por primera vez con peor rendimiento, como Procedimientos Generales de Intervención en Fisioterapia II y Métodos Específicos en Fisioterapia del sistema Neuromusculoesquelético.</w:t>
      </w:r>
    </w:p>
    <w:p w14:paraId="5DB5B6CC" w14:textId="77777777" w:rsidR="000A1EB1" w:rsidRPr="00420B3E" w:rsidRDefault="000A1EB1" w:rsidP="00DC374D">
      <w:pPr>
        <w:autoSpaceDE w:val="0"/>
        <w:autoSpaceDN w:val="0"/>
        <w:adjustRightInd w:val="0"/>
        <w:spacing w:after="0"/>
        <w:jc w:val="both"/>
        <w:rPr>
          <w:rFonts w:ascii="Arial" w:hAnsi="Arial" w:cs="Arial"/>
          <w:b/>
          <w:bCs/>
          <w:color w:val="000000"/>
          <w:sz w:val="24"/>
          <w:szCs w:val="24"/>
        </w:rPr>
      </w:pPr>
    </w:p>
    <w:p w14:paraId="1F32AAFE" w14:textId="77777777" w:rsidR="00DC374D" w:rsidRPr="00420B3E" w:rsidRDefault="00DC374D" w:rsidP="00DC374D">
      <w:pPr>
        <w:autoSpaceDE w:val="0"/>
        <w:autoSpaceDN w:val="0"/>
        <w:adjustRightInd w:val="0"/>
        <w:spacing w:after="0"/>
        <w:jc w:val="both"/>
        <w:rPr>
          <w:rFonts w:ascii="Arial" w:hAnsi="Arial" w:cs="Arial"/>
          <w:sz w:val="24"/>
          <w:szCs w:val="24"/>
        </w:rPr>
      </w:pPr>
      <w:r w:rsidRPr="00420B3E">
        <w:rPr>
          <w:rFonts w:ascii="Arial" w:hAnsi="Arial" w:cs="Arial"/>
          <w:b/>
          <w:bCs/>
          <w:color w:val="000000"/>
          <w:sz w:val="24"/>
          <w:szCs w:val="24"/>
        </w:rPr>
        <w:t>No se detecta la necesidad de emprender acciones de mejora en relación al rendimiento académico.</w:t>
      </w:r>
    </w:p>
    <w:p w14:paraId="46F4AD73" w14:textId="77777777" w:rsidR="002F3917" w:rsidRPr="00650C23" w:rsidRDefault="002F3917" w:rsidP="000B7A56">
      <w:pPr>
        <w:spacing w:after="120"/>
        <w:jc w:val="both"/>
        <w:rPr>
          <w:rFonts w:ascii="Arial" w:hAnsi="Arial" w:cs="Arial"/>
          <w:sz w:val="24"/>
          <w:szCs w:val="24"/>
        </w:rPr>
      </w:pPr>
    </w:p>
    <w:p w14:paraId="33AEEEEB" w14:textId="77777777" w:rsidR="002F3917" w:rsidRPr="00650C23" w:rsidRDefault="002F3917" w:rsidP="7E2018EF">
      <w:pPr>
        <w:spacing w:after="120"/>
        <w:ind w:left="360"/>
        <w:jc w:val="both"/>
        <w:rPr>
          <w:rFonts w:ascii="Arial" w:hAnsi="Arial" w:cs="Arial"/>
          <w:b/>
          <w:bCs/>
          <w:sz w:val="24"/>
          <w:szCs w:val="24"/>
        </w:rPr>
      </w:pPr>
      <w:r w:rsidRPr="00650C23">
        <w:rPr>
          <w:rFonts w:ascii="Arial" w:hAnsi="Arial" w:cs="Arial"/>
          <w:b/>
          <w:bCs/>
          <w:sz w:val="24"/>
          <w:szCs w:val="24"/>
        </w:rPr>
        <w:t>5.6. Abandono</w:t>
      </w:r>
    </w:p>
    <w:p w14:paraId="1460279B" w14:textId="2A4BD628" w:rsidR="00BB6C36" w:rsidRDefault="00BB6C36" w:rsidP="00BB6C36">
      <w:pPr>
        <w:spacing w:after="120"/>
        <w:jc w:val="both"/>
        <w:rPr>
          <w:rFonts w:ascii="Arial" w:hAnsi="Arial" w:cs="Arial"/>
          <w:b/>
          <w:bCs/>
          <w:sz w:val="24"/>
          <w:szCs w:val="24"/>
          <w:highlight w:val="yellow"/>
        </w:rPr>
      </w:pPr>
    </w:p>
    <w:p w14:paraId="51C373AE" w14:textId="142CF1BB" w:rsidR="00BB6C36" w:rsidRDefault="00BB6C36" w:rsidP="00BB6C36">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Tas</w:t>
      </w:r>
      <w:r>
        <w:rPr>
          <w:rFonts w:ascii="Arial" w:hAnsi="Arial" w:cs="Arial"/>
          <w:color w:val="000000"/>
          <w:sz w:val="24"/>
          <w:szCs w:val="24"/>
        </w:rPr>
        <w:t xml:space="preserve">a de Abandono correspondiente a la cohorte de nuevo ingreso del curso 2017/18 fue del 37,5% (frente al </w:t>
      </w:r>
      <w:r w:rsidR="00650C23">
        <w:rPr>
          <w:rFonts w:ascii="Arial" w:hAnsi="Arial" w:cs="Arial"/>
          <w:color w:val="000000"/>
          <w:sz w:val="24"/>
          <w:szCs w:val="24"/>
        </w:rPr>
        <w:t>23.1</w:t>
      </w:r>
      <w:r>
        <w:rPr>
          <w:rFonts w:ascii="Arial" w:hAnsi="Arial" w:cs="Arial"/>
          <w:color w:val="000000"/>
          <w:sz w:val="24"/>
          <w:szCs w:val="24"/>
        </w:rPr>
        <w:t>% de la cohorte anterior).</w:t>
      </w:r>
      <w:r w:rsidR="00650C23">
        <w:rPr>
          <w:rFonts w:ascii="Arial" w:hAnsi="Arial" w:cs="Arial"/>
          <w:color w:val="000000"/>
          <w:sz w:val="24"/>
          <w:szCs w:val="24"/>
        </w:rPr>
        <w:t xml:space="preserve"> </w:t>
      </w:r>
      <w:r>
        <w:rPr>
          <w:rFonts w:ascii="Arial" w:hAnsi="Arial" w:cs="Arial"/>
          <w:color w:val="000000"/>
          <w:sz w:val="24"/>
          <w:szCs w:val="24"/>
        </w:rPr>
        <w:t xml:space="preserve">La Tasa de Abandono </w:t>
      </w:r>
      <w:r w:rsidRPr="00D83762">
        <w:rPr>
          <w:rFonts w:ascii="Arial" w:hAnsi="Arial" w:cs="Arial"/>
          <w:color w:val="000000"/>
          <w:sz w:val="24"/>
          <w:szCs w:val="24"/>
        </w:rPr>
        <w:t xml:space="preserve">en el primer año </w:t>
      </w:r>
      <w:r>
        <w:rPr>
          <w:rFonts w:ascii="Arial" w:hAnsi="Arial" w:cs="Arial"/>
          <w:color w:val="000000"/>
          <w:sz w:val="24"/>
          <w:szCs w:val="24"/>
        </w:rPr>
        <w:t xml:space="preserve">de esta cohorte </w:t>
      </w:r>
      <w:r w:rsidRPr="00D83762">
        <w:rPr>
          <w:rFonts w:ascii="Arial" w:hAnsi="Arial" w:cs="Arial"/>
          <w:color w:val="000000"/>
          <w:sz w:val="24"/>
          <w:szCs w:val="24"/>
        </w:rPr>
        <w:t xml:space="preserve">fue del </w:t>
      </w:r>
      <w:r>
        <w:rPr>
          <w:rFonts w:ascii="Arial" w:hAnsi="Arial" w:cs="Arial"/>
          <w:color w:val="000000"/>
          <w:sz w:val="24"/>
          <w:szCs w:val="24"/>
        </w:rPr>
        <w:t>1</w:t>
      </w:r>
      <w:r w:rsidR="00650C23">
        <w:rPr>
          <w:rFonts w:ascii="Arial" w:hAnsi="Arial" w:cs="Arial"/>
          <w:color w:val="000000"/>
          <w:sz w:val="24"/>
          <w:szCs w:val="24"/>
        </w:rPr>
        <w:t>8</w:t>
      </w:r>
      <w:r>
        <w:rPr>
          <w:rFonts w:ascii="Arial" w:hAnsi="Arial" w:cs="Arial"/>
          <w:color w:val="000000"/>
          <w:sz w:val="24"/>
          <w:szCs w:val="24"/>
        </w:rPr>
        <w:t>,7</w:t>
      </w:r>
      <w:r w:rsidR="00650C23">
        <w:rPr>
          <w:rFonts w:ascii="Arial" w:hAnsi="Arial" w:cs="Arial"/>
          <w:color w:val="000000"/>
          <w:sz w:val="24"/>
          <w:szCs w:val="24"/>
        </w:rPr>
        <w:t>5%.</w:t>
      </w:r>
    </w:p>
    <w:p w14:paraId="5239B612" w14:textId="77777777" w:rsidR="00BB6C36" w:rsidRDefault="00BB6C36" w:rsidP="00BB6C36">
      <w:pPr>
        <w:autoSpaceDE w:val="0"/>
        <w:autoSpaceDN w:val="0"/>
        <w:adjustRightInd w:val="0"/>
        <w:spacing w:after="0"/>
        <w:jc w:val="both"/>
        <w:rPr>
          <w:rFonts w:ascii="Arial" w:hAnsi="Arial" w:cs="Arial"/>
          <w:i/>
          <w:iCs/>
          <w:color w:val="000000"/>
          <w:sz w:val="24"/>
          <w:szCs w:val="24"/>
        </w:rPr>
      </w:pPr>
    </w:p>
    <w:p w14:paraId="0B0AC4E8" w14:textId="77777777" w:rsidR="00BB6C36" w:rsidRPr="00D83762" w:rsidRDefault="00BB6C36" w:rsidP="00BB6C36">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Conclusiones.</w:t>
      </w:r>
    </w:p>
    <w:p w14:paraId="3730AF21" w14:textId="64563FD3" w:rsidR="00BB6C36" w:rsidRDefault="00BB6C36" w:rsidP="00BB6C36">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Se observa un</w:t>
      </w:r>
      <w:r w:rsidR="00BF04CA">
        <w:rPr>
          <w:rFonts w:ascii="Arial" w:hAnsi="Arial" w:cs="Arial"/>
          <w:color w:val="000000"/>
          <w:sz w:val="24"/>
          <w:szCs w:val="24"/>
        </w:rPr>
        <w:t xml:space="preserve"> aumento</w:t>
      </w:r>
      <w:r>
        <w:rPr>
          <w:rFonts w:ascii="Arial" w:hAnsi="Arial" w:cs="Arial"/>
          <w:color w:val="000000"/>
          <w:sz w:val="24"/>
          <w:szCs w:val="24"/>
        </w:rPr>
        <w:t xml:space="preserve"> en estas Tasas en relación a la cohorte previa, </w:t>
      </w:r>
      <w:r w:rsidR="00BF04CA">
        <w:rPr>
          <w:rFonts w:ascii="Arial" w:hAnsi="Arial" w:cs="Arial"/>
          <w:color w:val="000000"/>
          <w:sz w:val="24"/>
          <w:szCs w:val="24"/>
        </w:rPr>
        <w:t>si bien, cabe mencionar que el bajo número de estudiantes en la Titulación hace que pequeñas variaciones en el valor absoluto condicionen cambios relevantes en el porcentaje.</w:t>
      </w:r>
      <w:r w:rsidR="000B7A56">
        <w:rPr>
          <w:rFonts w:ascii="Arial" w:hAnsi="Arial" w:cs="Arial"/>
          <w:color w:val="000000"/>
          <w:sz w:val="24"/>
          <w:szCs w:val="24"/>
        </w:rPr>
        <w:t xml:space="preserve"> </w:t>
      </w:r>
    </w:p>
    <w:p w14:paraId="4C41760A" w14:textId="3E56B52A" w:rsidR="000B7A56" w:rsidRDefault="000B7A56" w:rsidP="00BB6C36">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Se  revisan cuáles han sido las causas de abandono en l</w:t>
      </w:r>
      <w:r w:rsidR="0005389A">
        <w:rPr>
          <w:rFonts w:ascii="Arial" w:hAnsi="Arial" w:cs="Arial"/>
          <w:color w:val="000000"/>
          <w:sz w:val="24"/>
          <w:szCs w:val="24"/>
        </w:rPr>
        <w:t>a</w:t>
      </w:r>
      <w:r>
        <w:rPr>
          <w:rFonts w:ascii="Arial" w:hAnsi="Arial" w:cs="Arial"/>
          <w:color w:val="000000"/>
          <w:sz w:val="24"/>
          <w:szCs w:val="24"/>
        </w:rPr>
        <w:t xml:space="preserve"> cohorte analizada, con</w:t>
      </w:r>
      <w:r w:rsidR="0005389A">
        <w:rPr>
          <w:rFonts w:ascii="Arial" w:hAnsi="Arial" w:cs="Arial"/>
          <w:color w:val="000000"/>
          <w:sz w:val="24"/>
          <w:szCs w:val="24"/>
        </w:rPr>
        <w:t>fluyendo</w:t>
      </w:r>
      <w:r>
        <w:rPr>
          <w:rFonts w:ascii="Arial" w:hAnsi="Arial" w:cs="Arial"/>
          <w:color w:val="000000"/>
          <w:sz w:val="24"/>
          <w:szCs w:val="24"/>
        </w:rPr>
        <w:t xml:space="preserve"> en dos:</w:t>
      </w:r>
    </w:p>
    <w:p w14:paraId="601AFE80" w14:textId="79235356" w:rsidR="000B7A56" w:rsidRDefault="000B7A56" w:rsidP="00E260E7">
      <w:pPr>
        <w:pStyle w:val="Prrafodelista"/>
        <w:numPr>
          <w:ilvl w:val="0"/>
          <w:numId w:val="33"/>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Imposibilidad de continuar los estudios por incumplimiento de las Normas de Permanencia establecidas</w:t>
      </w:r>
      <w:r w:rsidR="0005389A">
        <w:rPr>
          <w:rFonts w:ascii="Arial" w:hAnsi="Arial" w:cs="Arial"/>
          <w:color w:val="000000"/>
          <w:sz w:val="24"/>
          <w:szCs w:val="24"/>
        </w:rPr>
        <w:t xml:space="preserve"> en la UAM.</w:t>
      </w:r>
      <w:r>
        <w:rPr>
          <w:rFonts w:ascii="Arial" w:hAnsi="Arial" w:cs="Arial"/>
          <w:color w:val="000000"/>
          <w:sz w:val="24"/>
          <w:szCs w:val="24"/>
        </w:rPr>
        <w:t xml:space="preserve"> Esto se vincula al bajo rendimiento </w:t>
      </w:r>
      <w:r w:rsidR="0005389A">
        <w:rPr>
          <w:rFonts w:ascii="Arial" w:hAnsi="Arial" w:cs="Arial"/>
          <w:color w:val="000000"/>
          <w:sz w:val="24"/>
          <w:szCs w:val="24"/>
        </w:rPr>
        <w:t>derivado d</w:t>
      </w:r>
      <w:r>
        <w:rPr>
          <w:rFonts w:ascii="Arial" w:hAnsi="Arial" w:cs="Arial"/>
          <w:color w:val="000000"/>
          <w:sz w:val="24"/>
          <w:szCs w:val="24"/>
        </w:rPr>
        <w:t>el perfil de los estudiantes, descrito en el apartado anterior.</w:t>
      </w:r>
    </w:p>
    <w:p w14:paraId="09D8C794" w14:textId="21EDADBD" w:rsidR="000B7A56" w:rsidRPr="000B7A56" w:rsidRDefault="000B7A56" w:rsidP="00E260E7">
      <w:pPr>
        <w:pStyle w:val="Prrafodelista"/>
        <w:numPr>
          <w:ilvl w:val="0"/>
          <w:numId w:val="33"/>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lastRenderedPageBreak/>
        <w:t xml:space="preserve">Abandono voluntario por estudiantes que no estaban suficientemente bien orientados acerca de la Titulación y la profesión. Esto viene asociado a que las características de centro adaptado hace que sea atractivo </w:t>
      </w:r>
      <w:r w:rsidR="0005389A">
        <w:rPr>
          <w:rFonts w:ascii="Arial" w:hAnsi="Arial" w:cs="Arial"/>
          <w:color w:val="000000"/>
          <w:sz w:val="24"/>
          <w:szCs w:val="24"/>
        </w:rPr>
        <w:t>a estudiantes con discapacidad visual, sin una motivación clara hacia la Fisioterapia. El proceso de selección que se realiza no permite discriminar a los estudiantes por falta de motivación, por lo que la Comisión considera que lo único que se puede realizar es intensificar la información hacia los aspirantes de nuevo ingreso d</w:t>
      </w:r>
      <w:r w:rsidR="00077319">
        <w:rPr>
          <w:rFonts w:ascii="Arial" w:hAnsi="Arial" w:cs="Arial"/>
          <w:color w:val="000000"/>
          <w:sz w:val="24"/>
          <w:szCs w:val="24"/>
        </w:rPr>
        <w:t>u</w:t>
      </w:r>
      <w:r w:rsidR="0005389A">
        <w:rPr>
          <w:rFonts w:ascii="Arial" w:hAnsi="Arial" w:cs="Arial"/>
          <w:color w:val="000000"/>
          <w:sz w:val="24"/>
          <w:szCs w:val="24"/>
        </w:rPr>
        <w:t>ra</w:t>
      </w:r>
      <w:r w:rsidR="00077319">
        <w:rPr>
          <w:rFonts w:ascii="Arial" w:hAnsi="Arial" w:cs="Arial"/>
          <w:color w:val="000000"/>
          <w:sz w:val="24"/>
          <w:szCs w:val="24"/>
        </w:rPr>
        <w:t>n</w:t>
      </w:r>
      <w:r w:rsidR="0005389A">
        <w:rPr>
          <w:rFonts w:ascii="Arial" w:hAnsi="Arial" w:cs="Arial"/>
          <w:color w:val="000000"/>
          <w:sz w:val="24"/>
          <w:szCs w:val="24"/>
        </w:rPr>
        <w:t>te el proceso de admisión.</w:t>
      </w:r>
    </w:p>
    <w:p w14:paraId="61BB5D54" w14:textId="77777777" w:rsidR="00BB6C36" w:rsidRDefault="00BB6C36" w:rsidP="00BB6C36">
      <w:pPr>
        <w:autoSpaceDE w:val="0"/>
        <w:autoSpaceDN w:val="0"/>
        <w:adjustRightInd w:val="0"/>
        <w:spacing w:after="0"/>
        <w:jc w:val="both"/>
        <w:rPr>
          <w:rFonts w:ascii="Arial" w:hAnsi="Arial" w:cs="Arial"/>
          <w:color w:val="000000"/>
          <w:sz w:val="24"/>
          <w:szCs w:val="24"/>
        </w:rPr>
      </w:pPr>
    </w:p>
    <w:p w14:paraId="6BF83F46" w14:textId="77777777" w:rsidR="00BB6C36" w:rsidRPr="00D83762" w:rsidRDefault="00BB6C36" w:rsidP="00BB6C36">
      <w:pPr>
        <w:autoSpaceDE w:val="0"/>
        <w:autoSpaceDN w:val="0"/>
        <w:adjustRightInd w:val="0"/>
        <w:spacing w:after="0"/>
        <w:jc w:val="both"/>
        <w:rPr>
          <w:rFonts w:ascii="Arial" w:hAnsi="Arial" w:cs="Arial"/>
          <w:sz w:val="24"/>
          <w:szCs w:val="24"/>
        </w:rPr>
      </w:pPr>
      <w:r w:rsidRPr="0005389A">
        <w:rPr>
          <w:rFonts w:ascii="Arial" w:hAnsi="Arial" w:cs="Arial"/>
          <w:b/>
          <w:bCs/>
          <w:color w:val="000000" w:themeColor="text1"/>
          <w:sz w:val="24"/>
          <w:szCs w:val="24"/>
        </w:rPr>
        <w:t>No se realizan acciones de mejora en relación a este indicador, pero se vigilará su evolución en los próximos cursos.</w:t>
      </w:r>
    </w:p>
    <w:p w14:paraId="5C2B360F" w14:textId="77777777" w:rsidR="002F3917" w:rsidRPr="00045415" w:rsidRDefault="002F3917" w:rsidP="00650C23">
      <w:pPr>
        <w:spacing w:after="120"/>
        <w:jc w:val="both"/>
        <w:rPr>
          <w:rFonts w:ascii="Arial" w:hAnsi="Arial" w:cs="Arial"/>
          <w:sz w:val="24"/>
          <w:szCs w:val="24"/>
          <w:highlight w:val="yellow"/>
        </w:rPr>
      </w:pPr>
    </w:p>
    <w:p w14:paraId="00C5BCFD" w14:textId="77777777" w:rsidR="002F3917" w:rsidRPr="00C15C08" w:rsidRDefault="002F3917" w:rsidP="0098027E">
      <w:pPr>
        <w:spacing w:after="120"/>
        <w:ind w:left="360"/>
        <w:jc w:val="both"/>
        <w:rPr>
          <w:rFonts w:ascii="Arial" w:hAnsi="Arial" w:cs="Arial"/>
          <w:b/>
          <w:sz w:val="24"/>
          <w:szCs w:val="24"/>
        </w:rPr>
      </w:pPr>
      <w:r w:rsidRPr="00C15C08">
        <w:rPr>
          <w:rFonts w:ascii="Arial" w:hAnsi="Arial" w:cs="Arial"/>
          <w:b/>
          <w:sz w:val="24"/>
          <w:szCs w:val="24"/>
        </w:rPr>
        <w:t>5.7. Inserción laboral</w:t>
      </w:r>
    </w:p>
    <w:p w14:paraId="3CEFD9BA" w14:textId="77777777" w:rsidR="00496CD4" w:rsidRPr="00C15C08" w:rsidRDefault="00496CD4" w:rsidP="00496CD4">
      <w:pPr>
        <w:autoSpaceDE w:val="0"/>
        <w:autoSpaceDN w:val="0"/>
        <w:adjustRightInd w:val="0"/>
        <w:spacing w:after="0"/>
        <w:jc w:val="both"/>
        <w:rPr>
          <w:rFonts w:ascii="Arial" w:hAnsi="Arial" w:cs="Arial"/>
          <w:color w:val="000000"/>
          <w:sz w:val="24"/>
          <w:szCs w:val="24"/>
        </w:rPr>
      </w:pPr>
    </w:p>
    <w:p w14:paraId="588087AA" w14:textId="0E8F7001" w:rsidR="00F93424" w:rsidRPr="00C15C08" w:rsidRDefault="00496CD4" w:rsidP="00496CD4">
      <w:pPr>
        <w:autoSpaceDE w:val="0"/>
        <w:autoSpaceDN w:val="0"/>
        <w:adjustRightInd w:val="0"/>
        <w:spacing w:after="0"/>
        <w:jc w:val="both"/>
        <w:rPr>
          <w:rFonts w:ascii="Arial" w:hAnsi="Arial" w:cs="Arial"/>
          <w:color w:val="000000"/>
          <w:sz w:val="24"/>
          <w:szCs w:val="24"/>
        </w:rPr>
      </w:pPr>
      <w:r w:rsidRPr="00C15C08">
        <w:rPr>
          <w:rFonts w:ascii="Arial" w:hAnsi="Arial" w:cs="Arial"/>
          <w:color w:val="000000"/>
          <w:sz w:val="24"/>
          <w:szCs w:val="24"/>
        </w:rPr>
        <w:t>En relación al informe de inserción laboral elaborado por el Observatorio de empleo de la UAM correspondiente a</w:t>
      </w:r>
      <w:r w:rsidR="00F93424" w:rsidRPr="00C15C08">
        <w:rPr>
          <w:rFonts w:ascii="Arial" w:hAnsi="Arial" w:cs="Arial"/>
          <w:color w:val="000000"/>
          <w:sz w:val="24"/>
          <w:szCs w:val="24"/>
        </w:rPr>
        <w:t>l</w:t>
      </w:r>
      <w:r w:rsidRPr="00C15C08">
        <w:rPr>
          <w:rFonts w:ascii="Arial" w:hAnsi="Arial" w:cs="Arial"/>
          <w:color w:val="000000"/>
          <w:sz w:val="24"/>
          <w:szCs w:val="24"/>
        </w:rPr>
        <w:t xml:space="preserve"> curso 20</w:t>
      </w:r>
      <w:r w:rsidR="00114BD1" w:rsidRPr="00C15C08">
        <w:rPr>
          <w:rFonts w:ascii="Arial" w:hAnsi="Arial" w:cs="Arial"/>
          <w:color w:val="000000"/>
          <w:sz w:val="24"/>
          <w:szCs w:val="24"/>
        </w:rPr>
        <w:t>20</w:t>
      </w:r>
      <w:r w:rsidRPr="00C15C08">
        <w:rPr>
          <w:rFonts w:ascii="Arial" w:hAnsi="Arial" w:cs="Arial"/>
          <w:color w:val="000000"/>
          <w:sz w:val="24"/>
          <w:szCs w:val="24"/>
        </w:rPr>
        <w:t>/</w:t>
      </w:r>
      <w:r w:rsidR="00114BD1" w:rsidRPr="00C15C08">
        <w:rPr>
          <w:rFonts w:ascii="Arial" w:hAnsi="Arial" w:cs="Arial"/>
          <w:color w:val="000000"/>
          <w:sz w:val="24"/>
          <w:szCs w:val="24"/>
        </w:rPr>
        <w:t>21</w:t>
      </w:r>
      <w:r w:rsidR="00F93424" w:rsidRPr="00C15C08">
        <w:rPr>
          <w:rFonts w:ascii="Arial" w:hAnsi="Arial" w:cs="Arial"/>
          <w:color w:val="000000"/>
          <w:sz w:val="24"/>
          <w:szCs w:val="24"/>
        </w:rPr>
        <w:t xml:space="preserve"> (último informe disponible en el momento de elaboración de este Informe publicado en </w:t>
      </w:r>
      <w:r w:rsidR="00114BD1" w:rsidRPr="00C15C08">
        <w:rPr>
          <w:rFonts w:ascii="Arial" w:hAnsi="Arial" w:cs="Arial"/>
          <w:color w:val="000000"/>
          <w:sz w:val="24"/>
          <w:szCs w:val="24"/>
        </w:rPr>
        <w:t>septiembre</w:t>
      </w:r>
      <w:r w:rsidR="00F93424" w:rsidRPr="00C15C08">
        <w:rPr>
          <w:rFonts w:ascii="Arial" w:hAnsi="Arial" w:cs="Arial"/>
          <w:color w:val="000000"/>
          <w:sz w:val="24"/>
          <w:szCs w:val="24"/>
        </w:rPr>
        <w:t xml:space="preserve"> de 202</w:t>
      </w:r>
      <w:r w:rsidR="00114BD1" w:rsidRPr="00C15C08">
        <w:rPr>
          <w:rFonts w:ascii="Arial" w:hAnsi="Arial" w:cs="Arial"/>
          <w:color w:val="000000"/>
          <w:sz w:val="24"/>
          <w:szCs w:val="24"/>
        </w:rPr>
        <w:t>3</w:t>
      </w:r>
      <w:r w:rsidR="00F93424" w:rsidRPr="00C15C08">
        <w:rPr>
          <w:rFonts w:ascii="Arial" w:hAnsi="Arial" w:cs="Arial"/>
          <w:color w:val="000000"/>
          <w:sz w:val="24"/>
          <w:szCs w:val="24"/>
        </w:rPr>
        <w:t>)</w:t>
      </w:r>
      <w:r w:rsidR="003D556E" w:rsidRPr="00C15C08">
        <w:rPr>
          <w:rFonts w:ascii="Arial" w:hAnsi="Arial" w:cs="Arial"/>
          <w:color w:val="000000"/>
          <w:sz w:val="24"/>
          <w:szCs w:val="24"/>
        </w:rPr>
        <w:t xml:space="preserve">, la tasa de </w:t>
      </w:r>
      <w:r w:rsidR="00F93424" w:rsidRPr="00C15C08">
        <w:rPr>
          <w:rFonts w:ascii="Arial" w:hAnsi="Arial" w:cs="Arial"/>
          <w:color w:val="000000"/>
          <w:sz w:val="24"/>
          <w:szCs w:val="24"/>
        </w:rPr>
        <w:t xml:space="preserve">empleo en egresados de ese curso es del </w:t>
      </w:r>
      <w:r w:rsidR="00114BD1" w:rsidRPr="00C15C08">
        <w:rPr>
          <w:rFonts w:ascii="Arial" w:hAnsi="Arial" w:cs="Arial"/>
          <w:color w:val="000000"/>
          <w:sz w:val="24"/>
          <w:szCs w:val="24"/>
        </w:rPr>
        <w:t>100</w:t>
      </w:r>
      <w:r w:rsidR="00F93424" w:rsidRPr="00C15C08">
        <w:rPr>
          <w:rFonts w:ascii="Arial" w:hAnsi="Arial" w:cs="Arial"/>
          <w:color w:val="000000"/>
          <w:sz w:val="24"/>
          <w:szCs w:val="24"/>
        </w:rPr>
        <w:t>%</w:t>
      </w:r>
      <w:r w:rsidR="000701BF" w:rsidRPr="00C15C08">
        <w:rPr>
          <w:rFonts w:ascii="Arial" w:hAnsi="Arial" w:cs="Arial"/>
          <w:color w:val="000000"/>
          <w:sz w:val="24"/>
          <w:szCs w:val="24"/>
        </w:rPr>
        <w:t>, al igual que en el curso anterior</w:t>
      </w:r>
      <w:r w:rsidR="00F93424" w:rsidRPr="00C15C08">
        <w:rPr>
          <w:rFonts w:ascii="Arial" w:hAnsi="Arial" w:cs="Arial"/>
          <w:color w:val="000000"/>
          <w:sz w:val="24"/>
          <w:szCs w:val="24"/>
        </w:rPr>
        <w:t xml:space="preserve"> (</w:t>
      </w:r>
      <w:r w:rsidR="00114BD1" w:rsidRPr="00C15C08">
        <w:rPr>
          <w:rFonts w:ascii="Arial" w:hAnsi="Arial" w:cs="Arial"/>
          <w:color w:val="000000"/>
          <w:sz w:val="24"/>
          <w:szCs w:val="24"/>
        </w:rPr>
        <w:t>3</w:t>
      </w:r>
      <w:r w:rsidR="00F93424" w:rsidRPr="00C15C08">
        <w:rPr>
          <w:rFonts w:ascii="Arial" w:hAnsi="Arial" w:cs="Arial"/>
          <w:color w:val="000000"/>
          <w:sz w:val="24"/>
          <w:szCs w:val="24"/>
        </w:rPr>
        <w:t xml:space="preserve"> encuestados</w:t>
      </w:r>
      <w:r w:rsidR="00366CA3" w:rsidRPr="00C15C08">
        <w:rPr>
          <w:rFonts w:ascii="Arial" w:hAnsi="Arial" w:cs="Arial"/>
          <w:color w:val="000000"/>
          <w:sz w:val="24"/>
          <w:szCs w:val="24"/>
        </w:rPr>
        <w:t xml:space="preserve"> de </w:t>
      </w:r>
      <w:r w:rsidR="00114BD1" w:rsidRPr="00C15C08">
        <w:rPr>
          <w:rFonts w:ascii="Arial" w:hAnsi="Arial" w:cs="Arial"/>
          <w:color w:val="000000"/>
          <w:sz w:val="24"/>
          <w:szCs w:val="24"/>
        </w:rPr>
        <w:t>6</w:t>
      </w:r>
      <w:r w:rsidR="00366CA3" w:rsidRPr="00C15C08">
        <w:rPr>
          <w:rFonts w:ascii="Arial" w:hAnsi="Arial" w:cs="Arial"/>
          <w:color w:val="000000"/>
          <w:sz w:val="24"/>
          <w:szCs w:val="24"/>
        </w:rPr>
        <w:t xml:space="preserve"> egresados</w:t>
      </w:r>
      <w:r w:rsidR="00F93424" w:rsidRPr="00C15C08">
        <w:rPr>
          <w:rFonts w:ascii="Arial" w:hAnsi="Arial" w:cs="Arial"/>
          <w:color w:val="000000"/>
          <w:sz w:val="24"/>
          <w:szCs w:val="24"/>
        </w:rPr>
        <w:t>).</w:t>
      </w:r>
    </w:p>
    <w:p w14:paraId="21A15F8A" w14:textId="77777777" w:rsidR="000701BF" w:rsidRPr="000701BF" w:rsidRDefault="000701BF" w:rsidP="000701BF">
      <w:pPr>
        <w:spacing w:after="0"/>
        <w:jc w:val="both"/>
        <w:rPr>
          <w:rFonts w:ascii="Arial" w:hAnsi="Arial" w:cs="Arial"/>
          <w:color w:val="000000"/>
          <w:sz w:val="24"/>
          <w:szCs w:val="24"/>
        </w:rPr>
      </w:pPr>
    </w:p>
    <w:p w14:paraId="46DAEFFF" w14:textId="77777777" w:rsidR="000701BF" w:rsidRPr="000701BF" w:rsidRDefault="000701BF" w:rsidP="000701BF">
      <w:pPr>
        <w:spacing w:after="0"/>
        <w:jc w:val="both"/>
        <w:rPr>
          <w:rFonts w:ascii="Arial" w:hAnsi="Arial" w:cs="Arial"/>
          <w:color w:val="000000"/>
          <w:sz w:val="24"/>
          <w:szCs w:val="24"/>
        </w:rPr>
      </w:pPr>
      <w:r w:rsidRPr="000701BF">
        <w:rPr>
          <w:rFonts w:ascii="Arial" w:hAnsi="Arial" w:cs="Arial"/>
          <w:color w:val="000000"/>
          <w:sz w:val="24"/>
          <w:szCs w:val="24"/>
        </w:rPr>
        <w:t>Se destacan los siguientes datos:</w:t>
      </w:r>
    </w:p>
    <w:p w14:paraId="5835F2AF" w14:textId="3A31DC3A" w:rsidR="000701BF" w:rsidRPr="000701BF" w:rsidRDefault="000701BF" w:rsidP="000701BF">
      <w:pPr>
        <w:numPr>
          <w:ilvl w:val="0"/>
          <w:numId w:val="17"/>
        </w:numPr>
        <w:spacing w:after="0"/>
        <w:jc w:val="both"/>
        <w:rPr>
          <w:rFonts w:ascii="Arial" w:hAnsi="Arial" w:cs="Arial"/>
          <w:color w:val="000000"/>
          <w:sz w:val="24"/>
          <w:szCs w:val="24"/>
        </w:rPr>
      </w:pPr>
      <w:r w:rsidRPr="000701BF">
        <w:rPr>
          <w:rFonts w:ascii="Arial" w:hAnsi="Arial" w:cs="Arial"/>
          <w:color w:val="000000"/>
          <w:sz w:val="24"/>
          <w:szCs w:val="24"/>
        </w:rPr>
        <w:t xml:space="preserve">Se encuestó al </w:t>
      </w:r>
      <w:r w:rsidRPr="00C15C08">
        <w:rPr>
          <w:rFonts w:ascii="Arial" w:hAnsi="Arial" w:cs="Arial"/>
          <w:color w:val="000000"/>
          <w:sz w:val="24"/>
          <w:szCs w:val="24"/>
        </w:rPr>
        <w:t>5</w:t>
      </w:r>
      <w:r w:rsidRPr="000701BF">
        <w:rPr>
          <w:rFonts w:ascii="Arial" w:hAnsi="Arial" w:cs="Arial"/>
          <w:color w:val="000000"/>
          <w:sz w:val="24"/>
          <w:szCs w:val="24"/>
        </w:rPr>
        <w:t>0% de los egresados.</w:t>
      </w:r>
    </w:p>
    <w:p w14:paraId="28AC16BE" w14:textId="22886BD1" w:rsidR="000701BF" w:rsidRPr="000701BF" w:rsidRDefault="000701BF" w:rsidP="000701BF">
      <w:pPr>
        <w:numPr>
          <w:ilvl w:val="0"/>
          <w:numId w:val="17"/>
        </w:numPr>
        <w:spacing w:after="0"/>
        <w:jc w:val="both"/>
        <w:rPr>
          <w:rFonts w:ascii="Arial" w:hAnsi="Arial" w:cs="Arial"/>
          <w:color w:val="000000"/>
          <w:sz w:val="24"/>
          <w:szCs w:val="24"/>
        </w:rPr>
      </w:pPr>
      <w:r w:rsidRPr="000701BF">
        <w:rPr>
          <w:rFonts w:ascii="Arial" w:hAnsi="Arial" w:cs="Arial"/>
          <w:color w:val="000000"/>
          <w:sz w:val="24"/>
          <w:szCs w:val="24"/>
        </w:rPr>
        <w:t xml:space="preserve">De los egresados con empleo, el </w:t>
      </w:r>
      <w:r w:rsidRPr="00C15C08">
        <w:rPr>
          <w:rFonts w:ascii="Arial" w:hAnsi="Arial" w:cs="Arial"/>
          <w:color w:val="000000"/>
          <w:sz w:val="24"/>
          <w:szCs w:val="24"/>
        </w:rPr>
        <w:t>66,7</w:t>
      </w:r>
      <w:r w:rsidRPr="000701BF">
        <w:rPr>
          <w:rFonts w:ascii="Arial" w:hAnsi="Arial" w:cs="Arial"/>
          <w:color w:val="000000"/>
          <w:sz w:val="24"/>
          <w:szCs w:val="24"/>
        </w:rPr>
        <w:t>% han tenido sólo un empleo desde su titulación</w:t>
      </w:r>
      <w:r w:rsidRPr="00C15C08">
        <w:rPr>
          <w:rFonts w:ascii="Arial" w:hAnsi="Arial" w:cs="Arial"/>
          <w:color w:val="000000"/>
          <w:sz w:val="24"/>
          <w:szCs w:val="24"/>
        </w:rPr>
        <w:t xml:space="preserve"> y un 33,3% ha tenido dos</w:t>
      </w:r>
      <w:r w:rsidRPr="000701BF">
        <w:rPr>
          <w:rFonts w:ascii="Arial" w:hAnsi="Arial" w:cs="Arial"/>
          <w:color w:val="000000"/>
          <w:sz w:val="24"/>
          <w:szCs w:val="24"/>
        </w:rPr>
        <w:t xml:space="preserve">. El tiempo medio hasta acceder al primer empleo fue de </w:t>
      </w:r>
      <w:r w:rsidRPr="00C15C08">
        <w:rPr>
          <w:rFonts w:ascii="Arial" w:hAnsi="Arial" w:cs="Arial"/>
          <w:color w:val="000000"/>
          <w:sz w:val="24"/>
          <w:szCs w:val="24"/>
        </w:rPr>
        <w:t>3</w:t>
      </w:r>
      <w:r w:rsidRPr="000701BF">
        <w:rPr>
          <w:rFonts w:ascii="Arial" w:hAnsi="Arial" w:cs="Arial"/>
          <w:color w:val="000000"/>
          <w:sz w:val="24"/>
          <w:szCs w:val="24"/>
        </w:rPr>
        <w:t xml:space="preserve"> meses (frente a 4.</w:t>
      </w:r>
      <w:r w:rsidRPr="00C15C08">
        <w:rPr>
          <w:rFonts w:ascii="Arial" w:hAnsi="Arial" w:cs="Arial"/>
          <w:color w:val="000000"/>
          <w:sz w:val="24"/>
          <w:szCs w:val="24"/>
        </w:rPr>
        <w:t>5</w:t>
      </w:r>
      <w:r w:rsidRPr="000701BF">
        <w:rPr>
          <w:rFonts w:ascii="Arial" w:hAnsi="Arial" w:cs="Arial"/>
          <w:color w:val="000000"/>
          <w:sz w:val="24"/>
          <w:szCs w:val="24"/>
        </w:rPr>
        <w:t xml:space="preserve"> meses en los titulados del curso anterior) y el nivel de relación entre la Titulación y el empleo fue alto.</w:t>
      </w:r>
    </w:p>
    <w:p w14:paraId="6CF13177" w14:textId="7954C1DF" w:rsidR="000701BF" w:rsidRPr="000701BF" w:rsidRDefault="000701BF" w:rsidP="000701BF">
      <w:pPr>
        <w:numPr>
          <w:ilvl w:val="0"/>
          <w:numId w:val="17"/>
        </w:numPr>
        <w:spacing w:after="0"/>
        <w:jc w:val="both"/>
        <w:rPr>
          <w:rFonts w:ascii="Arial" w:hAnsi="Arial" w:cs="Arial"/>
          <w:color w:val="000000"/>
          <w:sz w:val="24"/>
          <w:szCs w:val="24"/>
        </w:rPr>
      </w:pPr>
      <w:r w:rsidRPr="000701BF">
        <w:rPr>
          <w:rFonts w:ascii="Arial" w:hAnsi="Arial" w:cs="Arial"/>
          <w:color w:val="000000"/>
          <w:sz w:val="24"/>
          <w:szCs w:val="24"/>
        </w:rPr>
        <w:t xml:space="preserve">El </w:t>
      </w:r>
      <w:r w:rsidR="00C15C08" w:rsidRPr="00C15C08">
        <w:rPr>
          <w:rFonts w:ascii="Arial" w:hAnsi="Arial" w:cs="Arial"/>
          <w:color w:val="000000"/>
          <w:sz w:val="24"/>
          <w:szCs w:val="24"/>
        </w:rPr>
        <w:t>66,6</w:t>
      </w:r>
      <w:r w:rsidRPr="000701BF">
        <w:rPr>
          <w:rFonts w:ascii="Arial" w:hAnsi="Arial" w:cs="Arial"/>
          <w:color w:val="000000"/>
          <w:sz w:val="24"/>
          <w:szCs w:val="24"/>
        </w:rPr>
        <w:t>% de los encuestados con empleo trabajaban en la empresa privada</w:t>
      </w:r>
      <w:r w:rsidR="00C15C08" w:rsidRPr="00C15C08">
        <w:rPr>
          <w:rFonts w:ascii="Arial" w:hAnsi="Arial" w:cs="Arial"/>
          <w:color w:val="000000"/>
          <w:sz w:val="24"/>
          <w:szCs w:val="24"/>
        </w:rPr>
        <w:t xml:space="preserve"> y el 33,3% en una entidad pública. De igual forma, un 33,3 % de los encuestados tiene un contrato indefinido, otro tanto temporal y el mismo procentaje está en régimen de autónomo</w:t>
      </w:r>
      <w:r w:rsidRPr="000701BF">
        <w:rPr>
          <w:rFonts w:ascii="Arial" w:hAnsi="Arial" w:cs="Arial"/>
          <w:color w:val="000000"/>
          <w:sz w:val="24"/>
          <w:szCs w:val="24"/>
        </w:rPr>
        <w:t>.</w:t>
      </w:r>
    </w:p>
    <w:p w14:paraId="30A3E348" w14:textId="77777777" w:rsidR="000701BF" w:rsidRPr="00BA1419" w:rsidRDefault="000701BF" w:rsidP="000701BF">
      <w:pPr>
        <w:numPr>
          <w:ilvl w:val="0"/>
          <w:numId w:val="17"/>
        </w:numPr>
        <w:spacing w:after="0"/>
        <w:jc w:val="both"/>
        <w:rPr>
          <w:rFonts w:ascii="Arial" w:hAnsi="Arial" w:cs="Arial"/>
          <w:color w:val="000000"/>
          <w:sz w:val="24"/>
          <w:szCs w:val="24"/>
        </w:rPr>
      </w:pPr>
      <w:r w:rsidRPr="00BA1419">
        <w:rPr>
          <w:rFonts w:ascii="Arial" w:hAnsi="Arial" w:cs="Arial"/>
          <w:color w:val="000000"/>
          <w:sz w:val="24"/>
          <w:szCs w:val="24"/>
        </w:rPr>
        <w:t>El 100% de los encuestados habían realizado o estaban cursando estudios de postgrado.</w:t>
      </w:r>
    </w:p>
    <w:p w14:paraId="76DC55B4" w14:textId="77777777" w:rsidR="0007230C" w:rsidRDefault="000701BF" w:rsidP="000701BF">
      <w:pPr>
        <w:numPr>
          <w:ilvl w:val="0"/>
          <w:numId w:val="17"/>
        </w:numPr>
        <w:spacing w:after="0"/>
        <w:jc w:val="both"/>
        <w:rPr>
          <w:rFonts w:ascii="Arial" w:hAnsi="Arial" w:cs="Arial"/>
          <w:color w:val="000000"/>
          <w:sz w:val="24"/>
          <w:szCs w:val="24"/>
        </w:rPr>
      </w:pPr>
      <w:r w:rsidRPr="000701BF">
        <w:rPr>
          <w:rFonts w:ascii="Arial" w:hAnsi="Arial" w:cs="Arial"/>
          <w:color w:val="000000"/>
          <w:sz w:val="24"/>
          <w:szCs w:val="24"/>
        </w:rPr>
        <w:t xml:space="preserve">El 100% de los encuestados manifiesta estar </w:t>
      </w:r>
      <w:r w:rsidR="00C15C08" w:rsidRPr="00005D3D">
        <w:rPr>
          <w:rFonts w:ascii="Arial" w:hAnsi="Arial" w:cs="Arial"/>
          <w:color w:val="000000"/>
          <w:sz w:val="24"/>
          <w:szCs w:val="24"/>
        </w:rPr>
        <w:t>muy</w:t>
      </w:r>
      <w:r w:rsidRPr="000701BF">
        <w:rPr>
          <w:rFonts w:ascii="Arial" w:hAnsi="Arial" w:cs="Arial"/>
          <w:color w:val="000000"/>
          <w:sz w:val="24"/>
          <w:szCs w:val="24"/>
        </w:rPr>
        <w:t xml:space="preserve"> satisfechos o satisfechos con la formación recibida, igual que el curso anterior. El 100% declaran que volverían a estudiar en </w:t>
      </w:r>
      <w:r w:rsidR="00C15C08" w:rsidRPr="00005D3D">
        <w:rPr>
          <w:rFonts w:ascii="Arial" w:hAnsi="Arial" w:cs="Arial"/>
          <w:color w:val="000000"/>
          <w:sz w:val="24"/>
          <w:szCs w:val="24"/>
        </w:rPr>
        <w:t>la universidad y la misma titulación</w:t>
      </w:r>
      <w:r w:rsidRPr="000701BF">
        <w:rPr>
          <w:rFonts w:ascii="Arial" w:hAnsi="Arial" w:cs="Arial"/>
          <w:color w:val="000000"/>
          <w:sz w:val="24"/>
          <w:szCs w:val="24"/>
        </w:rPr>
        <w:t>.</w:t>
      </w:r>
    </w:p>
    <w:p w14:paraId="1A5312E8" w14:textId="332A3FBF" w:rsidR="000701BF" w:rsidRPr="000701BF" w:rsidRDefault="000701BF" w:rsidP="000701BF">
      <w:pPr>
        <w:numPr>
          <w:ilvl w:val="0"/>
          <w:numId w:val="17"/>
        </w:numPr>
        <w:spacing w:after="0"/>
        <w:jc w:val="both"/>
        <w:rPr>
          <w:rFonts w:ascii="Arial" w:hAnsi="Arial" w:cs="Arial"/>
          <w:color w:val="000000"/>
          <w:sz w:val="24"/>
          <w:szCs w:val="24"/>
        </w:rPr>
      </w:pPr>
      <w:r w:rsidRPr="000701BF">
        <w:rPr>
          <w:rFonts w:ascii="Arial" w:hAnsi="Arial" w:cs="Arial"/>
          <w:color w:val="000000"/>
          <w:sz w:val="24"/>
          <w:szCs w:val="24"/>
        </w:rPr>
        <w:t>Recibió valoración especialmente positiva la formación teórica y la formación práctica recibida, seguida de las competencias cognitivas</w:t>
      </w:r>
      <w:r w:rsidR="00C15C08" w:rsidRPr="00005D3D">
        <w:rPr>
          <w:rFonts w:ascii="Arial" w:hAnsi="Arial" w:cs="Arial"/>
          <w:color w:val="000000"/>
          <w:sz w:val="24"/>
          <w:szCs w:val="24"/>
        </w:rPr>
        <w:t xml:space="preserve"> y las interpersonales, </w:t>
      </w:r>
      <w:r w:rsidRPr="000701BF">
        <w:rPr>
          <w:rFonts w:ascii="Arial" w:hAnsi="Arial" w:cs="Arial"/>
          <w:color w:val="000000"/>
          <w:sz w:val="24"/>
          <w:szCs w:val="24"/>
        </w:rPr>
        <w:t xml:space="preserve">mientras que manifiestan como más deficitaria, la formación en competencias </w:t>
      </w:r>
      <w:r w:rsidR="00C15C08" w:rsidRPr="00005D3D">
        <w:rPr>
          <w:rFonts w:ascii="Arial" w:hAnsi="Arial" w:cs="Arial"/>
          <w:color w:val="000000"/>
          <w:sz w:val="24"/>
          <w:szCs w:val="24"/>
        </w:rPr>
        <w:t>instrumentales</w:t>
      </w:r>
      <w:r w:rsidRPr="000701BF">
        <w:rPr>
          <w:rFonts w:ascii="Arial" w:hAnsi="Arial" w:cs="Arial"/>
          <w:color w:val="000000"/>
          <w:sz w:val="24"/>
          <w:szCs w:val="24"/>
        </w:rPr>
        <w:t>.</w:t>
      </w:r>
      <w:r w:rsidR="00C15C08" w:rsidRPr="00005D3D">
        <w:rPr>
          <w:rFonts w:ascii="Arial" w:hAnsi="Arial" w:cs="Arial"/>
          <w:color w:val="000000"/>
          <w:sz w:val="24"/>
          <w:szCs w:val="24"/>
        </w:rPr>
        <w:t xml:space="preserve"> Se ha observado un aumento </w:t>
      </w:r>
      <w:r w:rsidR="00C15C08" w:rsidRPr="00005D3D">
        <w:rPr>
          <w:rFonts w:ascii="Arial" w:hAnsi="Arial" w:cs="Arial"/>
          <w:color w:val="000000"/>
          <w:sz w:val="24"/>
          <w:szCs w:val="24"/>
        </w:rPr>
        <w:lastRenderedPageBreak/>
        <w:t>en la valoración de la adquisición</w:t>
      </w:r>
      <w:r w:rsidR="00005D3D" w:rsidRPr="00005D3D">
        <w:rPr>
          <w:rFonts w:ascii="Arial" w:hAnsi="Arial" w:cs="Arial"/>
          <w:color w:val="000000"/>
          <w:sz w:val="24"/>
          <w:szCs w:val="24"/>
        </w:rPr>
        <w:t xml:space="preserve"> de las competencias interpersonales en relación con el curso anterior.</w:t>
      </w:r>
    </w:p>
    <w:p w14:paraId="79D24F92" w14:textId="77777777" w:rsidR="00496CD4" w:rsidRPr="00045415" w:rsidRDefault="00496CD4" w:rsidP="00496CD4">
      <w:pPr>
        <w:spacing w:after="0"/>
        <w:jc w:val="both"/>
        <w:rPr>
          <w:rFonts w:ascii="Arial" w:hAnsi="Arial" w:cs="Arial"/>
          <w:sz w:val="24"/>
          <w:szCs w:val="24"/>
          <w:highlight w:val="yellow"/>
        </w:rPr>
      </w:pPr>
    </w:p>
    <w:p w14:paraId="14437BF8" w14:textId="297BC28A" w:rsidR="00496CD4" w:rsidRPr="00E72396" w:rsidRDefault="00496CD4" w:rsidP="00496CD4">
      <w:pPr>
        <w:spacing w:after="0"/>
        <w:jc w:val="both"/>
        <w:rPr>
          <w:rFonts w:ascii="Arial" w:hAnsi="Arial" w:cs="Arial"/>
          <w:sz w:val="24"/>
          <w:szCs w:val="24"/>
        </w:rPr>
      </w:pPr>
      <w:r w:rsidRPr="00E72396">
        <w:rPr>
          <w:rFonts w:ascii="Arial" w:hAnsi="Arial" w:cs="Arial"/>
          <w:sz w:val="24"/>
          <w:szCs w:val="24"/>
        </w:rPr>
        <w:t>En relación a los egresados del curso 20</w:t>
      </w:r>
      <w:r w:rsidR="3DAFECC7" w:rsidRPr="00E72396">
        <w:rPr>
          <w:rFonts w:ascii="Arial" w:hAnsi="Arial" w:cs="Arial"/>
          <w:sz w:val="24"/>
          <w:szCs w:val="24"/>
        </w:rPr>
        <w:t>21</w:t>
      </w:r>
      <w:r w:rsidRPr="00E72396">
        <w:rPr>
          <w:rFonts w:ascii="Arial" w:hAnsi="Arial" w:cs="Arial"/>
          <w:sz w:val="24"/>
          <w:szCs w:val="24"/>
        </w:rPr>
        <w:t>/2</w:t>
      </w:r>
      <w:r w:rsidR="47C283E7" w:rsidRPr="00E72396">
        <w:rPr>
          <w:rFonts w:ascii="Arial" w:hAnsi="Arial" w:cs="Arial"/>
          <w:sz w:val="24"/>
          <w:szCs w:val="24"/>
        </w:rPr>
        <w:t>2</w:t>
      </w:r>
      <w:r w:rsidRPr="00E72396">
        <w:rPr>
          <w:rFonts w:ascii="Arial" w:hAnsi="Arial" w:cs="Arial"/>
          <w:sz w:val="24"/>
          <w:szCs w:val="24"/>
        </w:rPr>
        <w:t>, sólo se cuentan con datos preliminares, recogidos por la Coordinadora del Título en enero de 202</w:t>
      </w:r>
      <w:r w:rsidR="4C725D6D" w:rsidRPr="00E72396">
        <w:rPr>
          <w:rFonts w:ascii="Arial" w:hAnsi="Arial" w:cs="Arial"/>
          <w:sz w:val="24"/>
          <w:szCs w:val="24"/>
        </w:rPr>
        <w:t>3</w:t>
      </w:r>
      <w:r w:rsidRPr="00E72396">
        <w:rPr>
          <w:rFonts w:ascii="Arial" w:hAnsi="Arial" w:cs="Arial"/>
          <w:sz w:val="24"/>
          <w:szCs w:val="24"/>
        </w:rPr>
        <w:t xml:space="preserve"> (a los seis meses del egreso). En este momento, se contactó con la totalidad de los estudiantes egresados</w:t>
      </w:r>
      <w:r w:rsidR="003E4520" w:rsidRPr="00E72396">
        <w:rPr>
          <w:rFonts w:ascii="Arial" w:hAnsi="Arial" w:cs="Arial"/>
          <w:sz w:val="24"/>
          <w:szCs w:val="24"/>
        </w:rPr>
        <w:t xml:space="preserve"> y</w:t>
      </w:r>
      <w:r w:rsidRPr="00E72396">
        <w:rPr>
          <w:rFonts w:ascii="Arial" w:hAnsi="Arial" w:cs="Arial"/>
          <w:sz w:val="24"/>
          <w:szCs w:val="24"/>
        </w:rPr>
        <w:t xml:space="preserve"> se obtuvo la siguiente información:</w:t>
      </w:r>
    </w:p>
    <w:p w14:paraId="7BC1B3FD" w14:textId="79C973A1" w:rsidR="00496CD4" w:rsidRPr="00E72396" w:rsidRDefault="00496CD4" w:rsidP="00E260E7">
      <w:pPr>
        <w:numPr>
          <w:ilvl w:val="0"/>
          <w:numId w:val="17"/>
        </w:numPr>
        <w:autoSpaceDE w:val="0"/>
        <w:autoSpaceDN w:val="0"/>
        <w:adjustRightInd w:val="0"/>
        <w:spacing w:after="0"/>
        <w:jc w:val="both"/>
        <w:rPr>
          <w:rFonts w:ascii="Arial" w:hAnsi="Arial" w:cs="Arial"/>
          <w:i/>
          <w:iCs/>
          <w:color w:val="000000"/>
          <w:sz w:val="24"/>
          <w:szCs w:val="24"/>
        </w:rPr>
      </w:pPr>
      <w:r w:rsidRPr="00E72396">
        <w:rPr>
          <w:rFonts w:ascii="Arial" w:hAnsi="Arial" w:cs="Arial"/>
          <w:color w:val="000000" w:themeColor="text1"/>
          <w:sz w:val="24"/>
          <w:szCs w:val="24"/>
        </w:rPr>
        <w:t xml:space="preserve">Un </w:t>
      </w:r>
      <w:r w:rsidR="03F1E075" w:rsidRPr="00E72396">
        <w:rPr>
          <w:rFonts w:ascii="Arial" w:hAnsi="Arial" w:cs="Arial"/>
          <w:color w:val="000000" w:themeColor="text1"/>
          <w:sz w:val="24"/>
          <w:szCs w:val="24"/>
        </w:rPr>
        <w:t>8</w:t>
      </w:r>
      <w:r w:rsidRPr="00E72396">
        <w:rPr>
          <w:rFonts w:ascii="Arial" w:hAnsi="Arial" w:cs="Arial"/>
          <w:color w:val="000000" w:themeColor="text1"/>
          <w:sz w:val="24"/>
          <w:szCs w:val="24"/>
        </w:rPr>
        <w:t xml:space="preserve">0% habían conseguido empleo (frente al </w:t>
      </w:r>
      <w:r w:rsidR="00E72396" w:rsidRPr="00E72396">
        <w:rPr>
          <w:rFonts w:ascii="Arial" w:hAnsi="Arial" w:cs="Arial"/>
          <w:color w:val="000000" w:themeColor="text1"/>
          <w:sz w:val="24"/>
          <w:szCs w:val="24"/>
        </w:rPr>
        <w:t>5</w:t>
      </w:r>
      <w:r w:rsidRPr="00E72396">
        <w:rPr>
          <w:rFonts w:ascii="Arial" w:hAnsi="Arial" w:cs="Arial"/>
          <w:color w:val="000000" w:themeColor="text1"/>
          <w:sz w:val="24"/>
          <w:szCs w:val="24"/>
        </w:rPr>
        <w:t xml:space="preserve">0% del curso anterior). </w:t>
      </w:r>
    </w:p>
    <w:p w14:paraId="6A856C3F" w14:textId="3799E36A" w:rsidR="00496CD4" w:rsidRPr="00E72396" w:rsidRDefault="00496CD4" w:rsidP="00E260E7">
      <w:pPr>
        <w:numPr>
          <w:ilvl w:val="0"/>
          <w:numId w:val="17"/>
        </w:numPr>
        <w:autoSpaceDE w:val="0"/>
        <w:autoSpaceDN w:val="0"/>
        <w:adjustRightInd w:val="0"/>
        <w:spacing w:after="0"/>
        <w:jc w:val="both"/>
        <w:rPr>
          <w:rFonts w:ascii="Arial" w:hAnsi="Arial" w:cs="Arial"/>
          <w:i/>
          <w:iCs/>
          <w:color w:val="000000"/>
          <w:sz w:val="24"/>
          <w:szCs w:val="24"/>
        </w:rPr>
      </w:pPr>
      <w:r w:rsidRPr="00E72396">
        <w:rPr>
          <w:rFonts w:ascii="Arial" w:hAnsi="Arial" w:cs="Arial"/>
          <w:color w:val="000000" w:themeColor="text1"/>
          <w:sz w:val="24"/>
          <w:szCs w:val="24"/>
        </w:rPr>
        <w:t xml:space="preserve">Un </w:t>
      </w:r>
      <w:r w:rsidR="54C2248E" w:rsidRPr="00E72396">
        <w:rPr>
          <w:rFonts w:ascii="Arial" w:hAnsi="Arial" w:cs="Arial"/>
          <w:color w:val="000000" w:themeColor="text1"/>
          <w:sz w:val="24"/>
          <w:szCs w:val="24"/>
        </w:rPr>
        <w:t>2</w:t>
      </w:r>
      <w:r w:rsidRPr="00E72396">
        <w:rPr>
          <w:rFonts w:ascii="Arial" w:hAnsi="Arial" w:cs="Arial"/>
          <w:color w:val="000000" w:themeColor="text1"/>
          <w:sz w:val="24"/>
          <w:szCs w:val="24"/>
        </w:rPr>
        <w:t xml:space="preserve">0% no habían iniciado la búsqueda activa de empleo por </w:t>
      </w:r>
      <w:r w:rsidR="3EDBBA92" w:rsidRPr="00E72396">
        <w:rPr>
          <w:rFonts w:ascii="Arial" w:hAnsi="Arial" w:cs="Arial"/>
          <w:color w:val="000000" w:themeColor="text1"/>
          <w:sz w:val="24"/>
          <w:szCs w:val="24"/>
        </w:rPr>
        <w:t>haber iniciado formación de segundo ciclo a tiempo completo.</w:t>
      </w:r>
    </w:p>
    <w:p w14:paraId="72A6C3B4" w14:textId="11554C8E" w:rsidR="00496CD4" w:rsidRPr="00E72396" w:rsidRDefault="00B455DC" w:rsidP="00E260E7">
      <w:pPr>
        <w:numPr>
          <w:ilvl w:val="0"/>
          <w:numId w:val="17"/>
        </w:numPr>
        <w:autoSpaceDE w:val="0"/>
        <w:autoSpaceDN w:val="0"/>
        <w:adjustRightInd w:val="0"/>
        <w:spacing w:after="0"/>
        <w:jc w:val="both"/>
        <w:rPr>
          <w:rFonts w:ascii="Arial" w:hAnsi="Arial" w:cs="Arial"/>
          <w:i/>
          <w:iCs/>
          <w:color w:val="000000"/>
          <w:sz w:val="24"/>
          <w:szCs w:val="24"/>
        </w:rPr>
      </w:pPr>
      <w:r w:rsidRPr="00E72396">
        <w:rPr>
          <w:rFonts w:ascii="Arial" w:hAnsi="Arial" w:cs="Arial"/>
          <w:color w:val="000000" w:themeColor="text1"/>
          <w:sz w:val="24"/>
          <w:szCs w:val="24"/>
        </w:rPr>
        <w:t xml:space="preserve">Un </w:t>
      </w:r>
      <w:r w:rsidR="00E72396" w:rsidRPr="00E72396">
        <w:rPr>
          <w:rFonts w:ascii="Arial" w:hAnsi="Arial" w:cs="Arial"/>
          <w:color w:val="000000" w:themeColor="text1"/>
          <w:sz w:val="24"/>
          <w:szCs w:val="24"/>
        </w:rPr>
        <w:t>6</w:t>
      </w:r>
      <w:r w:rsidRPr="00E72396">
        <w:rPr>
          <w:rFonts w:ascii="Arial" w:hAnsi="Arial" w:cs="Arial"/>
          <w:color w:val="000000" w:themeColor="text1"/>
          <w:sz w:val="24"/>
          <w:szCs w:val="24"/>
        </w:rPr>
        <w:t>0% estaban realizando formación de postgrado oficial (Másteres o Títulos Propios).</w:t>
      </w:r>
    </w:p>
    <w:p w14:paraId="1066AB4C" w14:textId="4DC62F91" w:rsidR="00E72396" w:rsidRDefault="00E72396" w:rsidP="00E72396">
      <w:pPr>
        <w:autoSpaceDE w:val="0"/>
        <w:autoSpaceDN w:val="0"/>
        <w:adjustRightInd w:val="0"/>
        <w:spacing w:after="0"/>
        <w:jc w:val="both"/>
        <w:rPr>
          <w:rFonts w:ascii="Arial" w:hAnsi="Arial" w:cs="Arial"/>
          <w:color w:val="000000" w:themeColor="text1"/>
          <w:sz w:val="24"/>
          <w:szCs w:val="24"/>
          <w:highlight w:val="yellow"/>
        </w:rPr>
      </w:pPr>
    </w:p>
    <w:p w14:paraId="0ADF45AA" w14:textId="5E631F07" w:rsidR="00E72396" w:rsidRDefault="00E72396" w:rsidP="00E72396">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Así mismo, se efectúa seguimiento por parte de la Coordinadora del Título, de los egresados en 2020/21, con el objeto de conocer su situación a un año del egreso. Se contactó con el 100% de los egresados, obteniendo las siguientes conclusiones:</w:t>
      </w:r>
    </w:p>
    <w:p w14:paraId="32803864" w14:textId="362EEA00" w:rsidR="00E72396" w:rsidRDefault="00E72396" w:rsidP="00E260E7">
      <w:pPr>
        <w:numPr>
          <w:ilvl w:val="0"/>
          <w:numId w:val="17"/>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El 83</w:t>
      </w:r>
      <w:r w:rsidRPr="00496CD4">
        <w:rPr>
          <w:rFonts w:ascii="Arial" w:hAnsi="Arial" w:cs="Arial"/>
          <w:color w:val="000000"/>
          <w:sz w:val="24"/>
          <w:szCs w:val="24"/>
        </w:rPr>
        <w:t>% habían</w:t>
      </w:r>
      <w:r>
        <w:rPr>
          <w:rFonts w:ascii="Arial" w:hAnsi="Arial" w:cs="Arial"/>
          <w:color w:val="000000"/>
          <w:sz w:val="24"/>
          <w:szCs w:val="24"/>
        </w:rPr>
        <w:t xml:space="preserve"> conseguido empleo (5 egresados de 6). La estudiante que no trabajaba se encontraba en situación de iniciar una reconversión de su actividad hacia el área de la Psicología. </w:t>
      </w:r>
    </w:p>
    <w:p w14:paraId="7C001F8E" w14:textId="2A37D106" w:rsidR="00E72396" w:rsidRPr="00E72396" w:rsidRDefault="00E72396" w:rsidP="00E260E7">
      <w:pPr>
        <w:numPr>
          <w:ilvl w:val="0"/>
          <w:numId w:val="17"/>
        </w:numPr>
        <w:autoSpaceDE w:val="0"/>
        <w:autoSpaceDN w:val="0"/>
        <w:adjustRightInd w:val="0"/>
        <w:spacing w:after="0"/>
        <w:jc w:val="both"/>
        <w:rPr>
          <w:rFonts w:ascii="Arial" w:hAnsi="Arial" w:cs="Arial"/>
          <w:color w:val="000000"/>
          <w:sz w:val="24"/>
          <w:szCs w:val="24"/>
        </w:rPr>
      </w:pPr>
      <w:r w:rsidRPr="760EB587">
        <w:rPr>
          <w:rFonts w:ascii="Arial" w:hAnsi="Arial" w:cs="Arial"/>
          <w:color w:val="000000" w:themeColor="text1"/>
          <w:sz w:val="24"/>
          <w:szCs w:val="24"/>
        </w:rPr>
        <w:t xml:space="preserve">El </w:t>
      </w:r>
      <w:r>
        <w:rPr>
          <w:rFonts w:ascii="Arial" w:hAnsi="Arial" w:cs="Arial"/>
          <w:color w:val="000000" w:themeColor="text1"/>
          <w:sz w:val="24"/>
          <w:szCs w:val="24"/>
        </w:rPr>
        <w:t>10</w:t>
      </w:r>
      <w:r w:rsidRPr="760EB587">
        <w:rPr>
          <w:rFonts w:ascii="Arial" w:hAnsi="Arial" w:cs="Arial"/>
          <w:color w:val="000000" w:themeColor="text1"/>
          <w:sz w:val="24"/>
          <w:szCs w:val="24"/>
        </w:rPr>
        <w:t>0% tenían trabajo</w:t>
      </w:r>
      <w:r>
        <w:rPr>
          <w:rFonts w:ascii="Arial" w:hAnsi="Arial" w:cs="Arial"/>
          <w:color w:val="000000" w:themeColor="text1"/>
          <w:sz w:val="24"/>
          <w:szCs w:val="24"/>
        </w:rPr>
        <w:t xml:space="preserve"> </w:t>
      </w:r>
      <w:r w:rsidRPr="760EB587">
        <w:rPr>
          <w:rFonts w:ascii="Arial" w:hAnsi="Arial" w:cs="Arial"/>
          <w:color w:val="000000" w:themeColor="text1"/>
          <w:sz w:val="24"/>
          <w:szCs w:val="24"/>
        </w:rPr>
        <w:t xml:space="preserve">por cuenta ajena en empresas privadas. </w:t>
      </w:r>
    </w:p>
    <w:p w14:paraId="7B65C015" w14:textId="2C13DCF5" w:rsidR="00E72396" w:rsidRDefault="00E72396" w:rsidP="00E260E7">
      <w:pPr>
        <w:numPr>
          <w:ilvl w:val="0"/>
          <w:numId w:val="17"/>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Sólo el 20% tenían un contrato indefinido.</w:t>
      </w:r>
    </w:p>
    <w:p w14:paraId="2BC77283" w14:textId="40D3E0A2" w:rsidR="00E72396" w:rsidRPr="00A333E3" w:rsidRDefault="00E72396" w:rsidP="00E260E7">
      <w:pPr>
        <w:numPr>
          <w:ilvl w:val="0"/>
          <w:numId w:val="17"/>
        </w:numPr>
        <w:autoSpaceDE w:val="0"/>
        <w:autoSpaceDN w:val="0"/>
        <w:adjustRightInd w:val="0"/>
        <w:spacing w:after="0"/>
        <w:jc w:val="both"/>
        <w:rPr>
          <w:rFonts w:ascii="Arial" w:hAnsi="Arial" w:cs="Arial"/>
          <w:color w:val="000000"/>
          <w:sz w:val="24"/>
          <w:szCs w:val="24"/>
        </w:rPr>
      </w:pPr>
      <w:r w:rsidRPr="00A333E3">
        <w:rPr>
          <w:rFonts w:ascii="Arial" w:hAnsi="Arial" w:cs="Arial"/>
          <w:color w:val="000000"/>
          <w:sz w:val="24"/>
          <w:szCs w:val="24"/>
        </w:rPr>
        <w:t xml:space="preserve">Un </w:t>
      </w:r>
      <w:r>
        <w:rPr>
          <w:rFonts w:ascii="Arial" w:hAnsi="Arial" w:cs="Arial"/>
          <w:color w:val="000000"/>
          <w:sz w:val="24"/>
          <w:szCs w:val="24"/>
        </w:rPr>
        <w:t>60</w:t>
      </w:r>
      <w:r w:rsidR="00077319">
        <w:rPr>
          <w:rFonts w:ascii="Arial" w:hAnsi="Arial" w:cs="Arial"/>
          <w:color w:val="000000"/>
          <w:sz w:val="24"/>
          <w:szCs w:val="24"/>
        </w:rPr>
        <w:t>%</w:t>
      </w:r>
      <w:r w:rsidRPr="00A333E3">
        <w:rPr>
          <w:rFonts w:ascii="Arial" w:hAnsi="Arial" w:cs="Arial"/>
          <w:color w:val="000000"/>
          <w:sz w:val="24"/>
          <w:szCs w:val="24"/>
        </w:rPr>
        <w:t xml:space="preserve"> estaban realizando formación de postgrado oficial (Másteres o Títulos Propios).</w:t>
      </w:r>
    </w:p>
    <w:p w14:paraId="03D093A6" w14:textId="77777777" w:rsidR="00D603D2" w:rsidRPr="00045415" w:rsidRDefault="00D603D2" w:rsidP="00E72396">
      <w:pPr>
        <w:autoSpaceDE w:val="0"/>
        <w:autoSpaceDN w:val="0"/>
        <w:adjustRightInd w:val="0"/>
        <w:spacing w:after="0"/>
        <w:jc w:val="both"/>
        <w:rPr>
          <w:rFonts w:ascii="Arial" w:hAnsi="Arial" w:cs="Arial"/>
          <w:i/>
          <w:color w:val="000000"/>
          <w:sz w:val="24"/>
          <w:szCs w:val="24"/>
          <w:highlight w:val="yellow"/>
        </w:rPr>
      </w:pPr>
    </w:p>
    <w:p w14:paraId="5D552754" w14:textId="77777777" w:rsidR="0007230C" w:rsidRPr="00B86FBA" w:rsidRDefault="0007230C" w:rsidP="0007230C">
      <w:pPr>
        <w:autoSpaceDE w:val="0"/>
        <w:autoSpaceDN w:val="0"/>
        <w:adjustRightInd w:val="0"/>
        <w:spacing w:after="0"/>
        <w:jc w:val="both"/>
        <w:rPr>
          <w:rFonts w:ascii="Arial" w:hAnsi="Arial" w:cs="Arial"/>
          <w:i/>
          <w:color w:val="000000"/>
          <w:sz w:val="24"/>
          <w:szCs w:val="24"/>
        </w:rPr>
      </w:pPr>
      <w:r w:rsidRPr="00B86FBA">
        <w:rPr>
          <w:rFonts w:ascii="Arial" w:hAnsi="Arial" w:cs="Arial"/>
          <w:i/>
          <w:color w:val="000000"/>
          <w:sz w:val="24"/>
          <w:szCs w:val="24"/>
        </w:rPr>
        <w:t>Conclusiones:</w:t>
      </w:r>
    </w:p>
    <w:p w14:paraId="26D2A193" w14:textId="69EC5080" w:rsidR="0007230C" w:rsidRDefault="0007230C" w:rsidP="0007230C">
      <w:pPr>
        <w:autoSpaceDE w:val="0"/>
        <w:autoSpaceDN w:val="0"/>
        <w:adjustRightInd w:val="0"/>
        <w:spacing w:after="0"/>
        <w:jc w:val="both"/>
        <w:rPr>
          <w:rFonts w:ascii="Arial" w:hAnsi="Arial" w:cs="Arial"/>
          <w:color w:val="000000"/>
          <w:sz w:val="24"/>
          <w:szCs w:val="24"/>
        </w:rPr>
      </w:pPr>
      <w:r w:rsidRPr="09908696">
        <w:rPr>
          <w:rFonts w:ascii="Arial" w:hAnsi="Arial" w:cs="Arial"/>
          <w:color w:val="000000" w:themeColor="text1"/>
          <w:sz w:val="24"/>
          <w:szCs w:val="24"/>
        </w:rPr>
        <w:t xml:space="preserve">Los datos de inserción laboral se mantienen estables, con un elevado nivel de éxito al año del egreso. </w:t>
      </w:r>
      <w:r>
        <w:rPr>
          <w:rFonts w:ascii="Arial" w:hAnsi="Arial" w:cs="Arial"/>
          <w:color w:val="000000" w:themeColor="text1"/>
          <w:sz w:val="24"/>
          <w:szCs w:val="24"/>
        </w:rPr>
        <w:t>Se observa el aumento de la inserción laboral en los egresados del curso 2021/22, a los seis meses del egreso, y una tendencia hacia la continuidad de la formación de postgrado oficial de los titulados en ambas ediciones.</w:t>
      </w:r>
    </w:p>
    <w:p w14:paraId="798D58FE" w14:textId="77777777" w:rsidR="0007230C" w:rsidRPr="00B86FBA" w:rsidRDefault="0007230C" w:rsidP="0007230C">
      <w:pPr>
        <w:autoSpaceDE w:val="0"/>
        <w:autoSpaceDN w:val="0"/>
        <w:adjustRightInd w:val="0"/>
        <w:spacing w:after="0"/>
        <w:jc w:val="both"/>
        <w:rPr>
          <w:rFonts w:ascii="Arial" w:hAnsi="Arial" w:cs="Arial"/>
          <w:b/>
          <w:color w:val="000000"/>
          <w:sz w:val="24"/>
          <w:szCs w:val="24"/>
        </w:rPr>
      </w:pPr>
    </w:p>
    <w:p w14:paraId="3E9C0B40" w14:textId="77777777" w:rsidR="0007230C" w:rsidRPr="00496CD4" w:rsidRDefault="0007230C" w:rsidP="0007230C">
      <w:pPr>
        <w:autoSpaceDE w:val="0"/>
        <w:autoSpaceDN w:val="0"/>
        <w:adjustRightInd w:val="0"/>
        <w:spacing w:after="0"/>
        <w:jc w:val="both"/>
        <w:rPr>
          <w:rFonts w:ascii="Arial" w:hAnsi="Arial" w:cs="Arial"/>
          <w:b/>
          <w:color w:val="000000"/>
          <w:sz w:val="24"/>
          <w:szCs w:val="24"/>
        </w:rPr>
      </w:pPr>
      <w:r w:rsidRPr="00B86FBA">
        <w:rPr>
          <w:rFonts w:ascii="Arial" w:hAnsi="Arial" w:cs="Arial"/>
          <w:b/>
          <w:color w:val="000000"/>
          <w:sz w:val="24"/>
          <w:szCs w:val="24"/>
        </w:rPr>
        <w:t>No se considera la necesidad de realizar ninguna acción de mejora en relación a este indicador.</w:t>
      </w:r>
    </w:p>
    <w:p w14:paraId="6E4C8752" w14:textId="1DBD117E" w:rsidR="00496CD4" w:rsidRPr="00045415" w:rsidRDefault="00496CD4" w:rsidP="00496CD4">
      <w:pPr>
        <w:autoSpaceDE w:val="0"/>
        <w:autoSpaceDN w:val="0"/>
        <w:adjustRightInd w:val="0"/>
        <w:spacing w:after="0"/>
        <w:jc w:val="both"/>
        <w:rPr>
          <w:rFonts w:ascii="Arial" w:hAnsi="Arial" w:cs="Arial"/>
          <w:b/>
          <w:color w:val="000000"/>
          <w:sz w:val="24"/>
          <w:szCs w:val="24"/>
          <w:highlight w:val="yellow"/>
        </w:rPr>
      </w:pPr>
    </w:p>
    <w:p w14:paraId="08F0372C" w14:textId="77777777" w:rsidR="002F3917" w:rsidRPr="004B07F5" w:rsidRDefault="002F3917" w:rsidP="00E85A56">
      <w:pPr>
        <w:spacing w:after="120"/>
        <w:ind w:left="567"/>
        <w:jc w:val="both"/>
        <w:rPr>
          <w:rFonts w:ascii="Arial" w:hAnsi="Arial" w:cs="Arial"/>
          <w:sz w:val="24"/>
          <w:szCs w:val="24"/>
        </w:rPr>
      </w:pPr>
    </w:p>
    <w:p w14:paraId="0281597F" w14:textId="77777777" w:rsidR="002F3917" w:rsidRPr="004B07F5" w:rsidRDefault="002F3917" w:rsidP="0098027E">
      <w:pPr>
        <w:spacing w:after="120"/>
        <w:ind w:left="360"/>
        <w:jc w:val="both"/>
        <w:rPr>
          <w:rFonts w:ascii="Arial" w:hAnsi="Arial" w:cs="Arial"/>
          <w:b/>
          <w:sz w:val="24"/>
          <w:szCs w:val="24"/>
        </w:rPr>
      </w:pPr>
      <w:r w:rsidRPr="004B07F5">
        <w:rPr>
          <w:rFonts w:ascii="Arial" w:hAnsi="Arial" w:cs="Arial"/>
          <w:b/>
          <w:sz w:val="24"/>
          <w:szCs w:val="24"/>
        </w:rPr>
        <w:t>5.8 Satisfacción</w:t>
      </w:r>
    </w:p>
    <w:p w14:paraId="37530DB1" w14:textId="77777777" w:rsidR="002F3917" w:rsidRPr="004B07F5" w:rsidRDefault="002F3917" w:rsidP="00E85A56">
      <w:pPr>
        <w:spacing w:after="120"/>
        <w:ind w:left="567"/>
        <w:jc w:val="both"/>
        <w:rPr>
          <w:rFonts w:ascii="Arial" w:hAnsi="Arial" w:cs="Arial"/>
          <w:sz w:val="24"/>
          <w:szCs w:val="24"/>
        </w:rPr>
      </w:pPr>
    </w:p>
    <w:p w14:paraId="08410DC2" w14:textId="77777777" w:rsidR="00014A63" w:rsidRPr="004B07F5" w:rsidRDefault="00014A63" w:rsidP="00014A63">
      <w:pPr>
        <w:autoSpaceDE w:val="0"/>
        <w:autoSpaceDN w:val="0"/>
        <w:adjustRightInd w:val="0"/>
        <w:spacing w:after="0"/>
        <w:rPr>
          <w:rFonts w:ascii="Arial" w:hAnsi="Arial" w:cs="Arial"/>
          <w:sz w:val="24"/>
          <w:szCs w:val="24"/>
        </w:rPr>
      </w:pPr>
      <w:r w:rsidRPr="004B07F5">
        <w:rPr>
          <w:rFonts w:ascii="Arial" w:hAnsi="Arial" w:cs="Arial"/>
          <w:b/>
          <w:bCs/>
          <w:color w:val="000000"/>
          <w:sz w:val="24"/>
          <w:szCs w:val="24"/>
        </w:rPr>
        <w:t>A) Valoración de la actividad docente por los estudiantes.</w:t>
      </w:r>
    </w:p>
    <w:p w14:paraId="42B97669" w14:textId="77777777" w:rsidR="00014A63" w:rsidRPr="004B07F5" w:rsidRDefault="00014A63" w:rsidP="00014A63">
      <w:pPr>
        <w:autoSpaceDE w:val="0"/>
        <w:autoSpaceDN w:val="0"/>
        <w:adjustRightInd w:val="0"/>
        <w:spacing w:after="0"/>
        <w:jc w:val="both"/>
        <w:rPr>
          <w:rFonts w:ascii="Arial" w:hAnsi="Arial" w:cs="Arial"/>
          <w:color w:val="000000"/>
          <w:sz w:val="24"/>
          <w:szCs w:val="24"/>
        </w:rPr>
      </w:pPr>
    </w:p>
    <w:p w14:paraId="6000770E" w14:textId="77777777" w:rsidR="00014A63" w:rsidRPr="004B07F5" w:rsidRDefault="00014A63" w:rsidP="00014A63">
      <w:pPr>
        <w:autoSpaceDE w:val="0"/>
        <w:autoSpaceDN w:val="0"/>
        <w:adjustRightInd w:val="0"/>
        <w:spacing w:after="0"/>
        <w:jc w:val="both"/>
        <w:rPr>
          <w:rFonts w:ascii="Arial" w:hAnsi="Arial" w:cs="Arial"/>
          <w:color w:val="000000"/>
          <w:sz w:val="24"/>
          <w:szCs w:val="24"/>
        </w:rPr>
      </w:pPr>
      <w:r w:rsidRPr="004B07F5">
        <w:rPr>
          <w:rFonts w:ascii="Arial" w:hAnsi="Arial" w:cs="Arial"/>
          <w:color w:val="000000"/>
          <w:sz w:val="24"/>
          <w:szCs w:val="24"/>
        </w:rPr>
        <w:t>La actividad docente se evaluó mediante dos herramientas:</w:t>
      </w:r>
    </w:p>
    <w:p w14:paraId="0CE436EB" w14:textId="77777777" w:rsidR="00014A63" w:rsidRPr="004B07F5" w:rsidRDefault="00014A63" w:rsidP="00E260E7">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64E27B47">
        <w:rPr>
          <w:rFonts w:ascii="Arial" w:hAnsi="Arial" w:cs="Arial"/>
          <w:color w:val="000000" w:themeColor="text1"/>
          <w:sz w:val="24"/>
          <w:szCs w:val="24"/>
        </w:rPr>
        <w:t>Encuestas de estudiantes de la UAM (evaluación cuantitativa).</w:t>
      </w:r>
    </w:p>
    <w:p w14:paraId="2A1B9F41" w14:textId="77777777" w:rsidR="00014A63" w:rsidRPr="004B07F5" w:rsidRDefault="00014A63" w:rsidP="00E260E7">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64E27B47">
        <w:rPr>
          <w:rFonts w:ascii="Arial" w:hAnsi="Arial" w:cs="Arial"/>
          <w:color w:val="000000" w:themeColor="text1"/>
          <w:sz w:val="24"/>
          <w:szCs w:val="24"/>
        </w:rPr>
        <w:t>Informes de valoración de la actividad docente realizados a partir de una entrevista del coordinador del Título o persona en quien delegue, con los representantes de cada curso (evaluación cualitativa).</w:t>
      </w:r>
    </w:p>
    <w:p w14:paraId="00B937D7" w14:textId="77777777" w:rsidR="00014A63" w:rsidRPr="004B07F5" w:rsidRDefault="00014A63" w:rsidP="00014A63">
      <w:pPr>
        <w:autoSpaceDE w:val="0"/>
        <w:autoSpaceDN w:val="0"/>
        <w:adjustRightInd w:val="0"/>
        <w:spacing w:after="0"/>
        <w:jc w:val="both"/>
        <w:rPr>
          <w:rFonts w:ascii="Arial" w:hAnsi="Arial" w:cs="Arial"/>
          <w:color w:val="000000"/>
          <w:sz w:val="24"/>
          <w:szCs w:val="24"/>
        </w:rPr>
      </w:pPr>
    </w:p>
    <w:p w14:paraId="5C9FE18F" w14:textId="77777777" w:rsidR="00014A63" w:rsidRPr="004B07F5" w:rsidRDefault="00014A63" w:rsidP="00014A63">
      <w:pPr>
        <w:autoSpaceDE w:val="0"/>
        <w:autoSpaceDN w:val="0"/>
        <w:adjustRightInd w:val="0"/>
        <w:spacing w:after="0"/>
        <w:jc w:val="both"/>
        <w:rPr>
          <w:rFonts w:ascii="Arial" w:hAnsi="Arial" w:cs="Arial"/>
          <w:b/>
          <w:color w:val="000000"/>
          <w:sz w:val="24"/>
          <w:szCs w:val="24"/>
        </w:rPr>
      </w:pPr>
      <w:r w:rsidRPr="004B07F5">
        <w:rPr>
          <w:rFonts w:ascii="Arial" w:hAnsi="Arial" w:cs="Arial"/>
          <w:b/>
          <w:color w:val="000000"/>
          <w:sz w:val="24"/>
          <w:szCs w:val="24"/>
        </w:rPr>
        <w:t>A.1.  Resultados de encuestas de estudiantes.</w:t>
      </w:r>
    </w:p>
    <w:p w14:paraId="7C9D1C77" w14:textId="77777777" w:rsidR="00014A63" w:rsidRPr="004B07F5" w:rsidRDefault="00014A63" w:rsidP="00014A63">
      <w:pPr>
        <w:autoSpaceDE w:val="0"/>
        <w:autoSpaceDN w:val="0"/>
        <w:adjustRightInd w:val="0"/>
        <w:spacing w:after="0"/>
        <w:jc w:val="both"/>
        <w:rPr>
          <w:rFonts w:ascii="Arial" w:hAnsi="Arial" w:cs="Arial"/>
          <w:color w:val="000000"/>
          <w:sz w:val="24"/>
          <w:szCs w:val="24"/>
        </w:rPr>
      </w:pPr>
    </w:p>
    <w:p w14:paraId="3259EDA7" w14:textId="77777777" w:rsidR="00014A63" w:rsidRPr="004B07F5" w:rsidRDefault="00014A63" w:rsidP="00014A63">
      <w:pPr>
        <w:autoSpaceDE w:val="0"/>
        <w:autoSpaceDN w:val="0"/>
        <w:adjustRightInd w:val="0"/>
        <w:spacing w:after="0"/>
        <w:jc w:val="both"/>
        <w:rPr>
          <w:rFonts w:ascii="Arial" w:hAnsi="Arial" w:cs="Arial"/>
          <w:sz w:val="24"/>
          <w:szCs w:val="24"/>
        </w:rPr>
      </w:pPr>
      <w:r w:rsidRPr="004B07F5">
        <w:rPr>
          <w:rFonts w:ascii="Arial" w:hAnsi="Arial" w:cs="Arial"/>
          <w:color w:val="000000"/>
          <w:sz w:val="24"/>
          <w:szCs w:val="24"/>
        </w:rPr>
        <w:t>Los miembros de la Comisión de Seguimiento del Título analizaron los datos estadísticos reportados por el Gabinete de Estudios y Evaluación Institucional de la UAM.</w:t>
      </w:r>
      <w:r w:rsidRPr="004B07F5">
        <w:rPr>
          <w:rFonts w:ascii="Arial" w:hAnsi="Arial" w:cs="Arial"/>
          <w:sz w:val="24"/>
          <w:szCs w:val="24"/>
        </w:rPr>
        <w:t xml:space="preserve"> </w:t>
      </w:r>
      <w:r w:rsidRPr="004B07F5">
        <w:rPr>
          <w:rFonts w:ascii="Arial" w:hAnsi="Arial" w:cs="Arial"/>
          <w:color w:val="000000"/>
          <w:sz w:val="24"/>
          <w:szCs w:val="24"/>
        </w:rPr>
        <w:t>Al igual que en los cursos anteriores y tal y como estableció la Comisión de Garantía Interna de Calidad del Centro para todos los Títulos (Acta 01/16), se acordó utilizar 3.5 puntos como valor de corte de las medias de las puntuaciones, como criterio mínimo de calidad. Además, las cuestiones con calificación por debajo del punto de corte se clasificaron en:</w:t>
      </w:r>
    </w:p>
    <w:p w14:paraId="3EFEF337" w14:textId="77777777" w:rsidR="00014A63" w:rsidRPr="004B07F5" w:rsidRDefault="00014A63" w:rsidP="00E260E7">
      <w:pPr>
        <w:pStyle w:val="Prrafodelista"/>
        <w:numPr>
          <w:ilvl w:val="0"/>
          <w:numId w:val="13"/>
        </w:numPr>
        <w:autoSpaceDE w:val="0"/>
        <w:autoSpaceDN w:val="0"/>
        <w:adjustRightInd w:val="0"/>
        <w:spacing w:after="0"/>
        <w:contextualSpacing w:val="0"/>
        <w:jc w:val="both"/>
        <w:rPr>
          <w:rFonts w:ascii="Arial" w:hAnsi="Arial" w:cs="Arial"/>
          <w:color w:val="000000"/>
          <w:sz w:val="24"/>
          <w:szCs w:val="24"/>
        </w:rPr>
      </w:pPr>
      <w:r w:rsidRPr="004B07F5">
        <w:rPr>
          <w:rFonts w:ascii="Arial" w:hAnsi="Arial" w:cs="Arial"/>
          <w:color w:val="000000"/>
          <w:sz w:val="24"/>
          <w:szCs w:val="24"/>
        </w:rPr>
        <w:t>Preguntas con puntuación ligeramente baja: entre 3 y 3.49. Se informará a los implicados y se realizará un seguimiento de la tendencia, pero no se efectuarán acciones de mejora específicas.</w:t>
      </w:r>
    </w:p>
    <w:p w14:paraId="55C54CC3" w14:textId="77777777" w:rsidR="00014A63" w:rsidRPr="004B07F5" w:rsidRDefault="00014A63" w:rsidP="00E260E7">
      <w:pPr>
        <w:pStyle w:val="Prrafodelista"/>
        <w:numPr>
          <w:ilvl w:val="0"/>
          <w:numId w:val="13"/>
        </w:numPr>
        <w:autoSpaceDE w:val="0"/>
        <w:autoSpaceDN w:val="0"/>
        <w:adjustRightInd w:val="0"/>
        <w:spacing w:after="0"/>
        <w:contextualSpacing w:val="0"/>
        <w:jc w:val="both"/>
        <w:rPr>
          <w:rFonts w:ascii="Arial" w:hAnsi="Arial" w:cs="Arial"/>
          <w:sz w:val="24"/>
          <w:szCs w:val="24"/>
        </w:rPr>
      </w:pPr>
      <w:r w:rsidRPr="004B07F5">
        <w:rPr>
          <w:rFonts w:ascii="Arial" w:hAnsi="Arial" w:cs="Arial"/>
          <w:color w:val="000000"/>
          <w:sz w:val="24"/>
          <w:szCs w:val="24"/>
        </w:rPr>
        <w:t>Preguntas con puntuación baja: por debajo de 3 puntos. Se evaluarán las posibles causas y si el dato se repite en al menos, dos años consecutivos, se plantearán acciones de mejora.</w:t>
      </w:r>
    </w:p>
    <w:p w14:paraId="0D1EAF22" w14:textId="77777777" w:rsidR="00014A63" w:rsidRPr="004B07F5" w:rsidRDefault="00014A63" w:rsidP="00014A63">
      <w:pPr>
        <w:autoSpaceDE w:val="0"/>
        <w:autoSpaceDN w:val="0"/>
        <w:adjustRightInd w:val="0"/>
        <w:spacing w:after="0"/>
        <w:rPr>
          <w:rFonts w:ascii="Arial" w:hAnsi="Arial" w:cs="Arial"/>
          <w:b/>
          <w:bCs/>
          <w:color w:val="000000"/>
          <w:sz w:val="24"/>
          <w:szCs w:val="24"/>
        </w:rPr>
      </w:pPr>
    </w:p>
    <w:p w14:paraId="6D315A1B" w14:textId="77777777" w:rsidR="00014A63" w:rsidRPr="004B07F5" w:rsidRDefault="00014A63" w:rsidP="00014A63">
      <w:pPr>
        <w:autoSpaceDE w:val="0"/>
        <w:autoSpaceDN w:val="0"/>
        <w:adjustRightInd w:val="0"/>
        <w:spacing w:after="0"/>
        <w:rPr>
          <w:rFonts w:ascii="Arial" w:hAnsi="Arial" w:cs="Arial"/>
          <w:sz w:val="24"/>
          <w:szCs w:val="24"/>
        </w:rPr>
      </w:pPr>
      <w:r w:rsidRPr="004B07F5">
        <w:rPr>
          <w:rFonts w:ascii="Arial" w:hAnsi="Arial" w:cs="Arial"/>
          <w:b/>
          <w:bCs/>
          <w:color w:val="000000"/>
          <w:sz w:val="24"/>
          <w:szCs w:val="24"/>
        </w:rPr>
        <w:t>A.1.1. Satisfacción con el Plan de Estudios.</w:t>
      </w:r>
    </w:p>
    <w:p w14:paraId="195AA4D6" w14:textId="77777777" w:rsidR="00014A63" w:rsidRPr="004B07F5" w:rsidRDefault="00014A63" w:rsidP="00014A63">
      <w:pPr>
        <w:autoSpaceDE w:val="0"/>
        <w:autoSpaceDN w:val="0"/>
        <w:adjustRightInd w:val="0"/>
        <w:spacing w:after="0"/>
        <w:jc w:val="both"/>
        <w:rPr>
          <w:rFonts w:ascii="Arial" w:hAnsi="Arial" w:cs="Arial"/>
          <w:color w:val="000000"/>
          <w:sz w:val="24"/>
          <w:szCs w:val="24"/>
        </w:rPr>
      </w:pPr>
    </w:p>
    <w:p w14:paraId="4572764A" w14:textId="71A2F51A" w:rsidR="00014A63" w:rsidRPr="004B07F5" w:rsidRDefault="00014A63" w:rsidP="00014A63">
      <w:p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La cobert</w:t>
      </w:r>
      <w:r w:rsidR="00DC0360" w:rsidRPr="7E2018EF">
        <w:rPr>
          <w:rFonts w:ascii="Arial" w:hAnsi="Arial" w:cs="Arial"/>
          <w:color w:val="000000" w:themeColor="text1"/>
          <w:sz w:val="24"/>
          <w:szCs w:val="24"/>
        </w:rPr>
        <w:t xml:space="preserve">ura ha sido del </w:t>
      </w:r>
      <w:r w:rsidR="008955A4" w:rsidRPr="7E2018EF">
        <w:rPr>
          <w:rFonts w:ascii="Arial" w:hAnsi="Arial" w:cs="Arial"/>
          <w:color w:val="000000" w:themeColor="text1"/>
          <w:sz w:val="24"/>
          <w:szCs w:val="24"/>
        </w:rPr>
        <w:t>37,5</w:t>
      </w:r>
      <w:r w:rsidRPr="7E2018EF">
        <w:rPr>
          <w:rFonts w:ascii="Arial" w:hAnsi="Arial" w:cs="Arial"/>
          <w:color w:val="000000" w:themeColor="text1"/>
          <w:sz w:val="24"/>
          <w:szCs w:val="24"/>
        </w:rPr>
        <w:t>%,</w:t>
      </w:r>
      <w:r w:rsidR="6A07C9CA" w:rsidRPr="7E2018EF">
        <w:rPr>
          <w:rFonts w:ascii="Arial" w:hAnsi="Arial" w:cs="Arial"/>
          <w:color w:val="000000" w:themeColor="text1"/>
          <w:sz w:val="24"/>
          <w:szCs w:val="24"/>
        </w:rPr>
        <w:t xml:space="preserve"> </w:t>
      </w:r>
      <w:r w:rsidR="008955A4" w:rsidRPr="7E2018EF">
        <w:rPr>
          <w:rFonts w:ascii="Arial" w:hAnsi="Arial" w:cs="Arial"/>
          <w:color w:val="000000" w:themeColor="text1"/>
          <w:sz w:val="24"/>
          <w:szCs w:val="24"/>
        </w:rPr>
        <w:t>para la encuesta del Plan Antiguo y del 64</w:t>
      </w:r>
      <w:r w:rsidR="495A3C63" w:rsidRPr="7E2018EF">
        <w:rPr>
          <w:rFonts w:ascii="Arial" w:hAnsi="Arial" w:cs="Arial"/>
          <w:color w:val="000000" w:themeColor="text1"/>
          <w:sz w:val="24"/>
          <w:szCs w:val="24"/>
        </w:rPr>
        <w:t>%</w:t>
      </w:r>
      <w:r w:rsidR="008955A4" w:rsidRPr="7E2018EF">
        <w:rPr>
          <w:rFonts w:ascii="Arial" w:hAnsi="Arial" w:cs="Arial"/>
          <w:color w:val="000000" w:themeColor="text1"/>
          <w:sz w:val="24"/>
          <w:szCs w:val="24"/>
        </w:rPr>
        <w:t xml:space="preserve"> para la del Plan Nuevo, </w:t>
      </w:r>
      <w:r w:rsidR="00DC0360" w:rsidRPr="7E2018EF">
        <w:rPr>
          <w:rFonts w:ascii="Arial" w:hAnsi="Arial" w:cs="Arial"/>
          <w:color w:val="000000" w:themeColor="text1"/>
          <w:sz w:val="24"/>
          <w:szCs w:val="24"/>
        </w:rPr>
        <w:t>supe</w:t>
      </w:r>
      <w:r w:rsidR="008955A4" w:rsidRPr="7E2018EF">
        <w:rPr>
          <w:rFonts w:ascii="Arial" w:hAnsi="Arial" w:cs="Arial"/>
          <w:color w:val="000000" w:themeColor="text1"/>
          <w:sz w:val="24"/>
          <w:szCs w:val="24"/>
        </w:rPr>
        <w:t>rior e</w:t>
      </w:r>
      <w:r w:rsidR="1EAB9D96" w:rsidRPr="7E2018EF">
        <w:rPr>
          <w:rFonts w:ascii="Arial" w:hAnsi="Arial" w:cs="Arial"/>
          <w:color w:val="000000" w:themeColor="text1"/>
          <w:sz w:val="24"/>
          <w:szCs w:val="24"/>
        </w:rPr>
        <w:t>n</w:t>
      </w:r>
      <w:r w:rsidR="008955A4" w:rsidRPr="7E2018EF">
        <w:rPr>
          <w:rFonts w:ascii="Arial" w:hAnsi="Arial" w:cs="Arial"/>
          <w:color w:val="000000" w:themeColor="text1"/>
          <w:sz w:val="24"/>
          <w:szCs w:val="24"/>
        </w:rPr>
        <w:t xml:space="preserve"> </w:t>
      </w:r>
      <w:r w:rsidR="7D63E853" w:rsidRPr="7E2018EF">
        <w:rPr>
          <w:rFonts w:ascii="Arial" w:hAnsi="Arial" w:cs="Arial"/>
          <w:color w:val="000000" w:themeColor="text1"/>
          <w:sz w:val="24"/>
          <w:szCs w:val="24"/>
        </w:rPr>
        <w:t>a</w:t>
      </w:r>
      <w:r w:rsidR="008955A4" w:rsidRPr="7E2018EF">
        <w:rPr>
          <w:rFonts w:ascii="Arial" w:hAnsi="Arial" w:cs="Arial"/>
          <w:color w:val="000000" w:themeColor="text1"/>
          <w:sz w:val="24"/>
          <w:szCs w:val="24"/>
        </w:rPr>
        <w:t>mbos casos</w:t>
      </w:r>
      <w:r w:rsidR="33281D70" w:rsidRPr="7E2018EF">
        <w:rPr>
          <w:rFonts w:ascii="Arial" w:hAnsi="Arial" w:cs="Arial"/>
          <w:color w:val="000000" w:themeColor="text1"/>
          <w:sz w:val="24"/>
          <w:szCs w:val="24"/>
        </w:rPr>
        <w:t xml:space="preserve"> </w:t>
      </w:r>
      <w:r w:rsidR="008955A4" w:rsidRPr="7E2018EF">
        <w:rPr>
          <w:rFonts w:ascii="Arial" w:hAnsi="Arial" w:cs="Arial"/>
          <w:color w:val="000000" w:themeColor="text1"/>
          <w:sz w:val="24"/>
          <w:szCs w:val="24"/>
        </w:rPr>
        <w:t>a la del curso anterior (28</w:t>
      </w:r>
      <w:r w:rsidR="46FCFD56" w:rsidRPr="7E2018EF">
        <w:rPr>
          <w:rFonts w:ascii="Arial" w:hAnsi="Arial" w:cs="Arial"/>
          <w:color w:val="000000" w:themeColor="text1"/>
          <w:sz w:val="24"/>
          <w:szCs w:val="24"/>
        </w:rPr>
        <w:t>,</w:t>
      </w:r>
      <w:r w:rsidR="008955A4" w:rsidRPr="7E2018EF">
        <w:rPr>
          <w:rFonts w:ascii="Arial" w:hAnsi="Arial" w:cs="Arial"/>
          <w:color w:val="000000" w:themeColor="text1"/>
          <w:sz w:val="24"/>
          <w:szCs w:val="24"/>
        </w:rPr>
        <w:t>6</w:t>
      </w:r>
      <w:r w:rsidRPr="7E2018EF">
        <w:rPr>
          <w:rFonts w:ascii="Arial" w:hAnsi="Arial" w:cs="Arial"/>
          <w:color w:val="000000" w:themeColor="text1"/>
          <w:sz w:val="24"/>
          <w:szCs w:val="24"/>
        </w:rPr>
        <w:t xml:space="preserve">%). </w:t>
      </w:r>
    </w:p>
    <w:p w14:paraId="2B41E3CD" w14:textId="409BCDB5" w:rsidR="00507006" w:rsidRPr="004B07F5" w:rsidRDefault="00507006" w:rsidP="00014A63">
      <w:pPr>
        <w:autoSpaceDE w:val="0"/>
        <w:autoSpaceDN w:val="0"/>
        <w:adjustRightInd w:val="0"/>
        <w:spacing w:after="0"/>
        <w:jc w:val="both"/>
        <w:rPr>
          <w:rFonts w:ascii="Arial" w:hAnsi="Arial" w:cs="Arial"/>
          <w:i/>
          <w:iCs/>
          <w:color w:val="000000"/>
          <w:sz w:val="24"/>
          <w:szCs w:val="24"/>
        </w:rPr>
      </w:pPr>
    </w:p>
    <w:p w14:paraId="13FB6F6C" w14:textId="25B85281" w:rsidR="00014A63" w:rsidRPr="004B07F5" w:rsidRDefault="00014A63" w:rsidP="00014A63">
      <w:pPr>
        <w:autoSpaceDE w:val="0"/>
        <w:autoSpaceDN w:val="0"/>
        <w:adjustRightInd w:val="0"/>
        <w:spacing w:after="0"/>
        <w:jc w:val="both"/>
        <w:rPr>
          <w:rFonts w:ascii="Arial" w:hAnsi="Arial" w:cs="Arial"/>
          <w:sz w:val="24"/>
          <w:szCs w:val="24"/>
        </w:rPr>
      </w:pPr>
      <w:r w:rsidRPr="004B07F5">
        <w:rPr>
          <w:rFonts w:ascii="Arial" w:hAnsi="Arial" w:cs="Arial"/>
          <w:i/>
          <w:iCs/>
          <w:color w:val="000000"/>
          <w:sz w:val="24"/>
          <w:szCs w:val="24"/>
        </w:rPr>
        <w:t>Datos globales:</w:t>
      </w:r>
    </w:p>
    <w:p w14:paraId="2FEE485E" w14:textId="62EC32C6" w:rsidR="00014A63" w:rsidRPr="004B07F5" w:rsidRDefault="00014A63" w:rsidP="00014A63">
      <w:p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La pu</w:t>
      </w:r>
      <w:r w:rsidR="00D9716C" w:rsidRPr="7E2018EF">
        <w:rPr>
          <w:rFonts w:ascii="Arial" w:hAnsi="Arial" w:cs="Arial"/>
          <w:color w:val="000000" w:themeColor="text1"/>
          <w:sz w:val="24"/>
          <w:szCs w:val="24"/>
        </w:rPr>
        <w:t>nt</w:t>
      </w:r>
      <w:r w:rsidR="00DC0360" w:rsidRPr="7E2018EF">
        <w:rPr>
          <w:rFonts w:ascii="Arial" w:hAnsi="Arial" w:cs="Arial"/>
          <w:color w:val="000000" w:themeColor="text1"/>
          <w:sz w:val="24"/>
          <w:szCs w:val="24"/>
        </w:rPr>
        <w:t>u</w:t>
      </w:r>
      <w:r w:rsidR="008955A4" w:rsidRPr="7E2018EF">
        <w:rPr>
          <w:rFonts w:ascii="Arial" w:hAnsi="Arial" w:cs="Arial"/>
          <w:color w:val="000000" w:themeColor="text1"/>
          <w:sz w:val="24"/>
          <w:szCs w:val="24"/>
        </w:rPr>
        <w:t xml:space="preserve">ación global obtenida es de 4,00 para el Plan Antiguo y de 4,33 para el Plan </w:t>
      </w:r>
      <w:r w:rsidR="00B1A89C" w:rsidRPr="7E2018EF">
        <w:rPr>
          <w:rFonts w:ascii="Arial" w:hAnsi="Arial" w:cs="Arial"/>
          <w:color w:val="000000" w:themeColor="text1"/>
          <w:sz w:val="24"/>
          <w:szCs w:val="24"/>
        </w:rPr>
        <w:t>Nuevo, situándose</w:t>
      </w:r>
      <w:r w:rsidR="0032242A" w:rsidRPr="7E2018EF">
        <w:rPr>
          <w:rFonts w:ascii="Arial" w:hAnsi="Arial" w:cs="Arial"/>
          <w:color w:val="000000" w:themeColor="text1"/>
          <w:sz w:val="24"/>
          <w:szCs w:val="24"/>
        </w:rPr>
        <w:t xml:space="preserve"> </w:t>
      </w:r>
      <w:r w:rsidRPr="7E2018EF">
        <w:rPr>
          <w:rFonts w:ascii="Arial" w:hAnsi="Arial" w:cs="Arial"/>
          <w:color w:val="000000" w:themeColor="text1"/>
          <w:sz w:val="24"/>
          <w:szCs w:val="24"/>
        </w:rPr>
        <w:t>por encima de la</w:t>
      </w:r>
      <w:r w:rsidR="0032242A" w:rsidRPr="7E2018EF">
        <w:rPr>
          <w:rFonts w:ascii="Arial" w:hAnsi="Arial" w:cs="Arial"/>
          <w:color w:val="000000" w:themeColor="text1"/>
          <w:sz w:val="24"/>
          <w:szCs w:val="24"/>
        </w:rPr>
        <w:t xml:space="preserve"> pu</w:t>
      </w:r>
      <w:r w:rsidR="00DC0360" w:rsidRPr="7E2018EF">
        <w:rPr>
          <w:rFonts w:ascii="Arial" w:hAnsi="Arial" w:cs="Arial"/>
          <w:color w:val="000000" w:themeColor="text1"/>
          <w:sz w:val="24"/>
          <w:szCs w:val="24"/>
        </w:rPr>
        <w:t>ntuación media de la UAM (3</w:t>
      </w:r>
      <w:r w:rsidR="154CA17E" w:rsidRPr="7E2018EF">
        <w:rPr>
          <w:rFonts w:ascii="Arial" w:hAnsi="Arial" w:cs="Arial"/>
          <w:color w:val="000000" w:themeColor="text1"/>
          <w:sz w:val="24"/>
          <w:szCs w:val="24"/>
        </w:rPr>
        <w:t>,</w:t>
      </w:r>
      <w:r w:rsidR="00DC0360" w:rsidRPr="7E2018EF">
        <w:rPr>
          <w:rFonts w:ascii="Arial" w:hAnsi="Arial" w:cs="Arial"/>
          <w:color w:val="000000" w:themeColor="text1"/>
          <w:sz w:val="24"/>
          <w:szCs w:val="24"/>
        </w:rPr>
        <w:t>79</w:t>
      </w:r>
      <w:r w:rsidR="00D9716C" w:rsidRPr="7E2018EF">
        <w:rPr>
          <w:rFonts w:ascii="Arial" w:hAnsi="Arial" w:cs="Arial"/>
          <w:color w:val="000000" w:themeColor="text1"/>
          <w:sz w:val="24"/>
          <w:szCs w:val="24"/>
        </w:rPr>
        <w:t>), convirtiéndose en el</w:t>
      </w:r>
      <w:r w:rsidR="00DC0360" w:rsidRPr="7E2018EF">
        <w:rPr>
          <w:rFonts w:ascii="Arial" w:hAnsi="Arial" w:cs="Arial"/>
          <w:color w:val="000000" w:themeColor="text1"/>
          <w:sz w:val="24"/>
          <w:szCs w:val="24"/>
        </w:rPr>
        <w:t xml:space="preserve"> segundo</w:t>
      </w:r>
      <w:r w:rsidR="00D9716C" w:rsidRPr="7E2018EF">
        <w:rPr>
          <w:rFonts w:ascii="Arial" w:hAnsi="Arial" w:cs="Arial"/>
          <w:color w:val="000000" w:themeColor="text1"/>
          <w:sz w:val="24"/>
          <w:szCs w:val="24"/>
        </w:rPr>
        <w:t xml:space="preserve"> Título de Grado mejor valorado en la Universidad.</w:t>
      </w:r>
    </w:p>
    <w:p w14:paraId="635B1896" w14:textId="77777777" w:rsidR="00014A63" w:rsidRPr="004B07F5" w:rsidRDefault="00014A63" w:rsidP="00014A63">
      <w:pPr>
        <w:autoSpaceDE w:val="0"/>
        <w:autoSpaceDN w:val="0"/>
        <w:adjustRightInd w:val="0"/>
        <w:spacing w:after="0"/>
        <w:jc w:val="both"/>
        <w:rPr>
          <w:rFonts w:ascii="Arial" w:hAnsi="Arial" w:cs="Arial"/>
          <w:color w:val="000000"/>
          <w:sz w:val="24"/>
          <w:szCs w:val="24"/>
        </w:rPr>
      </w:pPr>
    </w:p>
    <w:p w14:paraId="38CB158C" w14:textId="77777777" w:rsidR="00014A63" w:rsidRPr="004B07F5" w:rsidRDefault="00014A63" w:rsidP="00014A63">
      <w:pPr>
        <w:autoSpaceDE w:val="0"/>
        <w:autoSpaceDN w:val="0"/>
        <w:adjustRightInd w:val="0"/>
        <w:spacing w:after="0"/>
        <w:jc w:val="both"/>
        <w:rPr>
          <w:rFonts w:ascii="Arial" w:hAnsi="Arial" w:cs="Arial"/>
          <w:i/>
          <w:color w:val="000000"/>
          <w:sz w:val="24"/>
          <w:szCs w:val="24"/>
        </w:rPr>
      </w:pPr>
      <w:r w:rsidRPr="004B07F5">
        <w:rPr>
          <w:rFonts w:ascii="Arial" w:hAnsi="Arial" w:cs="Arial"/>
          <w:i/>
          <w:color w:val="000000"/>
          <w:sz w:val="24"/>
          <w:szCs w:val="24"/>
        </w:rPr>
        <w:t>Análisis pormenorizado de las preguntas cerradas:</w:t>
      </w:r>
    </w:p>
    <w:p w14:paraId="62067AA4" w14:textId="6446246C" w:rsidR="00014A63" w:rsidRPr="004B07F5" w:rsidRDefault="0032242A" w:rsidP="00AD56C3">
      <w:pPr>
        <w:autoSpaceDE w:val="0"/>
        <w:autoSpaceDN w:val="0"/>
        <w:adjustRightInd w:val="0"/>
        <w:spacing w:after="0"/>
        <w:jc w:val="both"/>
        <w:rPr>
          <w:rFonts w:ascii="Arial" w:hAnsi="Arial" w:cs="Arial"/>
          <w:color w:val="000000"/>
          <w:sz w:val="24"/>
          <w:szCs w:val="24"/>
        </w:rPr>
      </w:pPr>
      <w:r w:rsidRPr="004B07F5">
        <w:rPr>
          <w:rFonts w:ascii="Arial" w:hAnsi="Arial" w:cs="Arial"/>
          <w:color w:val="000000"/>
          <w:sz w:val="24"/>
          <w:szCs w:val="24"/>
        </w:rPr>
        <w:t>No se observan puntuaciones bajas en ninguna de las preguntas.</w:t>
      </w:r>
    </w:p>
    <w:p w14:paraId="2D9BDD2A" w14:textId="77777777" w:rsidR="0032242A" w:rsidRPr="004B07F5" w:rsidRDefault="0032242A" w:rsidP="00014A63">
      <w:pPr>
        <w:autoSpaceDE w:val="0"/>
        <w:autoSpaceDN w:val="0"/>
        <w:adjustRightInd w:val="0"/>
        <w:spacing w:after="0"/>
        <w:rPr>
          <w:rFonts w:ascii="Arial" w:hAnsi="Arial" w:cs="Arial"/>
          <w:i/>
          <w:iCs/>
          <w:color w:val="000000"/>
          <w:sz w:val="24"/>
          <w:szCs w:val="24"/>
        </w:rPr>
      </w:pPr>
    </w:p>
    <w:p w14:paraId="4F806A33" w14:textId="77777777" w:rsidR="00014A63" w:rsidRPr="004B07F5" w:rsidRDefault="00014A63" w:rsidP="00014A63">
      <w:pPr>
        <w:autoSpaceDE w:val="0"/>
        <w:autoSpaceDN w:val="0"/>
        <w:adjustRightInd w:val="0"/>
        <w:spacing w:after="0"/>
        <w:rPr>
          <w:rFonts w:ascii="Arial" w:hAnsi="Arial" w:cs="Arial"/>
          <w:sz w:val="24"/>
          <w:szCs w:val="24"/>
        </w:rPr>
      </w:pPr>
      <w:r w:rsidRPr="004B07F5">
        <w:rPr>
          <w:rFonts w:ascii="Arial" w:hAnsi="Arial" w:cs="Arial"/>
          <w:i/>
          <w:iCs/>
          <w:color w:val="000000"/>
          <w:sz w:val="24"/>
          <w:szCs w:val="24"/>
        </w:rPr>
        <w:t>Comparativo con el curso anterior:</w:t>
      </w:r>
    </w:p>
    <w:p w14:paraId="0C770D7B" w14:textId="5210DEBC" w:rsidR="00014A63" w:rsidRPr="004B07F5" w:rsidRDefault="00014A63" w:rsidP="00014A63">
      <w:pPr>
        <w:autoSpaceDE w:val="0"/>
        <w:autoSpaceDN w:val="0"/>
        <w:adjustRightInd w:val="0"/>
        <w:spacing w:after="0"/>
        <w:jc w:val="both"/>
        <w:rPr>
          <w:rFonts w:ascii="Arial" w:hAnsi="Arial" w:cs="Arial"/>
          <w:sz w:val="24"/>
          <w:szCs w:val="24"/>
        </w:rPr>
      </w:pPr>
      <w:r w:rsidRPr="004B07F5">
        <w:rPr>
          <w:rFonts w:ascii="Arial" w:hAnsi="Arial" w:cs="Arial"/>
          <w:color w:val="000000"/>
          <w:sz w:val="24"/>
          <w:szCs w:val="24"/>
        </w:rPr>
        <w:t>La valoración del P</w:t>
      </w:r>
      <w:r w:rsidR="00DC0360" w:rsidRPr="004B07F5">
        <w:rPr>
          <w:rFonts w:ascii="Arial" w:hAnsi="Arial" w:cs="Arial"/>
          <w:color w:val="000000"/>
          <w:sz w:val="24"/>
          <w:szCs w:val="24"/>
        </w:rPr>
        <w:t>lan de Estudios en el curso 2021</w:t>
      </w:r>
      <w:r w:rsidRPr="004B07F5">
        <w:rPr>
          <w:rFonts w:ascii="Arial" w:hAnsi="Arial" w:cs="Arial"/>
          <w:color w:val="000000"/>
          <w:sz w:val="24"/>
          <w:szCs w:val="24"/>
        </w:rPr>
        <w:t>/</w:t>
      </w:r>
      <w:r w:rsidR="00DC0360" w:rsidRPr="004B07F5">
        <w:rPr>
          <w:rFonts w:ascii="Arial" w:hAnsi="Arial" w:cs="Arial"/>
          <w:color w:val="000000"/>
          <w:sz w:val="24"/>
          <w:szCs w:val="24"/>
        </w:rPr>
        <w:t>22</w:t>
      </w:r>
      <w:r w:rsidRPr="004B07F5">
        <w:rPr>
          <w:rFonts w:ascii="Arial" w:hAnsi="Arial" w:cs="Arial"/>
          <w:color w:val="000000"/>
          <w:sz w:val="24"/>
          <w:szCs w:val="24"/>
        </w:rPr>
        <w:t xml:space="preserve"> s</w:t>
      </w:r>
      <w:r w:rsidR="0032242A" w:rsidRPr="004B07F5">
        <w:rPr>
          <w:rFonts w:ascii="Arial" w:hAnsi="Arial" w:cs="Arial"/>
          <w:color w:val="000000"/>
          <w:sz w:val="24"/>
          <w:szCs w:val="24"/>
        </w:rPr>
        <w:t xml:space="preserve">e mantiene en valores positivos, </w:t>
      </w:r>
      <w:r w:rsidR="00DC0360" w:rsidRPr="004B07F5">
        <w:rPr>
          <w:rFonts w:ascii="Arial" w:hAnsi="Arial" w:cs="Arial"/>
          <w:color w:val="000000"/>
          <w:sz w:val="24"/>
          <w:szCs w:val="24"/>
        </w:rPr>
        <w:t xml:space="preserve">similares a los del curso </w:t>
      </w:r>
      <w:r w:rsidR="008955A4">
        <w:rPr>
          <w:rFonts w:ascii="Arial" w:hAnsi="Arial" w:cs="Arial"/>
          <w:color w:val="000000"/>
          <w:sz w:val="24"/>
          <w:szCs w:val="24"/>
        </w:rPr>
        <w:t>anterior (4,00 y 4,33</w:t>
      </w:r>
      <w:r w:rsidR="00D9716C" w:rsidRPr="004B07F5">
        <w:rPr>
          <w:rFonts w:ascii="Arial" w:hAnsi="Arial" w:cs="Arial"/>
          <w:color w:val="000000"/>
          <w:sz w:val="24"/>
          <w:szCs w:val="24"/>
        </w:rPr>
        <w:t xml:space="preserve"> vs 4,</w:t>
      </w:r>
      <w:r w:rsidR="00DC0360" w:rsidRPr="004B07F5">
        <w:rPr>
          <w:rFonts w:ascii="Arial" w:hAnsi="Arial" w:cs="Arial"/>
          <w:color w:val="000000"/>
          <w:sz w:val="24"/>
          <w:szCs w:val="24"/>
        </w:rPr>
        <w:t>25</w:t>
      </w:r>
      <w:r w:rsidRPr="004B07F5">
        <w:rPr>
          <w:rFonts w:ascii="Arial" w:hAnsi="Arial" w:cs="Arial"/>
          <w:color w:val="000000"/>
          <w:sz w:val="24"/>
          <w:szCs w:val="24"/>
        </w:rPr>
        <w:t xml:space="preserve"> de sati</w:t>
      </w:r>
      <w:r w:rsidR="00DC0360" w:rsidRPr="004B07F5">
        <w:rPr>
          <w:rFonts w:ascii="Arial" w:hAnsi="Arial" w:cs="Arial"/>
          <w:color w:val="000000"/>
          <w:sz w:val="24"/>
          <w:szCs w:val="24"/>
        </w:rPr>
        <w:t>sfacción global en el curso 2020/21</w:t>
      </w:r>
      <w:r w:rsidR="006512F7" w:rsidRPr="004B07F5">
        <w:rPr>
          <w:rFonts w:ascii="Arial" w:hAnsi="Arial" w:cs="Arial"/>
          <w:color w:val="000000"/>
          <w:sz w:val="24"/>
          <w:szCs w:val="24"/>
        </w:rPr>
        <w:t>), con unos datos de cobertura representativos.</w:t>
      </w:r>
    </w:p>
    <w:p w14:paraId="4E4CF130" w14:textId="77777777" w:rsidR="00014A63" w:rsidRPr="004B07F5" w:rsidRDefault="00014A63" w:rsidP="00014A63">
      <w:pPr>
        <w:autoSpaceDE w:val="0"/>
        <w:autoSpaceDN w:val="0"/>
        <w:adjustRightInd w:val="0"/>
        <w:spacing w:after="0"/>
        <w:rPr>
          <w:rFonts w:ascii="Arial" w:hAnsi="Arial" w:cs="Arial"/>
          <w:b/>
          <w:bCs/>
          <w:color w:val="000000"/>
          <w:sz w:val="24"/>
          <w:szCs w:val="24"/>
        </w:rPr>
      </w:pPr>
    </w:p>
    <w:p w14:paraId="78CD9F8B" w14:textId="77777777" w:rsidR="00014A63" w:rsidRPr="004B07F5" w:rsidRDefault="00014A63" w:rsidP="00014A63">
      <w:pPr>
        <w:autoSpaceDE w:val="0"/>
        <w:autoSpaceDN w:val="0"/>
        <w:adjustRightInd w:val="0"/>
        <w:spacing w:after="0"/>
        <w:jc w:val="both"/>
        <w:rPr>
          <w:rFonts w:ascii="Arial" w:hAnsi="Arial" w:cs="Arial"/>
          <w:sz w:val="24"/>
          <w:szCs w:val="24"/>
        </w:rPr>
      </w:pPr>
      <w:r w:rsidRPr="004B07F5">
        <w:rPr>
          <w:rFonts w:ascii="Arial" w:hAnsi="Arial" w:cs="Arial"/>
          <w:b/>
          <w:bCs/>
          <w:color w:val="000000"/>
          <w:sz w:val="24"/>
          <w:szCs w:val="24"/>
        </w:rPr>
        <w:lastRenderedPageBreak/>
        <w:t>A.1.2. Satisfacción con las asignaturas – Datos globales.</w:t>
      </w:r>
    </w:p>
    <w:p w14:paraId="036E80ED" w14:textId="77777777" w:rsidR="00014A63" w:rsidRPr="004B07F5" w:rsidRDefault="00014A63" w:rsidP="00014A63">
      <w:pPr>
        <w:autoSpaceDE w:val="0"/>
        <w:autoSpaceDN w:val="0"/>
        <w:adjustRightInd w:val="0"/>
        <w:spacing w:after="0"/>
        <w:jc w:val="both"/>
        <w:rPr>
          <w:rFonts w:ascii="Arial" w:hAnsi="Arial" w:cs="Arial"/>
          <w:color w:val="000000"/>
          <w:sz w:val="24"/>
          <w:szCs w:val="24"/>
        </w:rPr>
      </w:pPr>
    </w:p>
    <w:p w14:paraId="1886698F" w14:textId="6ADDB580" w:rsidR="003F3DDA" w:rsidRPr="004B07F5" w:rsidRDefault="003F3DDA" w:rsidP="7E2018EF">
      <w:pPr>
        <w:autoSpaceDE w:val="0"/>
        <w:autoSpaceDN w:val="0"/>
        <w:adjustRightInd w:val="0"/>
        <w:spacing w:after="0"/>
        <w:jc w:val="both"/>
        <w:rPr>
          <w:rFonts w:ascii="Arial" w:hAnsi="Arial" w:cs="Arial"/>
          <w:i/>
          <w:iCs/>
          <w:color w:val="000000"/>
          <w:sz w:val="24"/>
          <w:szCs w:val="24"/>
        </w:rPr>
      </w:pPr>
      <w:r w:rsidRPr="7E2018EF">
        <w:rPr>
          <w:rFonts w:ascii="Arial" w:hAnsi="Arial" w:cs="Arial"/>
          <w:color w:val="000000" w:themeColor="text1"/>
          <w:sz w:val="24"/>
          <w:szCs w:val="24"/>
        </w:rPr>
        <w:t>La cobertura de respuesta de las encuestas de valoración de las asignaturas fue del 36</w:t>
      </w:r>
      <w:r w:rsidR="5C7786AA" w:rsidRPr="7E2018EF">
        <w:rPr>
          <w:rFonts w:ascii="Arial" w:hAnsi="Arial" w:cs="Arial"/>
          <w:color w:val="000000" w:themeColor="text1"/>
          <w:sz w:val="24"/>
          <w:szCs w:val="24"/>
        </w:rPr>
        <w:t>,</w:t>
      </w:r>
      <w:r w:rsidRPr="7E2018EF">
        <w:rPr>
          <w:rFonts w:ascii="Arial" w:hAnsi="Arial" w:cs="Arial"/>
          <w:color w:val="000000" w:themeColor="text1"/>
          <w:sz w:val="24"/>
          <w:szCs w:val="24"/>
        </w:rPr>
        <w:t xml:space="preserve">5%, para el Plan </w:t>
      </w:r>
      <w:r w:rsidR="0091304A" w:rsidRPr="7E2018EF">
        <w:rPr>
          <w:rFonts w:ascii="Arial" w:hAnsi="Arial" w:cs="Arial"/>
          <w:color w:val="000000" w:themeColor="text1"/>
          <w:sz w:val="24"/>
          <w:szCs w:val="24"/>
        </w:rPr>
        <w:t>Antiguo</w:t>
      </w:r>
      <w:r w:rsidR="4477A9F5" w:rsidRPr="7E2018EF">
        <w:rPr>
          <w:rFonts w:ascii="Arial" w:hAnsi="Arial" w:cs="Arial"/>
          <w:color w:val="000000" w:themeColor="text1"/>
          <w:sz w:val="24"/>
          <w:szCs w:val="24"/>
        </w:rPr>
        <w:t xml:space="preserve"> </w:t>
      </w:r>
      <w:r w:rsidRPr="7E2018EF">
        <w:rPr>
          <w:rFonts w:ascii="Arial" w:hAnsi="Arial" w:cs="Arial"/>
          <w:color w:val="000000" w:themeColor="text1"/>
          <w:sz w:val="24"/>
          <w:szCs w:val="24"/>
        </w:rPr>
        <w:t>y del 51</w:t>
      </w:r>
      <w:r w:rsidR="6EE1F032" w:rsidRPr="7E2018EF">
        <w:rPr>
          <w:rFonts w:ascii="Arial" w:hAnsi="Arial" w:cs="Arial"/>
          <w:color w:val="000000" w:themeColor="text1"/>
          <w:sz w:val="24"/>
          <w:szCs w:val="24"/>
        </w:rPr>
        <w:t>,</w:t>
      </w:r>
      <w:r w:rsidRPr="7E2018EF">
        <w:rPr>
          <w:rFonts w:ascii="Arial" w:hAnsi="Arial" w:cs="Arial"/>
          <w:color w:val="000000" w:themeColor="text1"/>
          <w:sz w:val="24"/>
          <w:szCs w:val="24"/>
        </w:rPr>
        <w:t>5%</w:t>
      </w:r>
      <w:r w:rsidR="0091304A" w:rsidRPr="7E2018EF">
        <w:rPr>
          <w:rFonts w:ascii="Arial" w:hAnsi="Arial" w:cs="Arial"/>
          <w:color w:val="000000" w:themeColor="text1"/>
          <w:sz w:val="24"/>
          <w:szCs w:val="24"/>
        </w:rPr>
        <w:t xml:space="preserve"> para las asignaturas del Plan Nuevo</w:t>
      </w:r>
      <w:r w:rsidRPr="7E2018EF">
        <w:rPr>
          <w:rFonts w:ascii="Arial" w:hAnsi="Arial" w:cs="Arial"/>
          <w:color w:val="000000" w:themeColor="text1"/>
          <w:sz w:val="24"/>
          <w:szCs w:val="24"/>
        </w:rPr>
        <w:t xml:space="preserve"> en conjunto superior a la del curso anterior (9</w:t>
      </w:r>
      <w:r w:rsidR="6A7BDFEE" w:rsidRPr="7E2018EF">
        <w:rPr>
          <w:rFonts w:ascii="Arial" w:hAnsi="Arial" w:cs="Arial"/>
          <w:color w:val="000000" w:themeColor="text1"/>
          <w:sz w:val="24"/>
          <w:szCs w:val="24"/>
        </w:rPr>
        <w:t>,</w:t>
      </w:r>
      <w:r w:rsidRPr="7E2018EF">
        <w:rPr>
          <w:rFonts w:ascii="Arial" w:hAnsi="Arial" w:cs="Arial"/>
          <w:color w:val="000000" w:themeColor="text1"/>
          <w:sz w:val="24"/>
          <w:szCs w:val="24"/>
        </w:rPr>
        <w:t>48% y 38,33% respectivamente).</w:t>
      </w:r>
    </w:p>
    <w:p w14:paraId="778C5E2D" w14:textId="77777777" w:rsidR="003F3DDA" w:rsidRPr="004B07F5" w:rsidRDefault="003F3DDA" w:rsidP="003F3DDA">
      <w:pPr>
        <w:autoSpaceDE w:val="0"/>
        <w:autoSpaceDN w:val="0"/>
        <w:adjustRightInd w:val="0"/>
        <w:spacing w:after="0"/>
        <w:jc w:val="both"/>
        <w:rPr>
          <w:rFonts w:ascii="Arial" w:hAnsi="Arial" w:cs="Arial"/>
          <w:i/>
          <w:iCs/>
          <w:color w:val="000000"/>
          <w:sz w:val="24"/>
          <w:szCs w:val="24"/>
        </w:rPr>
      </w:pPr>
    </w:p>
    <w:p w14:paraId="5F05CC46" w14:textId="77777777" w:rsidR="003F3DDA" w:rsidRPr="004B07F5" w:rsidRDefault="003F3DDA" w:rsidP="003F3DDA">
      <w:pPr>
        <w:autoSpaceDE w:val="0"/>
        <w:autoSpaceDN w:val="0"/>
        <w:adjustRightInd w:val="0"/>
        <w:spacing w:after="0"/>
        <w:jc w:val="both"/>
        <w:rPr>
          <w:rFonts w:ascii="Arial" w:hAnsi="Arial" w:cs="Arial"/>
          <w:sz w:val="24"/>
          <w:szCs w:val="24"/>
        </w:rPr>
      </w:pPr>
      <w:r w:rsidRPr="004B07F5">
        <w:rPr>
          <w:rFonts w:ascii="Arial" w:hAnsi="Arial" w:cs="Arial"/>
          <w:i/>
          <w:iCs/>
          <w:color w:val="000000"/>
          <w:sz w:val="24"/>
          <w:szCs w:val="24"/>
        </w:rPr>
        <w:t>Datos globales.</w:t>
      </w:r>
    </w:p>
    <w:p w14:paraId="7C7A70DE" w14:textId="4CBB8001" w:rsidR="003F3DDA" w:rsidRPr="004B07F5" w:rsidRDefault="003F3DDA" w:rsidP="003F3DDA">
      <w:pPr>
        <w:autoSpaceDE w:val="0"/>
        <w:autoSpaceDN w:val="0"/>
        <w:adjustRightInd w:val="0"/>
        <w:spacing w:after="0"/>
        <w:jc w:val="both"/>
        <w:rPr>
          <w:rFonts w:ascii="Arial" w:hAnsi="Arial" w:cs="Arial"/>
          <w:sz w:val="24"/>
          <w:szCs w:val="24"/>
        </w:rPr>
      </w:pPr>
      <w:r w:rsidRPr="7E2018EF">
        <w:rPr>
          <w:rFonts w:ascii="Arial" w:hAnsi="Arial" w:cs="Arial"/>
          <w:color w:val="000000" w:themeColor="text1"/>
          <w:sz w:val="24"/>
          <w:szCs w:val="24"/>
        </w:rPr>
        <w:t>La puntuación global es de 4</w:t>
      </w:r>
      <w:r w:rsidR="752C66A6" w:rsidRPr="7E2018EF">
        <w:rPr>
          <w:rFonts w:ascii="Arial" w:hAnsi="Arial" w:cs="Arial"/>
          <w:color w:val="000000" w:themeColor="text1"/>
          <w:sz w:val="24"/>
          <w:szCs w:val="24"/>
        </w:rPr>
        <w:t>,</w:t>
      </w:r>
      <w:r w:rsidR="0091304A" w:rsidRPr="7E2018EF">
        <w:rPr>
          <w:rFonts w:ascii="Arial" w:hAnsi="Arial" w:cs="Arial"/>
          <w:color w:val="000000" w:themeColor="text1"/>
          <w:sz w:val="24"/>
          <w:szCs w:val="24"/>
        </w:rPr>
        <w:t>07</w:t>
      </w:r>
      <w:r w:rsidRPr="7E2018EF">
        <w:rPr>
          <w:rFonts w:ascii="Arial" w:hAnsi="Arial" w:cs="Arial"/>
          <w:color w:val="000000" w:themeColor="text1"/>
          <w:sz w:val="24"/>
          <w:szCs w:val="24"/>
        </w:rPr>
        <w:t xml:space="preserve"> para las asigna</w:t>
      </w:r>
      <w:r w:rsidR="0091304A" w:rsidRPr="7E2018EF">
        <w:rPr>
          <w:rFonts w:ascii="Arial" w:hAnsi="Arial" w:cs="Arial"/>
          <w:color w:val="000000" w:themeColor="text1"/>
          <w:sz w:val="24"/>
          <w:szCs w:val="24"/>
        </w:rPr>
        <w:t xml:space="preserve">turas del Plan antiguo y de 3,80 </w:t>
      </w:r>
      <w:r w:rsidR="00FD2FCF" w:rsidRPr="7E2018EF">
        <w:rPr>
          <w:rFonts w:ascii="Arial" w:hAnsi="Arial" w:cs="Arial"/>
          <w:color w:val="000000" w:themeColor="text1"/>
          <w:sz w:val="24"/>
          <w:szCs w:val="24"/>
        </w:rPr>
        <w:t>para las del Plan Nu</w:t>
      </w:r>
      <w:r w:rsidRPr="7E2018EF">
        <w:rPr>
          <w:rFonts w:ascii="Arial" w:hAnsi="Arial" w:cs="Arial"/>
          <w:color w:val="000000" w:themeColor="text1"/>
          <w:sz w:val="24"/>
          <w:szCs w:val="24"/>
        </w:rPr>
        <w:t xml:space="preserve">evo, situándose </w:t>
      </w:r>
      <w:r w:rsidR="00FD2FCF" w:rsidRPr="7E2018EF">
        <w:rPr>
          <w:rFonts w:ascii="Arial" w:hAnsi="Arial" w:cs="Arial"/>
          <w:color w:val="000000" w:themeColor="text1"/>
          <w:sz w:val="24"/>
          <w:szCs w:val="24"/>
        </w:rPr>
        <w:t>muy cercanas a la media de la UAM (3</w:t>
      </w:r>
      <w:r w:rsidR="14B5D578" w:rsidRPr="7E2018EF">
        <w:rPr>
          <w:rFonts w:ascii="Arial" w:hAnsi="Arial" w:cs="Arial"/>
          <w:color w:val="000000" w:themeColor="text1"/>
          <w:sz w:val="24"/>
          <w:szCs w:val="24"/>
        </w:rPr>
        <w:t>,</w:t>
      </w:r>
      <w:r w:rsidR="00FD2FCF" w:rsidRPr="7E2018EF">
        <w:rPr>
          <w:rFonts w:ascii="Arial" w:hAnsi="Arial" w:cs="Arial"/>
          <w:color w:val="000000" w:themeColor="text1"/>
          <w:sz w:val="24"/>
          <w:szCs w:val="24"/>
        </w:rPr>
        <w:t>90</w:t>
      </w:r>
      <w:r w:rsidRPr="7E2018EF">
        <w:rPr>
          <w:rFonts w:ascii="Arial" w:hAnsi="Arial" w:cs="Arial"/>
          <w:color w:val="000000" w:themeColor="text1"/>
          <w:sz w:val="24"/>
          <w:szCs w:val="24"/>
        </w:rPr>
        <w:t>).</w:t>
      </w:r>
    </w:p>
    <w:p w14:paraId="5E013D87" w14:textId="3F5B1630" w:rsidR="00014A63" w:rsidRPr="004B07F5" w:rsidRDefault="00014A63" w:rsidP="00014A63">
      <w:pPr>
        <w:autoSpaceDE w:val="0"/>
        <w:autoSpaceDN w:val="0"/>
        <w:adjustRightInd w:val="0"/>
        <w:spacing w:after="0"/>
        <w:jc w:val="both"/>
        <w:rPr>
          <w:rFonts w:ascii="Arial" w:hAnsi="Arial" w:cs="Arial"/>
          <w:i/>
          <w:iCs/>
          <w:color w:val="000000"/>
          <w:sz w:val="20"/>
          <w:szCs w:val="20"/>
        </w:rPr>
      </w:pPr>
    </w:p>
    <w:p w14:paraId="70A25CAD" w14:textId="77777777" w:rsidR="00014A63" w:rsidRPr="004B07F5" w:rsidRDefault="00014A63" w:rsidP="00014A63">
      <w:pPr>
        <w:autoSpaceDE w:val="0"/>
        <w:autoSpaceDN w:val="0"/>
        <w:adjustRightInd w:val="0"/>
        <w:spacing w:after="0"/>
        <w:jc w:val="both"/>
        <w:rPr>
          <w:rFonts w:ascii="Arial" w:hAnsi="Arial" w:cs="Arial"/>
          <w:sz w:val="24"/>
          <w:szCs w:val="24"/>
        </w:rPr>
      </w:pPr>
      <w:r w:rsidRPr="004B07F5">
        <w:rPr>
          <w:rFonts w:ascii="Arial" w:hAnsi="Arial" w:cs="Arial"/>
          <w:i/>
          <w:iCs/>
          <w:color w:val="000000"/>
          <w:sz w:val="24"/>
          <w:szCs w:val="24"/>
        </w:rPr>
        <w:t>Análisis pormenorizado de las preguntas cerradas.</w:t>
      </w:r>
    </w:p>
    <w:p w14:paraId="1FCA439F" w14:textId="77777777" w:rsidR="00014A63" w:rsidRPr="004B07F5" w:rsidRDefault="00014A63" w:rsidP="00014A63">
      <w:pPr>
        <w:autoSpaceDE w:val="0"/>
        <w:autoSpaceDN w:val="0"/>
        <w:adjustRightInd w:val="0"/>
        <w:spacing w:after="0"/>
        <w:jc w:val="both"/>
        <w:rPr>
          <w:rFonts w:ascii="Arial" w:hAnsi="Arial" w:cs="Arial"/>
          <w:sz w:val="24"/>
          <w:szCs w:val="24"/>
        </w:rPr>
      </w:pPr>
      <w:r w:rsidRPr="004B07F5">
        <w:rPr>
          <w:rFonts w:ascii="Arial" w:hAnsi="Arial" w:cs="Arial"/>
          <w:color w:val="000000"/>
          <w:sz w:val="24"/>
          <w:szCs w:val="24"/>
        </w:rPr>
        <w:t>Ninguna de las preguntas contaba con una puntuación inferior a la establecida como valor de corte, por lo que los resultados son satisfactorios.</w:t>
      </w:r>
    </w:p>
    <w:p w14:paraId="2D90FE75" w14:textId="77777777" w:rsidR="00014A63" w:rsidRPr="004B07F5" w:rsidRDefault="00014A63" w:rsidP="00014A63">
      <w:pPr>
        <w:spacing w:after="0"/>
        <w:jc w:val="both"/>
        <w:rPr>
          <w:rFonts w:ascii="Arial" w:hAnsi="Arial" w:cs="Arial"/>
          <w:i/>
          <w:iCs/>
          <w:color w:val="000000"/>
          <w:sz w:val="24"/>
          <w:szCs w:val="24"/>
        </w:rPr>
      </w:pPr>
    </w:p>
    <w:p w14:paraId="2E7EA439" w14:textId="77777777" w:rsidR="00014A63" w:rsidRPr="004B07F5" w:rsidRDefault="00014A63" w:rsidP="00014A63">
      <w:pPr>
        <w:spacing w:after="0"/>
        <w:jc w:val="both"/>
        <w:rPr>
          <w:rFonts w:ascii="Arial" w:hAnsi="Arial" w:cs="Arial"/>
          <w:i/>
          <w:iCs/>
          <w:color w:val="000000"/>
          <w:sz w:val="24"/>
          <w:szCs w:val="24"/>
        </w:rPr>
      </w:pPr>
      <w:r w:rsidRPr="004B07F5">
        <w:rPr>
          <w:rFonts w:ascii="Arial" w:hAnsi="Arial" w:cs="Arial"/>
          <w:i/>
          <w:iCs/>
          <w:color w:val="000000"/>
          <w:sz w:val="24"/>
          <w:szCs w:val="24"/>
        </w:rPr>
        <w:t>Comparación con el curso anterior:</w:t>
      </w:r>
    </w:p>
    <w:p w14:paraId="4B6EF0C1" w14:textId="16550A65" w:rsidR="00014A63" w:rsidRPr="004B07F5" w:rsidRDefault="003F3DDA" w:rsidP="00014A63">
      <w:pPr>
        <w:autoSpaceDE w:val="0"/>
        <w:autoSpaceDN w:val="0"/>
        <w:adjustRightInd w:val="0"/>
        <w:spacing w:after="0"/>
        <w:jc w:val="both"/>
        <w:rPr>
          <w:rFonts w:ascii="Arial" w:hAnsi="Arial" w:cs="Arial"/>
          <w:sz w:val="24"/>
          <w:szCs w:val="24"/>
        </w:rPr>
      </w:pPr>
      <w:r w:rsidRPr="7E2018EF">
        <w:rPr>
          <w:rFonts w:ascii="Arial" w:hAnsi="Arial" w:cs="Arial"/>
          <w:color w:val="000000" w:themeColor="text1"/>
          <w:sz w:val="24"/>
          <w:szCs w:val="24"/>
        </w:rPr>
        <w:t>Se observa una mejora de los datos en relación al curso anterior (4</w:t>
      </w:r>
      <w:r w:rsidR="1E818EEE" w:rsidRPr="7E2018EF">
        <w:rPr>
          <w:rFonts w:ascii="Arial" w:hAnsi="Arial" w:cs="Arial"/>
          <w:color w:val="000000" w:themeColor="text1"/>
          <w:sz w:val="24"/>
          <w:szCs w:val="24"/>
        </w:rPr>
        <w:t>,</w:t>
      </w:r>
      <w:r w:rsidR="0091304A" w:rsidRPr="7E2018EF">
        <w:rPr>
          <w:rFonts w:ascii="Arial" w:hAnsi="Arial" w:cs="Arial"/>
          <w:color w:val="000000" w:themeColor="text1"/>
          <w:sz w:val="24"/>
          <w:szCs w:val="24"/>
        </w:rPr>
        <w:t>07</w:t>
      </w:r>
      <w:r w:rsidRPr="7E2018EF">
        <w:rPr>
          <w:rFonts w:ascii="Arial" w:hAnsi="Arial" w:cs="Arial"/>
          <w:color w:val="000000" w:themeColor="text1"/>
          <w:sz w:val="24"/>
          <w:szCs w:val="24"/>
        </w:rPr>
        <w:t xml:space="preserve"> vs 3</w:t>
      </w:r>
      <w:r w:rsidR="7FD17B7F" w:rsidRPr="7E2018EF">
        <w:rPr>
          <w:rFonts w:ascii="Arial" w:hAnsi="Arial" w:cs="Arial"/>
          <w:color w:val="000000" w:themeColor="text1"/>
          <w:sz w:val="24"/>
          <w:szCs w:val="24"/>
        </w:rPr>
        <w:t>,</w:t>
      </w:r>
      <w:r w:rsidRPr="7E2018EF">
        <w:rPr>
          <w:rFonts w:ascii="Arial" w:hAnsi="Arial" w:cs="Arial"/>
          <w:color w:val="000000" w:themeColor="text1"/>
          <w:sz w:val="24"/>
          <w:szCs w:val="24"/>
        </w:rPr>
        <w:t xml:space="preserve">50 en las asignaturas del Plan Antiguo y </w:t>
      </w:r>
      <w:r w:rsidR="0091304A" w:rsidRPr="7E2018EF">
        <w:rPr>
          <w:rFonts w:ascii="Arial" w:hAnsi="Arial" w:cs="Arial"/>
          <w:color w:val="000000" w:themeColor="text1"/>
          <w:sz w:val="24"/>
          <w:szCs w:val="24"/>
        </w:rPr>
        <w:t>3</w:t>
      </w:r>
      <w:r w:rsidR="0054104B" w:rsidRPr="7E2018EF">
        <w:rPr>
          <w:rFonts w:ascii="Arial" w:hAnsi="Arial" w:cs="Arial"/>
          <w:color w:val="000000" w:themeColor="text1"/>
          <w:sz w:val="24"/>
          <w:szCs w:val="24"/>
        </w:rPr>
        <w:t>,</w:t>
      </w:r>
      <w:r w:rsidR="0091304A" w:rsidRPr="7E2018EF">
        <w:rPr>
          <w:rFonts w:ascii="Arial" w:hAnsi="Arial" w:cs="Arial"/>
          <w:color w:val="000000" w:themeColor="text1"/>
          <w:sz w:val="24"/>
          <w:szCs w:val="24"/>
        </w:rPr>
        <w:t>80</w:t>
      </w:r>
      <w:r w:rsidRPr="7E2018EF">
        <w:rPr>
          <w:rFonts w:ascii="Arial" w:hAnsi="Arial" w:cs="Arial"/>
          <w:color w:val="000000" w:themeColor="text1"/>
          <w:sz w:val="24"/>
          <w:szCs w:val="24"/>
        </w:rPr>
        <w:t xml:space="preserve"> vs 3</w:t>
      </w:r>
      <w:r w:rsidR="3E1D4171" w:rsidRPr="7E2018EF">
        <w:rPr>
          <w:rFonts w:ascii="Arial" w:hAnsi="Arial" w:cs="Arial"/>
          <w:color w:val="000000" w:themeColor="text1"/>
          <w:sz w:val="24"/>
          <w:szCs w:val="24"/>
        </w:rPr>
        <w:t>,</w:t>
      </w:r>
      <w:r w:rsidRPr="7E2018EF">
        <w:rPr>
          <w:rFonts w:ascii="Arial" w:hAnsi="Arial" w:cs="Arial"/>
          <w:color w:val="000000" w:themeColor="text1"/>
          <w:sz w:val="24"/>
          <w:szCs w:val="24"/>
        </w:rPr>
        <w:t>70 en las asign</w:t>
      </w:r>
      <w:r w:rsidR="0091304A" w:rsidRPr="7E2018EF">
        <w:rPr>
          <w:rFonts w:ascii="Arial" w:hAnsi="Arial" w:cs="Arial"/>
          <w:color w:val="000000" w:themeColor="text1"/>
          <w:sz w:val="24"/>
          <w:szCs w:val="24"/>
        </w:rPr>
        <w:t>a</w:t>
      </w:r>
      <w:r w:rsidRPr="7E2018EF">
        <w:rPr>
          <w:rFonts w:ascii="Arial" w:hAnsi="Arial" w:cs="Arial"/>
          <w:color w:val="000000" w:themeColor="text1"/>
          <w:sz w:val="24"/>
          <w:szCs w:val="24"/>
        </w:rPr>
        <w:t>turas del Plan Nuevo).</w:t>
      </w:r>
    </w:p>
    <w:p w14:paraId="7A16F1FA" w14:textId="77777777" w:rsidR="00014A63" w:rsidRPr="004B07F5" w:rsidRDefault="00014A63" w:rsidP="00014A63">
      <w:pPr>
        <w:autoSpaceDE w:val="0"/>
        <w:autoSpaceDN w:val="0"/>
        <w:adjustRightInd w:val="0"/>
        <w:spacing w:after="0"/>
        <w:jc w:val="both"/>
        <w:rPr>
          <w:rFonts w:ascii="Arial" w:hAnsi="Arial" w:cs="Arial"/>
          <w:b/>
          <w:bCs/>
          <w:color w:val="000000"/>
          <w:sz w:val="24"/>
          <w:szCs w:val="24"/>
        </w:rPr>
      </w:pPr>
    </w:p>
    <w:p w14:paraId="5D4E0A2A" w14:textId="77777777" w:rsidR="00014A63" w:rsidRPr="004B07F5" w:rsidRDefault="00014A63" w:rsidP="00014A63">
      <w:pPr>
        <w:spacing w:after="0"/>
        <w:rPr>
          <w:rFonts w:ascii="Arial" w:hAnsi="Arial" w:cs="Arial"/>
          <w:b/>
          <w:bCs/>
          <w:color w:val="000000"/>
          <w:sz w:val="24"/>
          <w:szCs w:val="24"/>
        </w:rPr>
      </w:pPr>
      <w:r w:rsidRPr="004B07F5">
        <w:rPr>
          <w:rFonts w:ascii="Arial" w:hAnsi="Arial" w:cs="Arial"/>
          <w:b/>
          <w:bCs/>
          <w:color w:val="000000"/>
          <w:sz w:val="24"/>
          <w:szCs w:val="24"/>
        </w:rPr>
        <w:t>A.1.3. Satisfacción con las asignaturas – Datos individuales.</w:t>
      </w:r>
    </w:p>
    <w:p w14:paraId="15E8E153" w14:textId="77777777" w:rsidR="00014A63" w:rsidRPr="004B07F5" w:rsidRDefault="00014A63" w:rsidP="00014A63">
      <w:pPr>
        <w:autoSpaceDE w:val="0"/>
        <w:autoSpaceDN w:val="0"/>
        <w:adjustRightInd w:val="0"/>
        <w:spacing w:after="0"/>
        <w:jc w:val="both"/>
        <w:rPr>
          <w:rFonts w:ascii="Arial" w:hAnsi="Arial" w:cs="Arial"/>
          <w:color w:val="000000"/>
          <w:sz w:val="24"/>
          <w:szCs w:val="24"/>
        </w:rPr>
      </w:pPr>
    </w:p>
    <w:p w14:paraId="2218EE7E" w14:textId="741929BA" w:rsidR="00014A63" w:rsidRPr="004B07F5" w:rsidRDefault="00014A63" w:rsidP="00014A63">
      <w:pPr>
        <w:autoSpaceDE w:val="0"/>
        <w:autoSpaceDN w:val="0"/>
        <w:adjustRightInd w:val="0"/>
        <w:spacing w:after="0"/>
        <w:jc w:val="both"/>
        <w:rPr>
          <w:rFonts w:ascii="Arial" w:hAnsi="Arial" w:cs="Arial"/>
          <w:color w:val="000000"/>
          <w:sz w:val="24"/>
          <w:szCs w:val="24"/>
        </w:rPr>
      </w:pPr>
      <w:r w:rsidRPr="09F14583">
        <w:rPr>
          <w:rFonts w:ascii="Arial" w:hAnsi="Arial" w:cs="Arial"/>
          <w:color w:val="000000" w:themeColor="text1"/>
          <w:sz w:val="24"/>
          <w:szCs w:val="24"/>
        </w:rPr>
        <w:t xml:space="preserve">En la siguiente tabla se muestran las asignaturas que han sido analizadas por contar con una tasa de cobertura de al menos, un 10%. Se presenta la cobertura y la puntuación de satisfacción global. Las asignaturas con cobertura </w:t>
      </w:r>
      <w:r w:rsidR="55FE0529" w:rsidRPr="09F14583">
        <w:rPr>
          <w:rFonts w:ascii="Arial" w:hAnsi="Arial" w:cs="Arial"/>
          <w:color w:val="000000" w:themeColor="text1"/>
          <w:sz w:val="24"/>
          <w:szCs w:val="24"/>
        </w:rPr>
        <w:t>inferior</w:t>
      </w:r>
      <w:r w:rsidRPr="09F14583">
        <w:rPr>
          <w:rFonts w:ascii="Arial" w:hAnsi="Arial" w:cs="Arial"/>
          <w:color w:val="000000" w:themeColor="text1"/>
          <w:sz w:val="24"/>
          <w:szCs w:val="24"/>
        </w:rPr>
        <w:t xml:space="preserve"> aparecen sin datos (sd).</w:t>
      </w:r>
    </w:p>
    <w:p w14:paraId="31821A3C" w14:textId="77777777" w:rsidR="00014A63" w:rsidRPr="004B07F5" w:rsidRDefault="00014A63" w:rsidP="00014A63">
      <w:pPr>
        <w:autoSpaceDE w:val="0"/>
        <w:autoSpaceDN w:val="0"/>
        <w:adjustRightInd w:val="0"/>
        <w:spacing w:after="0"/>
        <w:jc w:val="both"/>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549"/>
        <w:gridCol w:w="1567"/>
      </w:tblGrid>
      <w:tr w:rsidR="00014A63" w:rsidRPr="004B07F5" w14:paraId="13AE7FC1" w14:textId="77777777" w:rsidTr="7E2018EF">
        <w:trPr>
          <w:trHeight w:val="958"/>
        </w:trPr>
        <w:tc>
          <w:tcPr>
            <w:tcW w:w="5378" w:type="dxa"/>
            <w:shd w:val="clear" w:color="auto" w:fill="D9D9D9" w:themeFill="background1" w:themeFillShade="D9"/>
            <w:vAlign w:val="center"/>
          </w:tcPr>
          <w:p w14:paraId="67354E0E" w14:textId="77777777" w:rsidR="00014A63" w:rsidRPr="004B07F5" w:rsidRDefault="00014A63" w:rsidP="00014A63">
            <w:pPr>
              <w:autoSpaceDE w:val="0"/>
              <w:autoSpaceDN w:val="0"/>
              <w:adjustRightInd w:val="0"/>
              <w:spacing w:after="0"/>
              <w:contextualSpacing/>
              <w:jc w:val="center"/>
              <w:rPr>
                <w:rFonts w:ascii="Arial" w:hAnsi="Arial" w:cs="Arial"/>
                <w:b/>
                <w:bCs/>
                <w:color w:val="000000"/>
                <w:sz w:val="24"/>
                <w:szCs w:val="24"/>
              </w:rPr>
            </w:pPr>
            <w:r w:rsidRPr="004B07F5">
              <w:rPr>
                <w:rFonts w:ascii="Arial" w:hAnsi="Arial" w:cs="Arial"/>
                <w:b/>
                <w:bCs/>
                <w:color w:val="000000"/>
                <w:sz w:val="24"/>
                <w:szCs w:val="24"/>
              </w:rPr>
              <w:t>Asignaturas</w:t>
            </w:r>
          </w:p>
        </w:tc>
        <w:tc>
          <w:tcPr>
            <w:tcW w:w="1549" w:type="dxa"/>
            <w:shd w:val="clear" w:color="auto" w:fill="D9D9D9" w:themeFill="background1" w:themeFillShade="D9"/>
            <w:vAlign w:val="center"/>
          </w:tcPr>
          <w:p w14:paraId="03005C43" w14:textId="77777777" w:rsidR="00014A63" w:rsidRPr="004B07F5" w:rsidRDefault="00014A63" w:rsidP="00014A63">
            <w:pPr>
              <w:autoSpaceDE w:val="0"/>
              <w:autoSpaceDN w:val="0"/>
              <w:adjustRightInd w:val="0"/>
              <w:spacing w:after="0"/>
              <w:contextualSpacing/>
              <w:jc w:val="center"/>
              <w:rPr>
                <w:rFonts w:ascii="Arial" w:hAnsi="Arial" w:cs="Arial"/>
                <w:b/>
                <w:bCs/>
                <w:color w:val="000000"/>
                <w:sz w:val="24"/>
                <w:szCs w:val="24"/>
              </w:rPr>
            </w:pPr>
            <w:r w:rsidRPr="004B07F5">
              <w:rPr>
                <w:rFonts w:ascii="Arial" w:hAnsi="Arial" w:cs="Arial"/>
                <w:b/>
                <w:bCs/>
                <w:color w:val="000000"/>
                <w:sz w:val="24"/>
                <w:szCs w:val="24"/>
              </w:rPr>
              <w:t>Cobertura</w:t>
            </w:r>
          </w:p>
        </w:tc>
        <w:tc>
          <w:tcPr>
            <w:tcW w:w="1567" w:type="dxa"/>
            <w:shd w:val="clear" w:color="auto" w:fill="D9D9D9" w:themeFill="background1" w:themeFillShade="D9"/>
            <w:vAlign w:val="center"/>
          </w:tcPr>
          <w:p w14:paraId="3FE01C67" w14:textId="77777777" w:rsidR="00014A63" w:rsidRPr="004B07F5" w:rsidRDefault="00014A63" w:rsidP="00014A63">
            <w:pPr>
              <w:autoSpaceDE w:val="0"/>
              <w:autoSpaceDN w:val="0"/>
              <w:adjustRightInd w:val="0"/>
              <w:spacing w:after="0"/>
              <w:contextualSpacing/>
              <w:jc w:val="center"/>
              <w:rPr>
                <w:rFonts w:ascii="Arial" w:hAnsi="Arial" w:cs="Arial"/>
                <w:b/>
                <w:bCs/>
                <w:color w:val="000000"/>
                <w:sz w:val="24"/>
                <w:szCs w:val="24"/>
              </w:rPr>
            </w:pPr>
            <w:r w:rsidRPr="004B07F5">
              <w:rPr>
                <w:rFonts w:ascii="Arial" w:hAnsi="Arial" w:cs="Arial"/>
                <w:b/>
                <w:bCs/>
                <w:color w:val="000000"/>
                <w:sz w:val="24"/>
                <w:szCs w:val="24"/>
              </w:rPr>
              <w:t>Satis. Global</w:t>
            </w:r>
          </w:p>
        </w:tc>
      </w:tr>
      <w:tr w:rsidR="00014A63" w:rsidRPr="004B07F5" w14:paraId="70A98D7D" w14:textId="77777777" w:rsidTr="7E2018EF">
        <w:tc>
          <w:tcPr>
            <w:tcW w:w="5378" w:type="dxa"/>
            <w:vAlign w:val="center"/>
          </w:tcPr>
          <w:p w14:paraId="2867BB8C" w14:textId="77777777" w:rsidR="00014A63" w:rsidRPr="004B07F5" w:rsidRDefault="00014A63" w:rsidP="00014A6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Afecciones Médico-Quirúrgicas I</w:t>
            </w:r>
          </w:p>
        </w:tc>
        <w:tc>
          <w:tcPr>
            <w:tcW w:w="1549" w:type="dxa"/>
            <w:vAlign w:val="center"/>
          </w:tcPr>
          <w:p w14:paraId="2E92B8AF" w14:textId="6A6C6AA1" w:rsidR="00014A63" w:rsidRPr="004B07F5" w:rsidRDefault="28843A88" w:rsidP="00014A63">
            <w:pPr>
              <w:autoSpaceDE w:val="0"/>
              <w:autoSpaceDN w:val="0"/>
              <w:adjustRightInd w:val="0"/>
              <w:spacing w:after="0"/>
              <w:contextualSpacing/>
              <w:jc w:val="center"/>
              <w:rPr>
                <w:rFonts w:ascii="Arial" w:hAnsi="Arial" w:cs="Arial"/>
                <w:color w:val="000000"/>
                <w:sz w:val="24"/>
                <w:szCs w:val="24"/>
              </w:rPr>
            </w:pPr>
            <w:r w:rsidRPr="09F14583">
              <w:rPr>
                <w:rFonts w:ascii="Arial" w:hAnsi="Arial" w:cs="Arial"/>
                <w:color w:val="000000" w:themeColor="text1"/>
                <w:sz w:val="24"/>
                <w:szCs w:val="24"/>
              </w:rPr>
              <w:t>75</w:t>
            </w:r>
            <w:r w:rsidR="00014A63" w:rsidRPr="09F14583">
              <w:rPr>
                <w:rFonts w:ascii="Arial" w:hAnsi="Arial" w:cs="Arial"/>
                <w:color w:val="000000" w:themeColor="text1"/>
                <w:sz w:val="24"/>
                <w:szCs w:val="24"/>
              </w:rPr>
              <w:t>%</w:t>
            </w:r>
          </w:p>
        </w:tc>
        <w:tc>
          <w:tcPr>
            <w:tcW w:w="1567" w:type="dxa"/>
            <w:vAlign w:val="center"/>
          </w:tcPr>
          <w:p w14:paraId="4DC3EEB6" w14:textId="2830045F" w:rsidR="00014A63" w:rsidRPr="004B07F5" w:rsidRDefault="00622F7C"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w:t>
            </w:r>
            <w:r w:rsidR="008D652D" w:rsidRPr="004B07F5">
              <w:rPr>
                <w:rFonts w:ascii="Arial" w:hAnsi="Arial" w:cs="Arial"/>
                <w:color w:val="000000"/>
                <w:sz w:val="24"/>
                <w:szCs w:val="24"/>
              </w:rPr>
              <w:t>,</w:t>
            </w:r>
            <w:r w:rsidRPr="004B07F5">
              <w:rPr>
                <w:rFonts w:ascii="Arial" w:hAnsi="Arial" w:cs="Arial"/>
                <w:color w:val="000000"/>
                <w:sz w:val="24"/>
                <w:szCs w:val="24"/>
              </w:rPr>
              <w:t>40</w:t>
            </w:r>
          </w:p>
        </w:tc>
      </w:tr>
      <w:tr w:rsidR="00014A63" w:rsidRPr="004B07F5" w14:paraId="0884A7EA" w14:textId="77777777" w:rsidTr="7E2018EF">
        <w:tc>
          <w:tcPr>
            <w:tcW w:w="5378" w:type="dxa"/>
            <w:vAlign w:val="center"/>
          </w:tcPr>
          <w:p w14:paraId="33A5D84A" w14:textId="77777777" w:rsidR="00014A63" w:rsidRPr="004B07F5" w:rsidRDefault="00014A63" w:rsidP="00014A6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Afecciones Médico-Quirúrgicas II</w:t>
            </w:r>
          </w:p>
        </w:tc>
        <w:tc>
          <w:tcPr>
            <w:tcW w:w="1549" w:type="dxa"/>
            <w:vAlign w:val="center"/>
          </w:tcPr>
          <w:p w14:paraId="7C676DAA" w14:textId="389CCFE0" w:rsidR="00014A63" w:rsidRPr="004B07F5" w:rsidRDefault="0091304A" w:rsidP="00014A63">
            <w:pPr>
              <w:autoSpaceDE w:val="0"/>
              <w:autoSpaceDN w:val="0"/>
              <w:adjustRightInd w:val="0"/>
              <w:spacing w:after="0"/>
              <w:contextualSpacing/>
              <w:jc w:val="center"/>
              <w:rPr>
                <w:rFonts w:ascii="Arial" w:hAnsi="Arial" w:cs="Arial"/>
                <w:b/>
                <w:bCs/>
                <w:color w:val="000000"/>
                <w:sz w:val="24"/>
                <w:szCs w:val="24"/>
              </w:rPr>
            </w:pPr>
            <w:r w:rsidRPr="09F14583">
              <w:rPr>
                <w:rFonts w:ascii="Arial" w:hAnsi="Arial" w:cs="Arial"/>
                <w:color w:val="000000" w:themeColor="text1"/>
                <w:sz w:val="24"/>
                <w:szCs w:val="24"/>
              </w:rPr>
              <w:t>3</w:t>
            </w:r>
            <w:r w:rsidR="5B331989" w:rsidRPr="09F14583">
              <w:rPr>
                <w:rFonts w:ascii="Arial" w:hAnsi="Arial" w:cs="Arial"/>
                <w:color w:val="000000" w:themeColor="text1"/>
                <w:sz w:val="24"/>
                <w:szCs w:val="24"/>
              </w:rPr>
              <w:t>0</w:t>
            </w:r>
            <w:r w:rsidR="00014A63" w:rsidRPr="09F14583">
              <w:rPr>
                <w:rFonts w:ascii="Arial" w:hAnsi="Arial" w:cs="Arial"/>
                <w:color w:val="000000" w:themeColor="text1"/>
                <w:sz w:val="24"/>
                <w:szCs w:val="24"/>
              </w:rPr>
              <w:t>%</w:t>
            </w:r>
          </w:p>
        </w:tc>
        <w:tc>
          <w:tcPr>
            <w:tcW w:w="1567" w:type="dxa"/>
            <w:vAlign w:val="center"/>
          </w:tcPr>
          <w:p w14:paraId="26E70A58" w14:textId="54FE14F6" w:rsidR="00014A63" w:rsidRPr="004B07F5" w:rsidRDefault="00622F7C" w:rsidP="00014A63">
            <w:pPr>
              <w:autoSpaceDE w:val="0"/>
              <w:autoSpaceDN w:val="0"/>
              <w:adjustRightInd w:val="0"/>
              <w:spacing w:after="0"/>
              <w:contextualSpacing/>
              <w:jc w:val="center"/>
              <w:rPr>
                <w:rFonts w:ascii="Arial" w:hAnsi="Arial" w:cs="Arial"/>
                <w:b/>
                <w:bCs/>
                <w:color w:val="000000"/>
                <w:sz w:val="24"/>
                <w:szCs w:val="24"/>
              </w:rPr>
            </w:pPr>
            <w:r w:rsidRPr="004B07F5">
              <w:rPr>
                <w:rFonts w:ascii="Arial" w:hAnsi="Arial" w:cs="Arial"/>
                <w:color w:val="000000"/>
                <w:sz w:val="24"/>
                <w:szCs w:val="24"/>
              </w:rPr>
              <w:t>3</w:t>
            </w:r>
            <w:r w:rsidR="008D652D" w:rsidRPr="004B07F5">
              <w:rPr>
                <w:rFonts w:ascii="Arial" w:hAnsi="Arial" w:cs="Arial"/>
                <w:color w:val="000000"/>
                <w:sz w:val="24"/>
                <w:szCs w:val="24"/>
              </w:rPr>
              <w:t>,</w:t>
            </w:r>
            <w:r w:rsidRPr="004B07F5">
              <w:rPr>
                <w:rFonts w:ascii="Arial" w:hAnsi="Arial" w:cs="Arial"/>
                <w:color w:val="000000"/>
                <w:sz w:val="24"/>
                <w:szCs w:val="24"/>
              </w:rPr>
              <w:t>67</w:t>
            </w:r>
          </w:p>
        </w:tc>
      </w:tr>
      <w:tr w:rsidR="00014A63" w:rsidRPr="004B07F5" w14:paraId="66791C81" w14:textId="77777777" w:rsidTr="7E2018EF">
        <w:tc>
          <w:tcPr>
            <w:tcW w:w="5378" w:type="dxa"/>
            <w:vAlign w:val="center"/>
          </w:tcPr>
          <w:p w14:paraId="642A7C98" w14:textId="77777777" w:rsidR="00014A63" w:rsidRPr="004B07F5" w:rsidRDefault="00014A63" w:rsidP="00014A6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Anatomía I</w:t>
            </w:r>
          </w:p>
        </w:tc>
        <w:tc>
          <w:tcPr>
            <w:tcW w:w="1549" w:type="dxa"/>
            <w:vAlign w:val="center"/>
          </w:tcPr>
          <w:p w14:paraId="4CFAC316" w14:textId="2DCAD373" w:rsidR="00014A63" w:rsidRPr="004B07F5" w:rsidRDefault="45F76030" w:rsidP="00014A63">
            <w:pPr>
              <w:autoSpaceDE w:val="0"/>
              <w:autoSpaceDN w:val="0"/>
              <w:adjustRightInd w:val="0"/>
              <w:spacing w:after="0"/>
              <w:contextualSpacing/>
              <w:jc w:val="center"/>
              <w:rPr>
                <w:rFonts w:ascii="Arial" w:hAnsi="Arial" w:cs="Arial"/>
                <w:color w:val="000000"/>
                <w:sz w:val="24"/>
                <w:szCs w:val="24"/>
              </w:rPr>
            </w:pPr>
            <w:r w:rsidRPr="09F14583">
              <w:rPr>
                <w:rFonts w:ascii="Arial" w:hAnsi="Arial" w:cs="Arial"/>
                <w:color w:val="000000" w:themeColor="text1"/>
                <w:sz w:val="24"/>
                <w:szCs w:val="24"/>
              </w:rPr>
              <w:t>62,5</w:t>
            </w:r>
            <w:r w:rsidR="00014A63" w:rsidRPr="09F14583">
              <w:rPr>
                <w:rFonts w:ascii="Arial" w:hAnsi="Arial" w:cs="Arial"/>
                <w:color w:val="000000" w:themeColor="text1"/>
                <w:sz w:val="24"/>
                <w:szCs w:val="24"/>
              </w:rPr>
              <w:t>%</w:t>
            </w:r>
          </w:p>
        </w:tc>
        <w:tc>
          <w:tcPr>
            <w:tcW w:w="1567" w:type="dxa"/>
            <w:vAlign w:val="center"/>
          </w:tcPr>
          <w:p w14:paraId="4B1B0419" w14:textId="1E4B06E0" w:rsidR="00014A63" w:rsidRPr="004B07F5" w:rsidRDefault="00622F7C" w:rsidP="008D652D">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w:t>
            </w:r>
            <w:r w:rsidR="008D652D" w:rsidRPr="004B07F5">
              <w:rPr>
                <w:rFonts w:ascii="Arial" w:hAnsi="Arial" w:cs="Arial"/>
                <w:color w:val="000000"/>
                <w:sz w:val="24"/>
                <w:szCs w:val="24"/>
              </w:rPr>
              <w:t>,</w:t>
            </w:r>
            <w:r w:rsidRPr="004B07F5">
              <w:rPr>
                <w:rFonts w:ascii="Arial" w:hAnsi="Arial" w:cs="Arial"/>
                <w:color w:val="000000"/>
                <w:sz w:val="24"/>
                <w:szCs w:val="24"/>
              </w:rPr>
              <w:t>5</w:t>
            </w:r>
            <w:r w:rsidR="004A0368" w:rsidRPr="004B07F5">
              <w:rPr>
                <w:rFonts w:ascii="Arial" w:hAnsi="Arial" w:cs="Arial"/>
                <w:color w:val="000000"/>
                <w:sz w:val="24"/>
                <w:szCs w:val="24"/>
              </w:rPr>
              <w:t>0</w:t>
            </w:r>
          </w:p>
        </w:tc>
      </w:tr>
      <w:tr w:rsidR="00014A63" w:rsidRPr="004B07F5" w14:paraId="1389CC20" w14:textId="77777777" w:rsidTr="7E2018EF">
        <w:trPr>
          <w:trHeight w:val="442"/>
        </w:trPr>
        <w:tc>
          <w:tcPr>
            <w:tcW w:w="5378" w:type="dxa"/>
            <w:vAlign w:val="center"/>
          </w:tcPr>
          <w:p w14:paraId="4F477081" w14:textId="77777777" w:rsidR="00014A63" w:rsidRPr="004B07F5" w:rsidRDefault="00014A63" w:rsidP="00014A6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Anatomía II</w:t>
            </w:r>
          </w:p>
        </w:tc>
        <w:tc>
          <w:tcPr>
            <w:tcW w:w="1549" w:type="dxa"/>
            <w:vAlign w:val="center"/>
          </w:tcPr>
          <w:p w14:paraId="02B3F76F" w14:textId="3E818DCA" w:rsidR="00014A63" w:rsidRPr="004B07F5" w:rsidRDefault="33CC0148" w:rsidP="00014A63">
            <w:pPr>
              <w:spacing w:after="0"/>
              <w:contextualSpacing/>
              <w:jc w:val="center"/>
              <w:rPr>
                <w:rFonts w:ascii="Arial" w:hAnsi="Arial" w:cs="Arial"/>
                <w:sz w:val="24"/>
                <w:szCs w:val="24"/>
              </w:rPr>
            </w:pPr>
            <w:r w:rsidRPr="09F14583">
              <w:rPr>
                <w:rFonts w:ascii="Arial" w:hAnsi="Arial" w:cs="Arial"/>
                <w:sz w:val="24"/>
                <w:szCs w:val="24"/>
              </w:rPr>
              <w:t>66,6</w:t>
            </w:r>
            <w:r w:rsidR="00014A63" w:rsidRPr="09F14583">
              <w:rPr>
                <w:rFonts w:ascii="Arial" w:hAnsi="Arial" w:cs="Arial"/>
                <w:sz w:val="24"/>
                <w:szCs w:val="24"/>
              </w:rPr>
              <w:t>%</w:t>
            </w:r>
          </w:p>
        </w:tc>
        <w:tc>
          <w:tcPr>
            <w:tcW w:w="1567" w:type="dxa"/>
            <w:vAlign w:val="center"/>
          </w:tcPr>
          <w:p w14:paraId="4D280662" w14:textId="0D01C69C" w:rsidR="00014A63" w:rsidRPr="004B07F5" w:rsidRDefault="00622F7C"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w:t>
            </w:r>
            <w:r w:rsidR="008D652D" w:rsidRPr="004B07F5">
              <w:rPr>
                <w:rFonts w:ascii="Arial" w:hAnsi="Arial" w:cs="Arial"/>
                <w:color w:val="000000"/>
                <w:sz w:val="24"/>
                <w:szCs w:val="24"/>
              </w:rPr>
              <w:t>,</w:t>
            </w:r>
            <w:r w:rsidR="004A0368" w:rsidRPr="004B07F5">
              <w:rPr>
                <w:rFonts w:ascii="Arial" w:hAnsi="Arial" w:cs="Arial"/>
                <w:color w:val="000000"/>
                <w:sz w:val="24"/>
                <w:szCs w:val="24"/>
              </w:rPr>
              <w:t>00</w:t>
            </w:r>
          </w:p>
        </w:tc>
      </w:tr>
      <w:tr w:rsidR="00014A63" w:rsidRPr="004B07F5" w14:paraId="551DE90B" w14:textId="77777777" w:rsidTr="7E2018EF">
        <w:tc>
          <w:tcPr>
            <w:tcW w:w="5378" w:type="dxa"/>
            <w:vAlign w:val="center"/>
          </w:tcPr>
          <w:p w14:paraId="2868AF09" w14:textId="3C3A1467" w:rsidR="00014A63" w:rsidRPr="004B07F5" w:rsidRDefault="00014A63" w:rsidP="00014A6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Biomecánica</w:t>
            </w:r>
            <w:r w:rsidR="0091304A" w:rsidRPr="004B07F5">
              <w:rPr>
                <w:rFonts w:ascii="Arial" w:hAnsi="Arial" w:cs="Arial"/>
                <w:color w:val="000000"/>
                <w:sz w:val="24"/>
                <w:szCs w:val="24"/>
              </w:rPr>
              <w:t xml:space="preserve"> I</w:t>
            </w:r>
          </w:p>
        </w:tc>
        <w:tc>
          <w:tcPr>
            <w:tcW w:w="1549" w:type="dxa"/>
            <w:vAlign w:val="center"/>
          </w:tcPr>
          <w:p w14:paraId="530FA3B7" w14:textId="4427D5AF" w:rsidR="00014A63" w:rsidRPr="004B07F5" w:rsidRDefault="3CDA942F" w:rsidP="00014A63">
            <w:pPr>
              <w:spacing w:after="0"/>
              <w:contextualSpacing/>
              <w:jc w:val="center"/>
              <w:rPr>
                <w:rFonts w:ascii="Arial" w:hAnsi="Arial" w:cs="Arial"/>
                <w:sz w:val="24"/>
                <w:szCs w:val="24"/>
              </w:rPr>
            </w:pPr>
            <w:r w:rsidRPr="09F14583">
              <w:rPr>
                <w:rFonts w:ascii="Arial" w:hAnsi="Arial" w:cs="Arial"/>
                <w:sz w:val="24"/>
                <w:szCs w:val="24"/>
              </w:rPr>
              <w:t>7</w:t>
            </w:r>
            <w:r w:rsidR="0091304A" w:rsidRPr="09F14583">
              <w:rPr>
                <w:rFonts w:ascii="Arial" w:hAnsi="Arial" w:cs="Arial"/>
                <w:sz w:val="24"/>
                <w:szCs w:val="24"/>
              </w:rPr>
              <w:t>5</w:t>
            </w:r>
            <w:r w:rsidR="00014A63" w:rsidRPr="09F14583">
              <w:rPr>
                <w:rFonts w:ascii="Arial" w:hAnsi="Arial" w:cs="Arial"/>
                <w:sz w:val="24"/>
                <w:szCs w:val="24"/>
              </w:rPr>
              <w:t>%</w:t>
            </w:r>
          </w:p>
        </w:tc>
        <w:tc>
          <w:tcPr>
            <w:tcW w:w="1567" w:type="dxa"/>
            <w:vAlign w:val="center"/>
          </w:tcPr>
          <w:p w14:paraId="1A088D35" w14:textId="5B677843" w:rsidR="00014A63" w:rsidRPr="004B07F5" w:rsidRDefault="0091304A"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bCs/>
                <w:color w:val="000000"/>
                <w:sz w:val="24"/>
                <w:szCs w:val="24"/>
              </w:rPr>
              <w:t>3,54</w:t>
            </w:r>
          </w:p>
        </w:tc>
      </w:tr>
      <w:tr w:rsidR="0091304A" w:rsidRPr="004B07F5" w14:paraId="5D58A779" w14:textId="77777777" w:rsidTr="7E2018EF">
        <w:tc>
          <w:tcPr>
            <w:tcW w:w="5378" w:type="dxa"/>
            <w:vAlign w:val="center"/>
          </w:tcPr>
          <w:p w14:paraId="7597ABDD" w14:textId="3CB8E587" w:rsidR="0091304A" w:rsidRPr="004B07F5" w:rsidRDefault="0091304A" w:rsidP="00014A6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Biomecánica II</w:t>
            </w:r>
          </w:p>
        </w:tc>
        <w:tc>
          <w:tcPr>
            <w:tcW w:w="1549" w:type="dxa"/>
            <w:vAlign w:val="center"/>
          </w:tcPr>
          <w:p w14:paraId="56A942A8" w14:textId="7248F3DC" w:rsidR="0091304A" w:rsidRPr="004B07F5" w:rsidRDefault="0054104B" w:rsidP="00014A63">
            <w:pPr>
              <w:spacing w:after="0"/>
              <w:contextualSpacing/>
              <w:jc w:val="center"/>
              <w:rPr>
                <w:rFonts w:ascii="Arial" w:hAnsi="Arial" w:cs="Arial"/>
                <w:sz w:val="24"/>
                <w:szCs w:val="24"/>
              </w:rPr>
            </w:pPr>
            <w:r w:rsidRPr="09F14583">
              <w:rPr>
                <w:rFonts w:ascii="Arial" w:hAnsi="Arial" w:cs="Arial"/>
                <w:sz w:val="24"/>
                <w:szCs w:val="24"/>
              </w:rPr>
              <w:t>2</w:t>
            </w:r>
            <w:r w:rsidR="01694110" w:rsidRPr="09F14583">
              <w:rPr>
                <w:rFonts w:ascii="Arial" w:hAnsi="Arial" w:cs="Arial"/>
                <w:sz w:val="24"/>
                <w:szCs w:val="24"/>
              </w:rPr>
              <w:t>0%</w:t>
            </w:r>
          </w:p>
        </w:tc>
        <w:tc>
          <w:tcPr>
            <w:tcW w:w="1567" w:type="dxa"/>
            <w:vAlign w:val="center"/>
          </w:tcPr>
          <w:p w14:paraId="366F0D29" w14:textId="2ADE60A2" w:rsidR="0091304A" w:rsidRPr="004B07F5" w:rsidRDefault="0054104B" w:rsidP="7E2018EF">
            <w:pPr>
              <w:autoSpaceDE w:val="0"/>
              <w:autoSpaceDN w:val="0"/>
              <w:adjustRightInd w:val="0"/>
              <w:spacing w:after="0"/>
              <w:contextualSpacing/>
              <w:jc w:val="center"/>
              <w:rPr>
                <w:rFonts w:ascii="Arial" w:hAnsi="Arial" w:cs="Arial"/>
                <w:color w:val="000000"/>
                <w:sz w:val="24"/>
                <w:szCs w:val="24"/>
              </w:rPr>
            </w:pPr>
            <w:r w:rsidRPr="7E2018EF">
              <w:rPr>
                <w:rFonts w:ascii="Arial" w:hAnsi="Arial" w:cs="Arial"/>
                <w:color w:val="000000" w:themeColor="text1"/>
                <w:sz w:val="24"/>
                <w:szCs w:val="24"/>
              </w:rPr>
              <w:t>3</w:t>
            </w:r>
            <w:r w:rsidR="4CF42445" w:rsidRPr="7E2018EF">
              <w:rPr>
                <w:rFonts w:ascii="Arial" w:hAnsi="Arial" w:cs="Arial"/>
                <w:color w:val="000000" w:themeColor="text1"/>
                <w:sz w:val="24"/>
                <w:szCs w:val="24"/>
              </w:rPr>
              <w:t>,</w:t>
            </w:r>
            <w:r w:rsidRPr="7E2018EF">
              <w:rPr>
                <w:rFonts w:ascii="Arial" w:hAnsi="Arial" w:cs="Arial"/>
                <w:color w:val="000000" w:themeColor="text1"/>
                <w:sz w:val="24"/>
                <w:szCs w:val="24"/>
              </w:rPr>
              <w:t>50</w:t>
            </w:r>
          </w:p>
        </w:tc>
      </w:tr>
      <w:tr w:rsidR="00014A63" w:rsidRPr="004B07F5" w14:paraId="42B78A81" w14:textId="77777777" w:rsidTr="7E2018EF">
        <w:tc>
          <w:tcPr>
            <w:tcW w:w="5378" w:type="dxa"/>
            <w:vAlign w:val="center"/>
          </w:tcPr>
          <w:p w14:paraId="7D4305FF" w14:textId="792FE02F" w:rsidR="00014A63" w:rsidRPr="004B07F5" w:rsidRDefault="00014A63" w:rsidP="00014A63">
            <w:pPr>
              <w:autoSpaceDE w:val="0"/>
              <w:autoSpaceDN w:val="0"/>
              <w:adjustRightInd w:val="0"/>
              <w:spacing w:after="0"/>
              <w:contextualSpacing/>
              <w:rPr>
                <w:rFonts w:ascii="Arial" w:hAnsi="Arial" w:cs="Arial"/>
                <w:color w:val="000000"/>
                <w:sz w:val="24"/>
                <w:szCs w:val="24"/>
              </w:rPr>
            </w:pPr>
            <w:r w:rsidRPr="09F14583">
              <w:rPr>
                <w:rFonts w:ascii="Arial" w:hAnsi="Arial" w:cs="Arial"/>
                <w:color w:val="000000" w:themeColor="text1"/>
                <w:sz w:val="24"/>
                <w:szCs w:val="24"/>
              </w:rPr>
              <w:t>Cinesiterapia</w:t>
            </w:r>
            <w:r w:rsidR="51C35912" w:rsidRPr="09F14583">
              <w:rPr>
                <w:rFonts w:ascii="Arial" w:hAnsi="Arial" w:cs="Arial"/>
                <w:color w:val="000000" w:themeColor="text1"/>
                <w:sz w:val="24"/>
                <w:szCs w:val="24"/>
              </w:rPr>
              <w:t xml:space="preserve"> </w:t>
            </w:r>
            <w:r w:rsidR="69B2EAA3" w:rsidRPr="09F14583">
              <w:rPr>
                <w:rFonts w:ascii="Arial" w:hAnsi="Arial" w:cs="Arial"/>
                <w:color w:val="000000" w:themeColor="text1"/>
                <w:sz w:val="24"/>
                <w:szCs w:val="24"/>
              </w:rPr>
              <w:t>Pasiva</w:t>
            </w:r>
          </w:p>
        </w:tc>
        <w:tc>
          <w:tcPr>
            <w:tcW w:w="1549" w:type="dxa"/>
            <w:vAlign w:val="center"/>
          </w:tcPr>
          <w:p w14:paraId="0F49F6D5" w14:textId="3FE0DBD1" w:rsidR="00014A63" w:rsidRPr="004B07F5" w:rsidRDefault="22A5D85D" w:rsidP="00014A63">
            <w:pPr>
              <w:spacing w:after="0"/>
              <w:contextualSpacing/>
              <w:jc w:val="center"/>
              <w:rPr>
                <w:rFonts w:ascii="Arial" w:hAnsi="Arial" w:cs="Arial"/>
                <w:sz w:val="24"/>
                <w:szCs w:val="24"/>
              </w:rPr>
            </w:pPr>
            <w:r w:rsidRPr="09F14583">
              <w:rPr>
                <w:rFonts w:ascii="Arial" w:hAnsi="Arial" w:cs="Arial"/>
                <w:sz w:val="24"/>
                <w:szCs w:val="24"/>
              </w:rPr>
              <w:t>78,6</w:t>
            </w:r>
            <w:r w:rsidR="00014A63" w:rsidRPr="09F14583">
              <w:rPr>
                <w:rFonts w:ascii="Arial" w:hAnsi="Arial" w:cs="Arial"/>
                <w:sz w:val="24"/>
                <w:szCs w:val="24"/>
              </w:rPr>
              <w:t>%</w:t>
            </w:r>
          </w:p>
        </w:tc>
        <w:tc>
          <w:tcPr>
            <w:tcW w:w="1567" w:type="dxa"/>
            <w:vAlign w:val="center"/>
          </w:tcPr>
          <w:p w14:paraId="238F1223" w14:textId="3866D620" w:rsidR="00014A63" w:rsidRPr="004B07F5" w:rsidRDefault="00DB623F"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3,70</w:t>
            </w:r>
          </w:p>
        </w:tc>
      </w:tr>
      <w:tr w:rsidR="00DB623F" w:rsidRPr="004B07F5" w14:paraId="60FA71F0" w14:textId="77777777" w:rsidTr="7E2018EF">
        <w:tc>
          <w:tcPr>
            <w:tcW w:w="5378" w:type="dxa"/>
            <w:vAlign w:val="center"/>
          </w:tcPr>
          <w:p w14:paraId="2BF0D608" w14:textId="5DBBC9D4" w:rsidR="00DB623F" w:rsidRPr="004B07F5" w:rsidRDefault="00DB623F" w:rsidP="00014A6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Ejercicio Terapéutico I</w:t>
            </w:r>
          </w:p>
        </w:tc>
        <w:tc>
          <w:tcPr>
            <w:tcW w:w="1549" w:type="dxa"/>
            <w:vAlign w:val="center"/>
          </w:tcPr>
          <w:p w14:paraId="514FB77D" w14:textId="7F11BC93" w:rsidR="00DB623F" w:rsidRPr="004B07F5" w:rsidRDefault="75AF504F" w:rsidP="00014A63">
            <w:pPr>
              <w:spacing w:after="0"/>
              <w:contextualSpacing/>
              <w:jc w:val="center"/>
              <w:rPr>
                <w:rFonts w:ascii="Arial" w:hAnsi="Arial" w:cs="Arial"/>
                <w:sz w:val="24"/>
                <w:szCs w:val="24"/>
              </w:rPr>
            </w:pPr>
            <w:r w:rsidRPr="09F14583">
              <w:rPr>
                <w:rFonts w:ascii="Arial" w:hAnsi="Arial" w:cs="Arial"/>
                <w:sz w:val="24"/>
                <w:szCs w:val="24"/>
              </w:rPr>
              <w:t>28,6%</w:t>
            </w:r>
          </w:p>
        </w:tc>
        <w:tc>
          <w:tcPr>
            <w:tcW w:w="1567" w:type="dxa"/>
            <w:vAlign w:val="center"/>
          </w:tcPr>
          <w:p w14:paraId="7A3F144B" w14:textId="7F382528" w:rsidR="00DB623F" w:rsidRPr="004B07F5" w:rsidRDefault="00DB623F"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3,00</w:t>
            </w:r>
          </w:p>
        </w:tc>
      </w:tr>
      <w:tr w:rsidR="00DB623F" w:rsidRPr="004B07F5" w14:paraId="4E720CC5" w14:textId="77777777" w:rsidTr="7E2018EF">
        <w:tc>
          <w:tcPr>
            <w:tcW w:w="5378" w:type="dxa"/>
            <w:vAlign w:val="center"/>
          </w:tcPr>
          <w:p w14:paraId="383CD094" w14:textId="1EA886EA" w:rsidR="00DB623F" w:rsidRPr="004B07F5" w:rsidRDefault="00DB623F" w:rsidP="00014A6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Ejercicio Terapéutico II</w:t>
            </w:r>
          </w:p>
        </w:tc>
        <w:tc>
          <w:tcPr>
            <w:tcW w:w="1549" w:type="dxa"/>
            <w:vAlign w:val="center"/>
          </w:tcPr>
          <w:p w14:paraId="101A8866" w14:textId="648E0199" w:rsidR="00DB623F" w:rsidRPr="004B07F5" w:rsidRDefault="2CCE4A74" w:rsidP="00014A63">
            <w:pPr>
              <w:spacing w:after="0"/>
              <w:contextualSpacing/>
              <w:jc w:val="center"/>
              <w:rPr>
                <w:rFonts w:ascii="Arial" w:hAnsi="Arial" w:cs="Arial"/>
                <w:sz w:val="24"/>
                <w:szCs w:val="24"/>
              </w:rPr>
            </w:pPr>
            <w:r w:rsidRPr="09F14583">
              <w:rPr>
                <w:rFonts w:ascii="Arial" w:hAnsi="Arial" w:cs="Arial"/>
                <w:sz w:val="24"/>
                <w:szCs w:val="24"/>
              </w:rPr>
              <w:t>78,6%</w:t>
            </w:r>
          </w:p>
        </w:tc>
        <w:tc>
          <w:tcPr>
            <w:tcW w:w="1567" w:type="dxa"/>
            <w:vAlign w:val="center"/>
          </w:tcPr>
          <w:p w14:paraId="64EF613B" w14:textId="5B3B243B" w:rsidR="00DB623F" w:rsidRPr="004B07F5" w:rsidRDefault="00DB623F"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4,20</w:t>
            </w:r>
          </w:p>
        </w:tc>
      </w:tr>
      <w:tr w:rsidR="00014A63" w:rsidRPr="004B07F5" w14:paraId="13B9192F" w14:textId="77777777" w:rsidTr="7E2018EF">
        <w:tc>
          <w:tcPr>
            <w:tcW w:w="5378" w:type="dxa"/>
            <w:vAlign w:val="center"/>
          </w:tcPr>
          <w:p w14:paraId="16493CC6" w14:textId="77777777" w:rsidR="00014A63" w:rsidRPr="004B07F5" w:rsidRDefault="00014A63" w:rsidP="00014A6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Física Aplicada</w:t>
            </w:r>
          </w:p>
        </w:tc>
        <w:tc>
          <w:tcPr>
            <w:tcW w:w="1549" w:type="dxa"/>
            <w:vAlign w:val="center"/>
          </w:tcPr>
          <w:p w14:paraId="12AD3D77" w14:textId="1A5DFFFE" w:rsidR="00014A63" w:rsidRPr="004B07F5" w:rsidRDefault="7C15E6B3" w:rsidP="00014A63">
            <w:pPr>
              <w:spacing w:after="0"/>
              <w:contextualSpacing/>
              <w:jc w:val="center"/>
              <w:rPr>
                <w:rFonts w:ascii="Arial" w:hAnsi="Arial" w:cs="Arial"/>
                <w:sz w:val="24"/>
                <w:szCs w:val="24"/>
              </w:rPr>
            </w:pPr>
            <w:r w:rsidRPr="09F14583">
              <w:rPr>
                <w:rFonts w:ascii="Arial" w:hAnsi="Arial" w:cs="Arial"/>
                <w:sz w:val="24"/>
                <w:szCs w:val="24"/>
              </w:rPr>
              <w:t>44,4</w:t>
            </w:r>
            <w:r w:rsidR="00014A63" w:rsidRPr="09F14583">
              <w:rPr>
                <w:rFonts w:ascii="Arial" w:hAnsi="Arial" w:cs="Arial"/>
                <w:sz w:val="24"/>
                <w:szCs w:val="24"/>
              </w:rPr>
              <w:t>%</w:t>
            </w:r>
          </w:p>
        </w:tc>
        <w:tc>
          <w:tcPr>
            <w:tcW w:w="1567" w:type="dxa"/>
            <w:vAlign w:val="center"/>
          </w:tcPr>
          <w:p w14:paraId="1B1BC74A" w14:textId="420F140E" w:rsidR="00014A63" w:rsidRPr="004B07F5" w:rsidRDefault="00DB623F"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w:t>
            </w:r>
            <w:r w:rsidR="008D652D" w:rsidRPr="004B07F5">
              <w:rPr>
                <w:rFonts w:ascii="Arial" w:hAnsi="Arial" w:cs="Arial"/>
                <w:color w:val="000000"/>
                <w:sz w:val="24"/>
                <w:szCs w:val="24"/>
              </w:rPr>
              <w:t>,</w:t>
            </w:r>
            <w:r w:rsidRPr="004B07F5">
              <w:rPr>
                <w:rFonts w:ascii="Arial" w:hAnsi="Arial" w:cs="Arial"/>
                <w:color w:val="000000"/>
                <w:sz w:val="24"/>
                <w:szCs w:val="24"/>
              </w:rPr>
              <w:t>75</w:t>
            </w:r>
          </w:p>
        </w:tc>
      </w:tr>
      <w:tr w:rsidR="00DB623F" w:rsidRPr="004B07F5" w14:paraId="207E2214" w14:textId="77777777" w:rsidTr="7E2018EF">
        <w:tc>
          <w:tcPr>
            <w:tcW w:w="5378" w:type="dxa"/>
            <w:vAlign w:val="center"/>
          </w:tcPr>
          <w:p w14:paraId="224119E1" w14:textId="30C443E0" w:rsidR="00DB623F" w:rsidRPr="004B07F5" w:rsidRDefault="00DB623F" w:rsidP="00014A6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Fisiología del Ejercicio</w:t>
            </w:r>
          </w:p>
        </w:tc>
        <w:tc>
          <w:tcPr>
            <w:tcW w:w="1549" w:type="dxa"/>
            <w:vAlign w:val="center"/>
          </w:tcPr>
          <w:p w14:paraId="368AA1C8" w14:textId="447153A0" w:rsidR="00DB623F" w:rsidRPr="004B07F5" w:rsidRDefault="4CE62ACD" w:rsidP="00014A63">
            <w:pPr>
              <w:spacing w:after="0"/>
              <w:contextualSpacing/>
              <w:jc w:val="center"/>
              <w:rPr>
                <w:rFonts w:ascii="Arial" w:hAnsi="Arial" w:cs="Arial"/>
                <w:sz w:val="24"/>
                <w:szCs w:val="24"/>
              </w:rPr>
            </w:pPr>
            <w:r w:rsidRPr="09F14583">
              <w:rPr>
                <w:rFonts w:ascii="Arial" w:hAnsi="Arial" w:cs="Arial"/>
                <w:sz w:val="24"/>
                <w:szCs w:val="24"/>
              </w:rPr>
              <w:t>21,4%</w:t>
            </w:r>
          </w:p>
        </w:tc>
        <w:tc>
          <w:tcPr>
            <w:tcW w:w="1567" w:type="dxa"/>
            <w:vAlign w:val="center"/>
          </w:tcPr>
          <w:p w14:paraId="7F6D55B6" w14:textId="75A8FE09" w:rsidR="00DB623F" w:rsidRPr="004B07F5" w:rsidRDefault="00DB623F"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1,50</w:t>
            </w:r>
          </w:p>
        </w:tc>
      </w:tr>
      <w:tr w:rsidR="00014A63" w:rsidRPr="004B07F5" w14:paraId="7D91AA9F" w14:textId="77777777" w:rsidTr="7E2018EF">
        <w:tc>
          <w:tcPr>
            <w:tcW w:w="5378" w:type="dxa"/>
            <w:vAlign w:val="center"/>
          </w:tcPr>
          <w:p w14:paraId="3F07D580" w14:textId="77777777" w:rsidR="00014A63" w:rsidRPr="004B07F5" w:rsidRDefault="00014A63" w:rsidP="00014A6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lastRenderedPageBreak/>
              <w:t>Fisioterapia Comunitaria</w:t>
            </w:r>
          </w:p>
        </w:tc>
        <w:tc>
          <w:tcPr>
            <w:tcW w:w="1549" w:type="dxa"/>
            <w:vAlign w:val="center"/>
          </w:tcPr>
          <w:p w14:paraId="2A965689" w14:textId="490F94AC" w:rsidR="00014A63" w:rsidRPr="004B07F5" w:rsidRDefault="007766E1" w:rsidP="00014A63">
            <w:pPr>
              <w:spacing w:after="0"/>
              <w:contextualSpacing/>
              <w:jc w:val="center"/>
              <w:rPr>
                <w:rFonts w:ascii="Arial" w:hAnsi="Arial" w:cs="Arial"/>
                <w:sz w:val="24"/>
                <w:szCs w:val="24"/>
              </w:rPr>
            </w:pPr>
            <w:r w:rsidRPr="004B07F5">
              <w:rPr>
                <w:rFonts w:ascii="Arial" w:hAnsi="Arial" w:cs="Arial"/>
                <w:sz w:val="24"/>
                <w:szCs w:val="24"/>
              </w:rPr>
              <w:t>-</w:t>
            </w:r>
          </w:p>
        </w:tc>
        <w:tc>
          <w:tcPr>
            <w:tcW w:w="1567" w:type="dxa"/>
            <w:vAlign w:val="center"/>
          </w:tcPr>
          <w:p w14:paraId="648280BC" w14:textId="2CDA57D5" w:rsidR="00014A63" w:rsidRPr="004B07F5" w:rsidRDefault="788B73DA" w:rsidP="00014A63">
            <w:pPr>
              <w:autoSpaceDE w:val="0"/>
              <w:autoSpaceDN w:val="0"/>
              <w:adjustRightInd w:val="0"/>
              <w:spacing w:after="0"/>
              <w:contextualSpacing/>
              <w:jc w:val="center"/>
              <w:rPr>
                <w:rFonts w:ascii="Arial" w:hAnsi="Arial" w:cs="Arial"/>
                <w:color w:val="000000"/>
                <w:sz w:val="24"/>
                <w:szCs w:val="24"/>
              </w:rPr>
            </w:pPr>
            <w:r w:rsidRPr="7E2018EF">
              <w:rPr>
                <w:rFonts w:ascii="Arial" w:hAnsi="Arial" w:cs="Arial"/>
                <w:color w:val="000000" w:themeColor="text1"/>
                <w:sz w:val="24"/>
                <w:szCs w:val="24"/>
              </w:rPr>
              <w:t>s</w:t>
            </w:r>
            <w:r w:rsidR="10C106CD" w:rsidRPr="7E2018EF">
              <w:rPr>
                <w:rFonts w:ascii="Arial" w:hAnsi="Arial" w:cs="Arial"/>
                <w:color w:val="000000" w:themeColor="text1"/>
                <w:sz w:val="24"/>
                <w:szCs w:val="24"/>
              </w:rPr>
              <w:t>d</w:t>
            </w:r>
          </w:p>
        </w:tc>
      </w:tr>
      <w:tr w:rsidR="00014A63" w:rsidRPr="004B07F5" w14:paraId="593B04DD" w14:textId="77777777" w:rsidTr="7E2018EF">
        <w:tc>
          <w:tcPr>
            <w:tcW w:w="5378" w:type="dxa"/>
            <w:vAlign w:val="center"/>
          </w:tcPr>
          <w:p w14:paraId="584B9F67"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Fisioterapia en Afecciones Neurológicas</w:t>
            </w:r>
          </w:p>
        </w:tc>
        <w:tc>
          <w:tcPr>
            <w:tcW w:w="1549" w:type="dxa"/>
            <w:vAlign w:val="center"/>
          </w:tcPr>
          <w:p w14:paraId="682F262E" w14:textId="78B5F876" w:rsidR="00014A63" w:rsidRPr="004B07F5" w:rsidRDefault="4703C68B" w:rsidP="00014A63">
            <w:pPr>
              <w:autoSpaceDE w:val="0"/>
              <w:autoSpaceDN w:val="0"/>
              <w:adjustRightInd w:val="0"/>
              <w:spacing w:after="0"/>
              <w:contextualSpacing/>
              <w:jc w:val="center"/>
              <w:rPr>
                <w:rFonts w:ascii="Arial" w:hAnsi="Arial" w:cs="Arial"/>
                <w:b/>
                <w:bCs/>
                <w:color w:val="000000"/>
                <w:sz w:val="24"/>
                <w:szCs w:val="24"/>
              </w:rPr>
            </w:pPr>
            <w:r w:rsidRPr="09F14583">
              <w:rPr>
                <w:rFonts w:ascii="Arial" w:hAnsi="Arial" w:cs="Arial"/>
                <w:color w:val="000000" w:themeColor="text1"/>
                <w:sz w:val="24"/>
                <w:szCs w:val="24"/>
              </w:rPr>
              <w:t>30,8</w:t>
            </w:r>
            <w:r w:rsidR="1F52CA51" w:rsidRPr="09F14583">
              <w:rPr>
                <w:rFonts w:ascii="Arial" w:hAnsi="Arial" w:cs="Arial"/>
                <w:color w:val="000000" w:themeColor="text1"/>
                <w:sz w:val="24"/>
                <w:szCs w:val="24"/>
              </w:rPr>
              <w:t>%</w:t>
            </w:r>
          </w:p>
        </w:tc>
        <w:tc>
          <w:tcPr>
            <w:tcW w:w="1567" w:type="dxa"/>
            <w:vAlign w:val="center"/>
          </w:tcPr>
          <w:p w14:paraId="73D8A4E6" w14:textId="5D369F9E" w:rsidR="00014A63" w:rsidRPr="004B07F5" w:rsidRDefault="002F56A9" w:rsidP="002F56A9">
            <w:pPr>
              <w:autoSpaceDE w:val="0"/>
              <w:autoSpaceDN w:val="0"/>
              <w:adjustRightInd w:val="0"/>
              <w:spacing w:after="0"/>
              <w:contextualSpacing/>
              <w:jc w:val="center"/>
              <w:rPr>
                <w:rFonts w:ascii="Arial" w:hAnsi="Arial" w:cs="Arial"/>
                <w:b/>
                <w:bCs/>
                <w:color w:val="000000"/>
                <w:sz w:val="24"/>
                <w:szCs w:val="24"/>
              </w:rPr>
            </w:pPr>
            <w:r w:rsidRPr="004B07F5">
              <w:rPr>
                <w:rFonts w:ascii="Arial" w:hAnsi="Arial" w:cs="Arial"/>
                <w:color w:val="000000"/>
                <w:sz w:val="24"/>
                <w:szCs w:val="24"/>
              </w:rPr>
              <w:t>3</w:t>
            </w:r>
            <w:r w:rsidR="008D652D" w:rsidRPr="004B07F5">
              <w:rPr>
                <w:rFonts w:ascii="Arial" w:hAnsi="Arial" w:cs="Arial"/>
                <w:color w:val="000000"/>
                <w:sz w:val="24"/>
                <w:szCs w:val="24"/>
              </w:rPr>
              <w:t>,</w:t>
            </w:r>
            <w:r w:rsidR="00DB623F" w:rsidRPr="004B07F5">
              <w:rPr>
                <w:rFonts w:ascii="Arial" w:hAnsi="Arial" w:cs="Arial"/>
                <w:color w:val="000000"/>
                <w:sz w:val="24"/>
                <w:szCs w:val="24"/>
              </w:rPr>
              <w:t>50</w:t>
            </w:r>
          </w:p>
        </w:tc>
      </w:tr>
      <w:tr w:rsidR="00014A63" w:rsidRPr="004B07F5" w14:paraId="6602E069" w14:textId="77777777" w:rsidTr="7E2018EF">
        <w:tc>
          <w:tcPr>
            <w:tcW w:w="5378" w:type="dxa"/>
            <w:vAlign w:val="center"/>
          </w:tcPr>
          <w:p w14:paraId="48366F1F"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Fisioterapia en Afecciones Ortopédicas</w:t>
            </w:r>
          </w:p>
        </w:tc>
        <w:tc>
          <w:tcPr>
            <w:tcW w:w="1549" w:type="dxa"/>
            <w:vAlign w:val="center"/>
          </w:tcPr>
          <w:p w14:paraId="6B51D41F" w14:textId="77853A75" w:rsidR="00014A63" w:rsidRPr="004B07F5" w:rsidRDefault="1A0D3E7E" w:rsidP="00014A63">
            <w:pPr>
              <w:autoSpaceDE w:val="0"/>
              <w:autoSpaceDN w:val="0"/>
              <w:adjustRightInd w:val="0"/>
              <w:spacing w:after="0"/>
              <w:contextualSpacing/>
              <w:jc w:val="center"/>
              <w:rPr>
                <w:rFonts w:ascii="Arial" w:hAnsi="Arial" w:cs="Arial"/>
                <w:color w:val="000000"/>
                <w:sz w:val="24"/>
                <w:szCs w:val="24"/>
              </w:rPr>
            </w:pPr>
            <w:r w:rsidRPr="09F14583">
              <w:rPr>
                <w:rFonts w:ascii="Arial" w:hAnsi="Arial" w:cs="Arial"/>
                <w:color w:val="000000" w:themeColor="text1"/>
                <w:sz w:val="24"/>
                <w:szCs w:val="24"/>
              </w:rPr>
              <w:t>20</w:t>
            </w:r>
            <w:r w:rsidR="1F52CA51" w:rsidRPr="09F14583">
              <w:rPr>
                <w:rFonts w:ascii="Arial" w:hAnsi="Arial" w:cs="Arial"/>
                <w:color w:val="000000" w:themeColor="text1"/>
                <w:sz w:val="24"/>
                <w:szCs w:val="24"/>
              </w:rPr>
              <w:t>%</w:t>
            </w:r>
          </w:p>
        </w:tc>
        <w:tc>
          <w:tcPr>
            <w:tcW w:w="1567" w:type="dxa"/>
            <w:vAlign w:val="center"/>
          </w:tcPr>
          <w:p w14:paraId="3D439DA0" w14:textId="48085A29" w:rsidR="00014A63" w:rsidRPr="004B07F5" w:rsidRDefault="002A5F38"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w:t>
            </w:r>
            <w:r w:rsidR="008D652D" w:rsidRPr="004B07F5">
              <w:rPr>
                <w:rFonts w:ascii="Arial" w:hAnsi="Arial" w:cs="Arial"/>
                <w:color w:val="000000"/>
                <w:sz w:val="24"/>
                <w:szCs w:val="24"/>
              </w:rPr>
              <w:t>,</w:t>
            </w:r>
            <w:r w:rsidR="007766E1" w:rsidRPr="004B07F5">
              <w:rPr>
                <w:rFonts w:ascii="Arial" w:hAnsi="Arial" w:cs="Arial"/>
                <w:color w:val="000000"/>
                <w:sz w:val="24"/>
                <w:szCs w:val="24"/>
              </w:rPr>
              <w:t>00</w:t>
            </w:r>
          </w:p>
        </w:tc>
      </w:tr>
      <w:tr w:rsidR="00014A63" w:rsidRPr="004B07F5" w14:paraId="02D8C854" w14:textId="77777777" w:rsidTr="7E2018EF">
        <w:tc>
          <w:tcPr>
            <w:tcW w:w="5378" w:type="dxa"/>
            <w:vAlign w:val="center"/>
          </w:tcPr>
          <w:p w14:paraId="1767FB75"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Fisioterapia en Afecciones Respiratorias, Cardiovasculares y Uroginecológicas</w:t>
            </w:r>
          </w:p>
        </w:tc>
        <w:tc>
          <w:tcPr>
            <w:tcW w:w="1549" w:type="dxa"/>
            <w:vAlign w:val="center"/>
          </w:tcPr>
          <w:p w14:paraId="0B266CC8" w14:textId="510ECC2D" w:rsidR="00014A63" w:rsidRPr="004B07F5" w:rsidRDefault="43C95ECC" w:rsidP="00014A63">
            <w:pPr>
              <w:autoSpaceDE w:val="0"/>
              <w:autoSpaceDN w:val="0"/>
              <w:adjustRightInd w:val="0"/>
              <w:spacing w:after="0"/>
              <w:contextualSpacing/>
              <w:jc w:val="center"/>
              <w:rPr>
                <w:rFonts w:ascii="Arial" w:hAnsi="Arial" w:cs="Arial"/>
                <w:color w:val="000000"/>
                <w:sz w:val="24"/>
                <w:szCs w:val="24"/>
              </w:rPr>
            </w:pPr>
            <w:r w:rsidRPr="09F14583">
              <w:rPr>
                <w:rFonts w:ascii="Arial" w:hAnsi="Arial" w:cs="Arial"/>
                <w:color w:val="000000" w:themeColor="text1"/>
                <w:sz w:val="24"/>
                <w:szCs w:val="24"/>
              </w:rPr>
              <w:t>88,9%</w:t>
            </w:r>
          </w:p>
        </w:tc>
        <w:tc>
          <w:tcPr>
            <w:tcW w:w="1567" w:type="dxa"/>
            <w:vAlign w:val="center"/>
          </w:tcPr>
          <w:p w14:paraId="5C27EDC0" w14:textId="6F545632" w:rsidR="00014A63" w:rsidRPr="004B07F5" w:rsidRDefault="007766E1"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3,88</w:t>
            </w:r>
          </w:p>
        </w:tc>
      </w:tr>
      <w:tr w:rsidR="00014A63" w:rsidRPr="004B07F5" w14:paraId="1F4AE6C3" w14:textId="77777777" w:rsidTr="7E2018EF">
        <w:tc>
          <w:tcPr>
            <w:tcW w:w="5378" w:type="dxa"/>
            <w:vAlign w:val="center"/>
          </w:tcPr>
          <w:p w14:paraId="5189EF5E"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Fisioterapia en Afecciones Reumatológicas</w:t>
            </w:r>
          </w:p>
        </w:tc>
        <w:tc>
          <w:tcPr>
            <w:tcW w:w="1549" w:type="dxa"/>
            <w:vAlign w:val="center"/>
          </w:tcPr>
          <w:p w14:paraId="33B0D37A" w14:textId="2F0397E7" w:rsidR="00014A63" w:rsidRPr="004B07F5" w:rsidRDefault="503E5649" w:rsidP="00014A63">
            <w:pPr>
              <w:autoSpaceDE w:val="0"/>
              <w:autoSpaceDN w:val="0"/>
              <w:adjustRightInd w:val="0"/>
              <w:spacing w:after="0"/>
              <w:contextualSpacing/>
              <w:jc w:val="center"/>
              <w:rPr>
                <w:rFonts w:ascii="Arial" w:hAnsi="Arial" w:cs="Arial"/>
                <w:color w:val="000000"/>
                <w:sz w:val="24"/>
                <w:szCs w:val="24"/>
              </w:rPr>
            </w:pPr>
            <w:r w:rsidRPr="09F14583">
              <w:rPr>
                <w:rFonts w:ascii="Arial" w:hAnsi="Arial" w:cs="Arial"/>
                <w:color w:val="000000" w:themeColor="text1"/>
                <w:sz w:val="24"/>
                <w:szCs w:val="24"/>
              </w:rPr>
              <w:t>75%</w:t>
            </w:r>
          </w:p>
        </w:tc>
        <w:tc>
          <w:tcPr>
            <w:tcW w:w="1567" w:type="dxa"/>
            <w:vAlign w:val="center"/>
          </w:tcPr>
          <w:p w14:paraId="21ADB023" w14:textId="5517529D" w:rsidR="00014A63" w:rsidRPr="004B07F5" w:rsidRDefault="007766E1"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4,83</w:t>
            </w:r>
          </w:p>
        </w:tc>
      </w:tr>
      <w:tr w:rsidR="00014A63" w:rsidRPr="004B07F5" w14:paraId="586C0136" w14:textId="77777777" w:rsidTr="7E2018EF">
        <w:tc>
          <w:tcPr>
            <w:tcW w:w="5378" w:type="dxa"/>
            <w:vAlign w:val="center"/>
          </w:tcPr>
          <w:p w14:paraId="17839B96"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Fisioterapia en Afecciones Traumatológicas</w:t>
            </w:r>
          </w:p>
        </w:tc>
        <w:tc>
          <w:tcPr>
            <w:tcW w:w="1549" w:type="dxa"/>
            <w:vAlign w:val="center"/>
          </w:tcPr>
          <w:p w14:paraId="2EF48DAE" w14:textId="54558B9F" w:rsidR="00014A63" w:rsidRPr="004B07F5" w:rsidRDefault="28FC2BF3" w:rsidP="00014A63">
            <w:pPr>
              <w:autoSpaceDE w:val="0"/>
              <w:autoSpaceDN w:val="0"/>
              <w:adjustRightInd w:val="0"/>
              <w:spacing w:after="0"/>
              <w:contextualSpacing/>
              <w:jc w:val="center"/>
              <w:rPr>
                <w:rFonts w:ascii="Arial" w:hAnsi="Arial" w:cs="Arial"/>
                <w:color w:val="000000"/>
                <w:sz w:val="24"/>
                <w:szCs w:val="24"/>
              </w:rPr>
            </w:pPr>
            <w:r w:rsidRPr="09F14583">
              <w:rPr>
                <w:rFonts w:ascii="Arial" w:hAnsi="Arial" w:cs="Arial"/>
                <w:color w:val="000000" w:themeColor="text1"/>
                <w:sz w:val="24"/>
                <w:szCs w:val="24"/>
              </w:rPr>
              <w:t>-</w:t>
            </w:r>
          </w:p>
        </w:tc>
        <w:tc>
          <w:tcPr>
            <w:tcW w:w="1567" w:type="dxa"/>
            <w:vAlign w:val="center"/>
          </w:tcPr>
          <w:p w14:paraId="76EC0AEC" w14:textId="6A6070A7" w:rsidR="00014A63" w:rsidRPr="004B07F5" w:rsidRDefault="28FC2BF3" w:rsidP="00014A63">
            <w:pPr>
              <w:autoSpaceDE w:val="0"/>
              <w:autoSpaceDN w:val="0"/>
              <w:adjustRightInd w:val="0"/>
              <w:spacing w:after="0"/>
              <w:contextualSpacing/>
              <w:jc w:val="center"/>
              <w:rPr>
                <w:rFonts w:ascii="Arial" w:hAnsi="Arial" w:cs="Arial"/>
                <w:color w:val="000000"/>
                <w:sz w:val="24"/>
                <w:szCs w:val="24"/>
              </w:rPr>
            </w:pPr>
            <w:r w:rsidRPr="09F14583">
              <w:rPr>
                <w:rFonts w:ascii="Arial" w:hAnsi="Arial" w:cs="Arial"/>
                <w:color w:val="000000" w:themeColor="text1"/>
                <w:sz w:val="24"/>
                <w:szCs w:val="24"/>
              </w:rPr>
              <w:t>sd</w:t>
            </w:r>
          </w:p>
        </w:tc>
      </w:tr>
      <w:tr w:rsidR="00014A63" w:rsidRPr="004B07F5" w14:paraId="2B281EFC" w14:textId="77777777" w:rsidTr="7E2018EF">
        <w:tc>
          <w:tcPr>
            <w:tcW w:w="5378" w:type="dxa"/>
            <w:vAlign w:val="center"/>
          </w:tcPr>
          <w:p w14:paraId="427749A9"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Fisioterapia Manual</w:t>
            </w:r>
          </w:p>
        </w:tc>
        <w:tc>
          <w:tcPr>
            <w:tcW w:w="1549" w:type="dxa"/>
            <w:vAlign w:val="center"/>
          </w:tcPr>
          <w:p w14:paraId="7551B873" w14:textId="160A2452" w:rsidR="00014A63" w:rsidRPr="004B07F5" w:rsidRDefault="30AFC085" w:rsidP="00014A63">
            <w:pPr>
              <w:autoSpaceDE w:val="0"/>
              <w:autoSpaceDN w:val="0"/>
              <w:adjustRightInd w:val="0"/>
              <w:spacing w:after="0"/>
              <w:contextualSpacing/>
              <w:jc w:val="center"/>
              <w:rPr>
                <w:rFonts w:ascii="Arial" w:hAnsi="Arial" w:cs="Arial"/>
                <w:color w:val="000000"/>
                <w:sz w:val="24"/>
                <w:szCs w:val="24"/>
              </w:rPr>
            </w:pPr>
            <w:r w:rsidRPr="09F14583">
              <w:rPr>
                <w:rFonts w:ascii="Arial" w:hAnsi="Arial" w:cs="Arial"/>
                <w:color w:val="000000" w:themeColor="text1"/>
                <w:sz w:val="24"/>
                <w:szCs w:val="24"/>
              </w:rPr>
              <w:t>16,7</w:t>
            </w:r>
            <w:r w:rsidR="1F52CA51" w:rsidRPr="09F14583">
              <w:rPr>
                <w:rFonts w:ascii="Arial" w:hAnsi="Arial" w:cs="Arial"/>
                <w:color w:val="000000" w:themeColor="text1"/>
                <w:sz w:val="24"/>
                <w:szCs w:val="24"/>
              </w:rPr>
              <w:t>%</w:t>
            </w:r>
          </w:p>
        </w:tc>
        <w:tc>
          <w:tcPr>
            <w:tcW w:w="1567" w:type="dxa"/>
            <w:vAlign w:val="center"/>
          </w:tcPr>
          <w:p w14:paraId="5B1E0EBC" w14:textId="5E87F853" w:rsidR="00014A63" w:rsidRPr="004B07F5" w:rsidRDefault="007766E1"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2</w:t>
            </w:r>
            <w:r w:rsidR="008D652D" w:rsidRPr="004B07F5">
              <w:rPr>
                <w:rFonts w:ascii="Arial" w:hAnsi="Arial" w:cs="Arial"/>
                <w:color w:val="000000"/>
                <w:sz w:val="24"/>
                <w:szCs w:val="24"/>
              </w:rPr>
              <w:t>,</w:t>
            </w:r>
            <w:r w:rsidR="002A5F38" w:rsidRPr="004B07F5">
              <w:rPr>
                <w:rFonts w:ascii="Arial" w:hAnsi="Arial" w:cs="Arial"/>
                <w:color w:val="000000"/>
                <w:sz w:val="24"/>
                <w:szCs w:val="24"/>
              </w:rPr>
              <w:t>00</w:t>
            </w:r>
          </w:p>
        </w:tc>
      </w:tr>
      <w:tr w:rsidR="00014A63" w:rsidRPr="004B07F5" w14:paraId="5925544B" w14:textId="77777777" w:rsidTr="7E2018EF">
        <w:tc>
          <w:tcPr>
            <w:tcW w:w="5378" w:type="dxa"/>
            <w:vAlign w:val="center"/>
          </w:tcPr>
          <w:p w14:paraId="3D397779"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Fundamentos de Fisiología y Bioquímica</w:t>
            </w:r>
          </w:p>
        </w:tc>
        <w:tc>
          <w:tcPr>
            <w:tcW w:w="1549" w:type="dxa"/>
            <w:vAlign w:val="center"/>
          </w:tcPr>
          <w:p w14:paraId="60A93333" w14:textId="33D10B07" w:rsidR="00014A63" w:rsidRPr="004B07F5" w:rsidRDefault="371656E9" w:rsidP="00014A63">
            <w:pPr>
              <w:spacing w:after="0"/>
              <w:contextualSpacing/>
              <w:jc w:val="center"/>
              <w:rPr>
                <w:rFonts w:ascii="Arial" w:hAnsi="Arial" w:cs="Arial"/>
                <w:sz w:val="24"/>
                <w:szCs w:val="24"/>
              </w:rPr>
            </w:pPr>
            <w:r w:rsidRPr="09F14583">
              <w:rPr>
                <w:rFonts w:ascii="Arial" w:hAnsi="Arial" w:cs="Arial"/>
                <w:sz w:val="24"/>
                <w:szCs w:val="24"/>
              </w:rPr>
              <w:t>58,3</w:t>
            </w:r>
            <w:r w:rsidR="00014A63" w:rsidRPr="09F14583">
              <w:rPr>
                <w:rFonts w:ascii="Arial" w:hAnsi="Arial" w:cs="Arial"/>
                <w:sz w:val="24"/>
                <w:szCs w:val="24"/>
              </w:rPr>
              <w:t>%</w:t>
            </w:r>
          </w:p>
        </w:tc>
        <w:tc>
          <w:tcPr>
            <w:tcW w:w="1567" w:type="dxa"/>
            <w:vAlign w:val="center"/>
          </w:tcPr>
          <w:p w14:paraId="561E07FD" w14:textId="1694089A" w:rsidR="00014A63" w:rsidRPr="004B07F5" w:rsidRDefault="007766E1"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w:t>
            </w:r>
            <w:r w:rsidR="008D652D" w:rsidRPr="004B07F5">
              <w:rPr>
                <w:rFonts w:ascii="Arial" w:hAnsi="Arial" w:cs="Arial"/>
                <w:color w:val="000000"/>
                <w:sz w:val="24"/>
                <w:szCs w:val="24"/>
              </w:rPr>
              <w:t>,</w:t>
            </w:r>
            <w:r w:rsidR="002A5F38" w:rsidRPr="004B07F5">
              <w:rPr>
                <w:rFonts w:ascii="Arial" w:hAnsi="Arial" w:cs="Arial"/>
                <w:color w:val="000000"/>
                <w:sz w:val="24"/>
                <w:szCs w:val="24"/>
              </w:rPr>
              <w:t>00</w:t>
            </w:r>
          </w:p>
        </w:tc>
      </w:tr>
      <w:tr w:rsidR="00014A63" w:rsidRPr="004B07F5" w14:paraId="0CF71AC2" w14:textId="77777777" w:rsidTr="7E2018EF">
        <w:tc>
          <w:tcPr>
            <w:tcW w:w="5378" w:type="dxa"/>
            <w:vAlign w:val="center"/>
          </w:tcPr>
          <w:p w14:paraId="081FA3DB"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Fundamentos de Fisioterapia</w:t>
            </w:r>
          </w:p>
        </w:tc>
        <w:tc>
          <w:tcPr>
            <w:tcW w:w="1549" w:type="dxa"/>
            <w:vAlign w:val="center"/>
          </w:tcPr>
          <w:p w14:paraId="40DDBD88" w14:textId="14026106" w:rsidR="00014A63" w:rsidRPr="004B07F5" w:rsidRDefault="788C152B" w:rsidP="00014A63">
            <w:pPr>
              <w:spacing w:after="0"/>
              <w:contextualSpacing/>
              <w:jc w:val="center"/>
              <w:rPr>
                <w:rFonts w:ascii="Arial" w:hAnsi="Arial" w:cs="Arial"/>
                <w:sz w:val="24"/>
                <w:szCs w:val="24"/>
              </w:rPr>
            </w:pPr>
            <w:r w:rsidRPr="09F14583">
              <w:rPr>
                <w:rFonts w:ascii="Arial" w:hAnsi="Arial" w:cs="Arial"/>
                <w:sz w:val="24"/>
                <w:szCs w:val="24"/>
              </w:rPr>
              <w:t>6</w:t>
            </w:r>
            <w:r w:rsidR="22454B4B" w:rsidRPr="09F14583">
              <w:rPr>
                <w:rFonts w:ascii="Arial" w:hAnsi="Arial" w:cs="Arial"/>
                <w:sz w:val="24"/>
                <w:szCs w:val="24"/>
              </w:rPr>
              <w:t>0</w:t>
            </w:r>
            <w:r w:rsidR="00014A63" w:rsidRPr="09F14583">
              <w:rPr>
                <w:rFonts w:ascii="Arial" w:hAnsi="Arial" w:cs="Arial"/>
                <w:sz w:val="24"/>
                <w:szCs w:val="24"/>
              </w:rPr>
              <w:t>%</w:t>
            </w:r>
          </w:p>
        </w:tc>
        <w:tc>
          <w:tcPr>
            <w:tcW w:w="1567" w:type="dxa"/>
            <w:vAlign w:val="center"/>
          </w:tcPr>
          <w:p w14:paraId="15BCF45C" w14:textId="578B6E0B" w:rsidR="00014A63" w:rsidRPr="004B07F5" w:rsidRDefault="008D652D"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3,</w:t>
            </w:r>
            <w:r w:rsidR="007766E1" w:rsidRPr="004B07F5">
              <w:rPr>
                <w:rFonts w:ascii="Arial" w:hAnsi="Arial" w:cs="Arial"/>
                <w:color w:val="000000"/>
                <w:sz w:val="24"/>
                <w:szCs w:val="24"/>
              </w:rPr>
              <w:t>2</w:t>
            </w:r>
            <w:r w:rsidR="008412E0" w:rsidRPr="004B07F5">
              <w:rPr>
                <w:rFonts w:ascii="Arial" w:hAnsi="Arial" w:cs="Arial"/>
                <w:color w:val="000000"/>
                <w:sz w:val="24"/>
                <w:szCs w:val="24"/>
              </w:rPr>
              <w:t>0</w:t>
            </w:r>
          </w:p>
        </w:tc>
      </w:tr>
      <w:tr w:rsidR="00014A63" w:rsidRPr="004B07F5" w14:paraId="1765B37E" w14:textId="77777777" w:rsidTr="7E2018EF">
        <w:tc>
          <w:tcPr>
            <w:tcW w:w="5378" w:type="dxa"/>
            <w:vAlign w:val="center"/>
          </w:tcPr>
          <w:p w14:paraId="16A2E4E4"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Introducción a la Investigación Clínica</w:t>
            </w:r>
          </w:p>
        </w:tc>
        <w:tc>
          <w:tcPr>
            <w:tcW w:w="1549" w:type="dxa"/>
            <w:vAlign w:val="center"/>
          </w:tcPr>
          <w:p w14:paraId="0233CB69" w14:textId="7548DEDF" w:rsidR="00014A63" w:rsidRPr="004B07F5" w:rsidRDefault="1668C982" w:rsidP="00014A63">
            <w:pPr>
              <w:spacing w:after="0"/>
              <w:contextualSpacing/>
              <w:jc w:val="center"/>
              <w:rPr>
                <w:rFonts w:ascii="Arial" w:hAnsi="Arial" w:cs="Arial"/>
                <w:sz w:val="24"/>
                <w:szCs w:val="24"/>
              </w:rPr>
            </w:pPr>
            <w:r w:rsidRPr="09F14583">
              <w:rPr>
                <w:rFonts w:ascii="Arial" w:hAnsi="Arial" w:cs="Arial"/>
                <w:sz w:val="24"/>
                <w:szCs w:val="24"/>
              </w:rPr>
              <w:t>100%</w:t>
            </w:r>
          </w:p>
        </w:tc>
        <w:tc>
          <w:tcPr>
            <w:tcW w:w="1567" w:type="dxa"/>
            <w:vAlign w:val="center"/>
          </w:tcPr>
          <w:p w14:paraId="180F20B0" w14:textId="58492DAA" w:rsidR="00014A63" w:rsidRPr="004B07F5" w:rsidRDefault="007766E1"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3,88</w:t>
            </w:r>
          </w:p>
        </w:tc>
      </w:tr>
      <w:tr w:rsidR="00014A63" w:rsidRPr="004B07F5" w14:paraId="32F073DB" w14:textId="77777777" w:rsidTr="7E2018EF">
        <w:tc>
          <w:tcPr>
            <w:tcW w:w="5378" w:type="dxa"/>
            <w:vAlign w:val="center"/>
          </w:tcPr>
          <w:p w14:paraId="33A3B20E"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Legislación, Administración y Gestión en Fisioterapia</w:t>
            </w:r>
          </w:p>
        </w:tc>
        <w:tc>
          <w:tcPr>
            <w:tcW w:w="1549" w:type="dxa"/>
            <w:vAlign w:val="center"/>
          </w:tcPr>
          <w:p w14:paraId="29F28F4A" w14:textId="1EF4DA7C" w:rsidR="00014A63" w:rsidRPr="004B07F5" w:rsidRDefault="007766E1"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w:t>
            </w:r>
          </w:p>
        </w:tc>
        <w:tc>
          <w:tcPr>
            <w:tcW w:w="1567" w:type="dxa"/>
            <w:vAlign w:val="center"/>
          </w:tcPr>
          <w:p w14:paraId="596FD94E" w14:textId="5A2F468C" w:rsidR="00014A63" w:rsidRPr="004B07F5" w:rsidRDefault="75BB3C1A" w:rsidP="00014A63">
            <w:pPr>
              <w:autoSpaceDE w:val="0"/>
              <w:autoSpaceDN w:val="0"/>
              <w:adjustRightInd w:val="0"/>
              <w:spacing w:after="0"/>
              <w:contextualSpacing/>
              <w:jc w:val="center"/>
              <w:rPr>
                <w:rFonts w:ascii="Arial" w:hAnsi="Arial" w:cs="Arial"/>
                <w:color w:val="000000"/>
                <w:sz w:val="24"/>
                <w:szCs w:val="24"/>
              </w:rPr>
            </w:pPr>
            <w:r w:rsidRPr="09F14583">
              <w:rPr>
                <w:rFonts w:ascii="Arial" w:hAnsi="Arial" w:cs="Arial"/>
                <w:color w:val="000000" w:themeColor="text1"/>
                <w:sz w:val="24"/>
                <w:szCs w:val="24"/>
              </w:rPr>
              <w:t>s</w:t>
            </w:r>
            <w:r w:rsidR="788C152B" w:rsidRPr="09F14583">
              <w:rPr>
                <w:rFonts w:ascii="Arial" w:hAnsi="Arial" w:cs="Arial"/>
                <w:color w:val="000000" w:themeColor="text1"/>
                <w:sz w:val="24"/>
                <w:szCs w:val="24"/>
              </w:rPr>
              <w:t>d</w:t>
            </w:r>
          </w:p>
        </w:tc>
      </w:tr>
      <w:tr w:rsidR="00014A63" w:rsidRPr="004B07F5" w14:paraId="46654F47" w14:textId="77777777" w:rsidTr="7E2018EF">
        <w:tc>
          <w:tcPr>
            <w:tcW w:w="5378" w:type="dxa"/>
            <w:vAlign w:val="center"/>
          </w:tcPr>
          <w:p w14:paraId="4D996F53"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Métodos Específicos en Fisioterapia Neurológica</w:t>
            </w:r>
          </w:p>
        </w:tc>
        <w:tc>
          <w:tcPr>
            <w:tcW w:w="1549" w:type="dxa"/>
            <w:vAlign w:val="center"/>
          </w:tcPr>
          <w:p w14:paraId="1250AA08" w14:textId="2CC9BA9A" w:rsidR="00014A63" w:rsidRPr="004B07F5" w:rsidRDefault="788C152B" w:rsidP="00014A63">
            <w:pPr>
              <w:spacing w:after="0"/>
              <w:contextualSpacing/>
              <w:jc w:val="center"/>
              <w:rPr>
                <w:rFonts w:ascii="Arial" w:hAnsi="Arial" w:cs="Arial"/>
                <w:sz w:val="24"/>
                <w:szCs w:val="24"/>
              </w:rPr>
            </w:pPr>
            <w:r w:rsidRPr="09F14583">
              <w:rPr>
                <w:rFonts w:ascii="Arial" w:hAnsi="Arial" w:cs="Arial"/>
                <w:sz w:val="24"/>
                <w:szCs w:val="24"/>
              </w:rPr>
              <w:t>7</w:t>
            </w:r>
            <w:r w:rsidR="40A91BF2" w:rsidRPr="09F14583">
              <w:rPr>
                <w:rFonts w:ascii="Arial" w:hAnsi="Arial" w:cs="Arial"/>
                <w:sz w:val="24"/>
                <w:szCs w:val="24"/>
              </w:rPr>
              <w:t>0</w:t>
            </w:r>
            <w:r w:rsidR="00014A63" w:rsidRPr="09F14583">
              <w:rPr>
                <w:rFonts w:ascii="Arial" w:hAnsi="Arial" w:cs="Arial"/>
                <w:sz w:val="24"/>
                <w:szCs w:val="24"/>
              </w:rPr>
              <w:t>%</w:t>
            </w:r>
          </w:p>
        </w:tc>
        <w:tc>
          <w:tcPr>
            <w:tcW w:w="1567" w:type="dxa"/>
            <w:vAlign w:val="center"/>
          </w:tcPr>
          <w:p w14:paraId="3B97B771" w14:textId="787AE40B" w:rsidR="00014A63" w:rsidRPr="004B07F5" w:rsidRDefault="008D652D"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w:t>
            </w:r>
            <w:r w:rsidR="007766E1" w:rsidRPr="004B07F5">
              <w:rPr>
                <w:rFonts w:ascii="Arial" w:hAnsi="Arial" w:cs="Arial"/>
                <w:color w:val="000000"/>
                <w:sz w:val="24"/>
                <w:szCs w:val="24"/>
              </w:rPr>
              <w:t>5</w:t>
            </w:r>
            <w:r w:rsidR="008412E0" w:rsidRPr="004B07F5">
              <w:rPr>
                <w:rFonts w:ascii="Arial" w:hAnsi="Arial" w:cs="Arial"/>
                <w:color w:val="000000"/>
                <w:sz w:val="24"/>
                <w:szCs w:val="24"/>
              </w:rPr>
              <w:t>7</w:t>
            </w:r>
          </w:p>
        </w:tc>
      </w:tr>
      <w:tr w:rsidR="00014A63" w:rsidRPr="004B07F5" w14:paraId="155157EE" w14:textId="77777777" w:rsidTr="7E2018EF">
        <w:tc>
          <w:tcPr>
            <w:tcW w:w="5378" w:type="dxa"/>
            <w:vAlign w:val="center"/>
          </w:tcPr>
          <w:p w14:paraId="379F3FD8" w14:textId="2170CD1E" w:rsidR="00014A63" w:rsidRPr="004B07F5" w:rsidRDefault="00014A63" w:rsidP="007766E1">
            <w:pPr>
              <w:spacing w:after="0"/>
              <w:contextualSpacing/>
              <w:rPr>
                <w:rFonts w:ascii="Arial" w:hAnsi="Arial" w:cs="Arial"/>
                <w:color w:val="000000"/>
                <w:sz w:val="24"/>
                <w:szCs w:val="24"/>
              </w:rPr>
            </w:pPr>
            <w:r w:rsidRPr="09F14583">
              <w:rPr>
                <w:rFonts w:ascii="Arial" w:hAnsi="Arial" w:cs="Arial"/>
                <w:color w:val="000000" w:themeColor="text1"/>
                <w:sz w:val="24"/>
                <w:szCs w:val="24"/>
              </w:rPr>
              <w:t xml:space="preserve">Métodos </w:t>
            </w:r>
            <w:r w:rsidR="2DF98AE8" w:rsidRPr="09F14583">
              <w:rPr>
                <w:rFonts w:ascii="Arial" w:hAnsi="Arial" w:cs="Arial"/>
                <w:color w:val="000000" w:themeColor="text1"/>
                <w:sz w:val="24"/>
                <w:szCs w:val="24"/>
              </w:rPr>
              <w:t>Específicos en</w:t>
            </w:r>
            <w:r w:rsidRPr="09F14583">
              <w:rPr>
                <w:rFonts w:ascii="Arial" w:hAnsi="Arial" w:cs="Arial"/>
                <w:color w:val="000000" w:themeColor="text1"/>
                <w:sz w:val="24"/>
                <w:szCs w:val="24"/>
              </w:rPr>
              <w:t xml:space="preserve"> Fisioterapia </w:t>
            </w:r>
            <w:r w:rsidR="788C152B" w:rsidRPr="09F14583">
              <w:rPr>
                <w:rFonts w:ascii="Arial" w:hAnsi="Arial" w:cs="Arial"/>
                <w:color w:val="000000" w:themeColor="text1"/>
                <w:sz w:val="24"/>
                <w:szCs w:val="24"/>
              </w:rPr>
              <w:t>del Sistema Neuromusculoesquelético</w:t>
            </w:r>
          </w:p>
        </w:tc>
        <w:tc>
          <w:tcPr>
            <w:tcW w:w="1549" w:type="dxa"/>
            <w:vAlign w:val="center"/>
          </w:tcPr>
          <w:p w14:paraId="73610E44" w14:textId="7D2891A9" w:rsidR="00014A63" w:rsidRPr="004B07F5" w:rsidRDefault="2E7DBD0A" w:rsidP="00014A63">
            <w:pPr>
              <w:spacing w:after="0"/>
              <w:contextualSpacing/>
              <w:jc w:val="center"/>
              <w:rPr>
                <w:rFonts w:ascii="Arial" w:hAnsi="Arial" w:cs="Arial"/>
                <w:sz w:val="24"/>
                <w:szCs w:val="24"/>
              </w:rPr>
            </w:pPr>
            <w:r w:rsidRPr="09F14583">
              <w:rPr>
                <w:rFonts w:ascii="Arial" w:hAnsi="Arial" w:cs="Arial"/>
                <w:sz w:val="24"/>
                <w:szCs w:val="24"/>
              </w:rPr>
              <w:t>76,3</w:t>
            </w:r>
            <w:r w:rsidR="00014A63" w:rsidRPr="09F14583">
              <w:rPr>
                <w:rFonts w:ascii="Arial" w:hAnsi="Arial" w:cs="Arial"/>
                <w:sz w:val="24"/>
                <w:szCs w:val="24"/>
              </w:rPr>
              <w:t>%</w:t>
            </w:r>
          </w:p>
        </w:tc>
        <w:tc>
          <w:tcPr>
            <w:tcW w:w="1567" w:type="dxa"/>
            <w:vAlign w:val="center"/>
          </w:tcPr>
          <w:p w14:paraId="6D6D4DDF" w14:textId="30FB6BBB" w:rsidR="00014A63" w:rsidRPr="004B07F5" w:rsidRDefault="009D0D6B"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3,89</w:t>
            </w:r>
          </w:p>
        </w:tc>
      </w:tr>
      <w:tr w:rsidR="00014A63" w:rsidRPr="004B07F5" w14:paraId="55C15807" w14:textId="77777777" w:rsidTr="7E2018EF">
        <w:tc>
          <w:tcPr>
            <w:tcW w:w="5378" w:type="dxa"/>
            <w:vAlign w:val="center"/>
          </w:tcPr>
          <w:p w14:paraId="6CA6F8EF"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Métodos Específicos en Fisioterapia Respiratoria y Cardiovascular</w:t>
            </w:r>
          </w:p>
        </w:tc>
        <w:tc>
          <w:tcPr>
            <w:tcW w:w="1549" w:type="dxa"/>
            <w:vAlign w:val="center"/>
          </w:tcPr>
          <w:p w14:paraId="5CA8E0DC" w14:textId="6B3BE876" w:rsidR="00014A63" w:rsidRPr="004B07F5" w:rsidRDefault="009D0D6B" w:rsidP="00014A63">
            <w:pPr>
              <w:spacing w:after="0"/>
              <w:contextualSpacing/>
              <w:jc w:val="center"/>
              <w:rPr>
                <w:rFonts w:ascii="Arial" w:hAnsi="Arial" w:cs="Arial"/>
                <w:sz w:val="24"/>
                <w:szCs w:val="24"/>
              </w:rPr>
            </w:pPr>
            <w:r w:rsidRPr="004B07F5">
              <w:rPr>
                <w:rFonts w:ascii="Arial" w:hAnsi="Arial" w:cs="Arial"/>
                <w:sz w:val="24"/>
                <w:szCs w:val="24"/>
              </w:rPr>
              <w:t>-</w:t>
            </w:r>
          </w:p>
        </w:tc>
        <w:tc>
          <w:tcPr>
            <w:tcW w:w="1567" w:type="dxa"/>
            <w:vAlign w:val="center"/>
          </w:tcPr>
          <w:p w14:paraId="55C73176" w14:textId="3AC2DEB0" w:rsidR="00014A63" w:rsidRPr="004B07F5" w:rsidRDefault="00EA559B"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S</w:t>
            </w:r>
            <w:r w:rsidR="009D0D6B" w:rsidRPr="004B07F5">
              <w:rPr>
                <w:rFonts w:ascii="Arial" w:hAnsi="Arial" w:cs="Arial"/>
                <w:color w:val="000000"/>
                <w:sz w:val="24"/>
                <w:szCs w:val="24"/>
              </w:rPr>
              <w:t>d</w:t>
            </w:r>
          </w:p>
        </w:tc>
      </w:tr>
      <w:tr w:rsidR="00014A63" w:rsidRPr="004B07F5" w14:paraId="43412EE8" w14:textId="77777777" w:rsidTr="7E2018EF">
        <w:tc>
          <w:tcPr>
            <w:tcW w:w="5378" w:type="dxa"/>
            <w:vAlign w:val="center"/>
          </w:tcPr>
          <w:p w14:paraId="755AEE6A"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Procedimientos Generales de Intervención en Fisioterapia I</w:t>
            </w:r>
          </w:p>
        </w:tc>
        <w:tc>
          <w:tcPr>
            <w:tcW w:w="1549" w:type="dxa"/>
            <w:vAlign w:val="center"/>
          </w:tcPr>
          <w:p w14:paraId="3C794B99" w14:textId="012750A0" w:rsidR="00014A63" w:rsidRPr="004B07F5" w:rsidRDefault="0B96FBCA" w:rsidP="00014A63">
            <w:pPr>
              <w:spacing w:after="0"/>
              <w:contextualSpacing/>
              <w:jc w:val="center"/>
              <w:rPr>
                <w:rFonts w:ascii="Arial" w:hAnsi="Arial" w:cs="Arial"/>
                <w:sz w:val="24"/>
                <w:szCs w:val="24"/>
              </w:rPr>
            </w:pPr>
            <w:r w:rsidRPr="09F14583">
              <w:rPr>
                <w:rFonts w:ascii="Arial" w:hAnsi="Arial" w:cs="Arial"/>
                <w:sz w:val="24"/>
                <w:szCs w:val="24"/>
              </w:rPr>
              <w:t>72,7</w:t>
            </w:r>
            <w:r w:rsidR="00014A63" w:rsidRPr="09F14583">
              <w:rPr>
                <w:rFonts w:ascii="Arial" w:hAnsi="Arial" w:cs="Arial"/>
                <w:sz w:val="24"/>
                <w:szCs w:val="24"/>
              </w:rPr>
              <w:t>%</w:t>
            </w:r>
          </w:p>
        </w:tc>
        <w:tc>
          <w:tcPr>
            <w:tcW w:w="1567" w:type="dxa"/>
            <w:vAlign w:val="center"/>
          </w:tcPr>
          <w:p w14:paraId="1456066D" w14:textId="4962E19F" w:rsidR="00014A63" w:rsidRPr="004B07F5" w:rsidRDefault="009D0D6B" w:rsidP="008D652D">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w:t>
            </w:r>
            <w:r w:rsidR="008D652D" w:rsidRPr="004B07F5">
              <w:rPr>
                <w:rFonts w:ascii="Arial" w:hAnsi="Arial" w:cs="Arial"/>
                <w:color w:val="000000"/>
                <w:sz w:val="24"/>
                <w:szCs w:val="24"/>
              </w:rPr>
              <w:t>,</w:t>
            </w:r>
            <w:r w:rsidRPr="004B07F5">
              <w:rPr>
                <w:rFonts w:ascii="Arial" w:hAnsi="Arial" w:cs="Arial"/>
                <w:color w:val="000000"/>
                <w:sz w:val="24"/>
                <w:szCs w:val="24"/>
              </w:rPr>
              <w:t>29</w:t>
            </w:r>
          </w:p>
        </w:tc>
      </w:tr>
      <w:tr w:rsidR="00014A63" w:rsidRPr="004B07F5" w14:paraId="271F36FE" w14:textId="77777777" w:rsidTr="7E2018EF">
        <w:tc>
          <w:tcPr>
            <w:tcW w:w="5378" w:type="dxa"/>
            <w:vAlign w:val="center"/>
          </w:tcPr>
          <w:p w14:paraId="36B153AC"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Procedimientos Generales de Intervención en Fisioterapia II</w:t>
            </w:r>
          </w:p>
        </w:tc>
        <w:tc>
          <w:tcPr>
            <w:tcW w:w="1549" w:type="dxa"/>
            <w:vAlign w:val="center"/>
          </w:tcPr>
          <w:p w14:paraId="4BE3BBB6" w14:textId="17D9DFB6" w:rsidR="00014A63" w:rsidRPr="004B07F5" w:rsidRDefault="52577916" w:rsidP="00014A63">
            <w:pPr>
              <w:spacing w:after="0"/>
              <w:contextualSpacing/>
              <w:jc w:val="center"/>
              <w:rPr>
                <w:rFonts w:ascii="Arial" w:hAnsi="Arial" w:cs="Arial"/>
                <w:sz w:val="24"/>
                <w:szCs w:val="24"/>
              </w:rPr>
            </w:pPr>
            <w:r w:rsidRPr="09F14583">
              <w:rPr>
                <w:rFonts w:ascii="Arial" w:hAnsi="Arial" w:cs="Arial"/>
                <w:sz w:val="24"/>
                <w:szCs w:val="24"/>
              </w:rPr>
              <w:t>58,3</w:t>
            </w:r>
            <w:r w:rsidR="00014A63" w:rsidRPr="09F14583">
              <w:rPr>
                <w:rFonts w:ascii="Arial" w:hAnsi="Arial" w:cs="Arial"/>
                <w:sz w:val="24"/>
                <w:szCs w:val="24"/>
              </w:rPr>
              <w:t>%</w:t>
            </w:r>
          </w:p>
        </w:tc>
        <w:tc>
          <w:tcPr>
            <w:tcW w:w="1567" w:type="dxa"/>
            <w:vAlign w:val="center"/>
          </w:tcPr>
          <w:p w14:paraId="7AA500DE" w14:textId="68C9F9C1" w:rsidR="00014A63" w:rsidRPr="004B07F5" w:rsidRDefault="009D0D6B"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4.14</w:t>
            </w:r>
          </w:p>
        </w:tc>
      </w:tr>
      <w:tr w:rsidR="00014A63" w:rsidRPr="004B07F5" w14:paraId="5A31F78E" w14:textId="77777777" w:rsidTr="7E2018EF">
        <w:tc>
          <w:tcPr>
            <w:tcW w:w="5378" w:type="dxa"/>
            <w:vAlign w:val="center"/>
          </w:tcPr>
          <w:p w14:paraId="738D68F1"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Pruebas Diagnósticas Complementarias</w:t>
            </w:r>
          </w:p>
        </w:tc>
        <w:tc>
          <w:tcPr>
            <w:tcW w:w="1549" w:type="dxa"/>
            <w:vAlign w:val="center"/>
          </w:tcPr>
          <w:p w14:paraId="12FFC802" w14:textId="41293E90" w:rsidR="00014A63" w:rsidRPr="004B07F5" w:rsidRDefault="31A9EBAF" w:rsidP="00014A63">
            <w:pPr>
              <w:spacing w:after="0"/>
              <w:contextualSpacing/>
              <w:jc w:val="center"/>
              <w:rPr>
                <w:rFonts w:ascii="Arial" w:hAnsi="Arial" w:cs="Arial"/>
                <w:sz w:val="24"/>
                <w:szCs w:val="24"/>
              </w:rPr>
            </w:pPr>
            <w:r w:rsidRPr="09F14583">
              <w:rPr>
                <w:rFonts w:ascii="Arial" w:hAnsi="Arial" w:cs="Arial"/>
                <w:sz w:val="24"/>
                <w:szCs w:val="24"/>
              </w:rPr>
              <w:t>42,8</w:t>
            </w:r>
            <w:r w:rsidR="00014A63" w:rsidRPr="09F14583">
              <w:rPr>
                <w:rFonts w:ascii="Arial" w:hAnsi="Arial" w:cs="Arial"/>
                <w:sz w:val="24"/>
                <w:szCs w:val="24"/>
              </w:rPr>
              <w:t>%</w:t>
            </w:r>
          </w:p>
        </w:tc>
        <w:tc>
          <w:tcPr>
            <w:tcW w:w="1567" w:type="dxa"/>
            <w:vAlign w:val="center"/>
          </w:tcPr>
          <w:p w14:paraId="79A8C246" w14:textId="166F5159" w:rsidR="00014A63" w:rsidRPr="004B07F5" w:rsidRDefault="009D0D6B"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3,67</w:t>
            </w:r>
          </w:p>
        </w:tc>
      </w:tr>
      <w:tr w:rsidR="00014A63" w:rsidRPr="004B07F5" w14:paraId="52F970FE" w14:textId="77777777" w:rsidTr="7E2018EF">
        <w:tc>
          <w:tcPr>
            <w:tcW w:w="5378" w:type="dxa"/>
            <w:vAlign w:val="center"/>
          </w:tcPr>
          <w:p w14:paraId="49F2F3CD"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Psicología</w:t>
            </w:r>
          </w:p>
        </w:tc>
        <w:tc>
          <w:tcPr>
            <w:tcW w:w="1549" w:type="dxa"/>
            <w:vAlign w:val="center"/>
          </w:tcPr>
          <w:p w14:paraId="087FEAEC" w14:textId="53F67683" w:rsidR="00014A63" w:rsidRPr="004B07F5" w:rsidRDefault="38108213" w:rsidP="00014A63">
            <w:pPr>
              <w:spacing w:after="0"/>
              <w:contextualSpacing/>
              <w:jc w:val="center"/>
              <w:rPr>
                <w:rFonts w:ascii="Arial" w:hAnsi="Arial" w:cs="Arial"/>
                <w:sz w:val="24"/>
                <w:szCs w:val="24"/>
              </w:rPr>
            </w:pPr>
            <w:r w:rsidRPr="09F14583">
              <w:rPr>
                <w:rFonts w:ascii="Arial" w:hAnsi="Arial" w:cs="Arial"/>
                <w:sz w:val="24"/>
                <w:szCs w:val="24"/>
              </w:rPr>
              <w:t>38,5</w:t>
            </w:r>
            <w:r w:rsidR="00014A63" w:rsidRPr="09F14583">
              <w:rPr>
                <w:rFonts w:ascii="Arial" w:hAnsi="Arial" w:cs="Arial"/>
                <w:sz w:val="24"/>
                <w:szCs w:val="24"/>
              </w:rPr>
              <w:t>%</w:t>
            </w:r>
          </w:p>
        </w:tc>
        <w:tc>
          <w:tcPr>
            <w:tcW w:w="1567" w:type="dxa"/>
            <w:vAlign w:val="center"/>
          </w:tcPr>
          <w:p w14:paraId="2E642558" w14:textId="3F20C9F4" w:rsidR="00014A63" w:rsidRPr="004B07F5" w:rsidRDefault="009D0D6B"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4,6</w:t>
            </w:r>
            <w:r w:rsidR="008D652D" w:rsidRPr="004B07F5">
              <w:rPr>
                <w:rFonts w:ascii="Arial" w:hAnsi="Arial" w:cs="Arial"/>
                <w:color w:val="000000"/>
                <w:sz w:val="24"/>
                <w:szCs w:val="24"/>
              </w:rPr>
              <w:t>0</w:t>
            </w:r>
          </w:p>
        </w:tc>
      </w:tr>
      <w:tr w:rsidR="00014A63" w:rsidRPr="004B07F5" w14:paraId="037CA55C" w14:textId="77777777" w:rsidTr="7E2018EF">
        <w:tc>
          <w:tcPr>
            <w:tcW w:w="5378" w:type="dxa"/>
            <w:vAlign w:val="center"/>
          </w:tcPr>
          <w:p w14:paraId="467099D0"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Salud Pública</w:t>
            </w:r>
          </w:p>
        </w:tc>
        <w:tc>
          <w:tcPr>
            <w:tcW w:w="1549" w:type="dxa"/>
            <w:vAlign w:val="center"/>
          </w:tcPr>
          <w:p w14:paraId="68C99CB9" w14:textId="2B273582" w:rsidR="00014A63" w:rsidRPr="004B07F5" w:rsidRDefault="379EF9E4" w:rsidP="008D652D">
            <w:pPr>
              <w:spacing w:after="0"/>
              <w:contextualSpacing/>
              <w:jc w:val="center"/>
              <w:rPr>
                <w:rFonts w:ascii="Arial" w:hAnsi="Arial" w:cs="Arial"/>
                <w:sz w:val="24"/>
                <w:szCs w:val="24"/>
              </w:rPr>
            </w:pPr>
            <w:r w:rsidRPr="09F14583">
              <w:rPr>
                <w:rFonts w:ascii="Arial" w:hAnsi="Arial" w:cs="Arial"/>
                <w:sz w:val="24"/>
                <w:szCs w:val="24"/>
              </w:rPr>
              <w:t>-</w:t>
            </w:r>
          </w:p>
        </w:tc>
        <w:tc>
          <w:tcPr>
            <w:tcW w:w="1567" w:type="dxa"/>
            <w:vAlign w:val="center"/>
          </w:tcPr>
          <w:p w14:paraId="198E4F15" w14:textId="73621872" w:rsidR="00014A63" w:rsidRPr="004B07F5" w:rsidRDefault="379EF9E4" w:rsidP="00014A63">
            <w:pPr>
              <w:autoSpaceDE w:val="0"/>
              <w:autoSpaceDN w:val="0"/>
              <w:adjustRightInd w:val="0"/>
              <w:spacing w:after="0"/>
              <w:contextualSpacing/>
              <w:jc w:val="center"/>
              <w:rPr>
                <w:rFonts w:ascii="Arial" w:hAnsi="Arial" w:cs="Arial"/>
                <w:color w:val="000000"/>
                <w:sz w:val="24"/>
                <w:szCs w:val="24"/>
              </w:rPr>
            </w:pPr>
            <w:r w:rsidRPr="09F14583">
              <w:rPr>
                <w:rFonts w:ascii="Arial" w:hAnsi="Arial" w:cs="Arial"/>
                <w:color w:val="000000" w:themeColor="text1"/>
                <w:sz w:val="24"/>
                <w:szCs w:val="24"/>
              </w:rPr>
              <w:t>s</w:t>
            </w:r>
            <w:r w:rsidR="276184FF" w:rsidRPr="09F14583">
              <w:rPr>
                <w:rFonts w:ascii="Arial" w:hAnsi="Arial" w:cs="Arial"/>
                <w:color w:val="000000" w:themeColor="text1"/>
                <w:sz w:val="24"/>
                <w:szCs w:val="24"/>
              </w:rPr>
              <w:t>d</w:t>
            </w:r>
          </w:p>
        </w:tc>
      </w:tr>
      <w:tr w:rsidR="009D0D6B" w:rsidRPr="004B07F5" w14:paraId="1984230A" w14:textId="77777777" w:rsidTr="7E2018EF">
        <w:tc>
          <w:tcPr>
            <w:tcW w:w="5378" w:type="dxa"/>
            <w:vAlign w:val="center"/>
          </w:tcPr>
          <w:p w14:paraId="095A5C58" w14:textId="5009A9E8" w:rsidR="009D0D6B" w:rsidRPr="004B07F5" w:rsidRDefault="009D0D6B" w:rsidP="00014A63">
            <w:pPr>
              <w:spacing w:after="0"/>
              <w:contextualSpacing/>
              <w:rPr>
                <w:rFonts w:ascii="Arial" w:hAnsi="Arial" w:cs="Arial"/>
                <w:color w:val="000000"/>
                <w:sz w:val="24"/>
                <w:szCs w:val="24"/>
              </w:rPr>
            </w:pPr>
            <w:r w:rsidRPr="004B07F5">
              <w:rPr>
                <w:rFonts w:ascii="Arial" w:hAnsi="Arial" w:cs="Arial"/>
                <w:color w:val="000000"/>
                <w:sz w:val="24"/>
                <w:szCs w:val="24"/>
              </w:rPr>
              <w:t>Tecnologías de la Información y la Comunicación</w:t>
            </w:r>
          </w:p>
        </w:tc>
        <w:tc>
          <w:tcPr>
            <w:tcW w:w="1549" w:type="dxa"/>
            <w:vAlign w:val="center"/>
          </w:tcPr>
          <w:p w14:paraId="6A954A32" w14:textId="1059895D" w:rsidR="009D0D6B" w:rsidRPr="004B07F5" w:rsidRDefault="76718C04" w:rsidP="008D652D">
            <w:pPr>
              <w:spacing w:after="0"/>
              <w:contextualSpacing/>
              <w:jc w:val="center"/>
              <w:rPr>
                <w:rFonts w:ascii="Arial" w:hAnsi="Arial" w:cs="Arial"/>
                <w:sz w:val="24"/>
                <w:szCs w:val="24"/>
              </w:rPr>
            </w:pPr>
            <w:r w:rsidRPr="09F14583">
              <w:rPr>
                <w:rFonts w:ascii="Arial" w:hAnsi="Arial" w:cs="Arial"/>
                <w:sz w:val="24"/>
                <w:szCs w:val="24"/>
              </w:rPr>
              <w:t>69,3%</w:t>
            </w:r>
          </w:p>
        </w:tc>
        <w:tc>
          <w:tcPr>
            <w:tcW w:w="1567" w:type="dxa"/>
            <w:vAlign w:val="center"/>
          </w:tcPr>
          <w:p w14:paraId="7C4C6323" w14:textId="3F030249" w:rsidR="009D0D6B" w:rsidRPr="004B07F5" w:rsidRDefault="009D0D6B"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3,67</w:t>
            </w:r>
          </w:p>
        </w:tc>
      </w:tr>
      <w:tr w:rsidR="00014A63" w:rsidRPr="004B07F5" w14:paraId="67FD1117" w14:textId="77777777" w:rsidTr="7E2018EF">
        <w:tc>
          <w:tcPr>
            <w:tcW w:w="5378" w:type="dxa"/>
            <w:vAlign w:val="center"/>
          </w:tcPr>
          <w:p w14:paraId="5FE06DE5"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Terapias Afines</w:t>
            </w:r>
          </w:p>
        </w:tc>
        <w:tc>
          <w:tcPr>
            <w:tcW w:w="1549" w:type="dxa"/>
            <w:vAlign w:val="center"/>
          </w:tcPr>
          <w:p w14:paraId="3FE4E23A" w14:textId="773B23CA" w:rsidR="00014A63" w:rsidRPr="004B07F5" w:rsidRDefault="6890C979" w:rsidP="00014A63">
            <w:pPr>
              <w:spacing w:after="0"/>
              <w:contextualSpacing/>
              <w:jc w:val="center"/>
              <w:rPr>
                <w:rFonts w:ascii="Arial" w:hAnsi="Arial" w:cs="Arial"/>
                <w:sz w:val="24"/>
                <w:szCs w:val="24"/>
              </w:rPr>
            </w:pPr>
            <w:r w:rsidRPr="09F14583">
              <w:rPr>
                <w:rFonts w:ascii="Arial" w:hAnsi="Arial" w:cs="Arial"/>
                <w:sz w:val="24"/>
                <w:szCs w:val="24"/>
              </w:rPr>
              <w:t>42,8</w:t>
            </w:r>
            <w:r w:rsidR="00014A63" w:rsidRPr="09F14583">
              <w:rPr>
                <w:rFonts w:ascii="Arial" w:hAnsi="Arial" w:cs="Arial"/>
                <w:sz w:val="24"/>
                <w:szCs w:val="24"/>
              </w:rPr>
              <w:t>%</w:t>
            </w:r>
          </w:p>
        </w:tc>
        <w:tc>
          <w:tcPr>
            <w:tcW w:w="1567" w:type="dxa"/>
            <w:vAlign w:val="center"/>
          </w:tcPr>
          <w:p w14:paraId="4AC7A476" w14:textId="08EC4C21" w:rsidR="00014A63" w:rsidRPr="004B07F5" w:rsidRDefault="009D0D6B"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3.</w:t>
            </w:r>
            <w:r w:rsidR="004C14EE">
              <w:rPr>
                <w:rFonts w:ascii="Arial" w:hAnsi="Arial" w:cs="Arial"/>
                <w:color w:val="000000"/>
                <w:sz w:val="24"/>
                <w:szCs w:val="24"/>
              </w:rPr>
              <w:t>3</w:t>
            </w:r>
            <w:r w:rsidRPr="004B07F5">
              <w:rPr>
                <w:rFonts w:ascii="Arial" w:hAnsi="Arial" w:cs="Arial"/>
                <w:color w:val="000000"/>
                <w:sz w:val="24"/>
                <w:szCs w:val="24"/>
              </w:rPr>
              <w:t>3</w:t>
            </w:r>
          </w:p>
        </w:tc>
      </w:tr>
      <w:tr w:rsidR="0039104D" w:rsidRPr="004B07F5" w14:paraId="4248EB04" w14:textId="77777777" w:rsidTr="7E2018EF">
        <w:tc>
          <w:tcPr>
            <w:tcW w:w="5378" w:type="dxa"/>
            <w:vAlign w:val="center"/>
          </w:tcPr>
          <w:p w14:paraId="72859178" w14:textId="77777777" w:rsidR="0039104D" w:rsidRPr="004B07F5" w:rsidRDefault="0039104D" w:rsidP="00014A63">
            <w:pPr>
              <w:spacing w:after="0"/>
              <w:contextualSpacing/>
              <w:rPr>
                <w:rFonts w:ascii="Arial" w:hAnsi="Arial" w:cs="Arial"/>
                <w:color w:val="000000"/>
                <w:sz w:val="24"/>
                <w:szCs w:val="24"/>
              </w:rPr>
            </w:pPr>
            <w:r w:rsidRPr="004B07F5">
              <w:rPr>
                <w:rFonts w:ascii="Arial" w:hAnsi="Arial" w:cs="Arial"/>
                <w:color w:val="000000"/>
                <w:sz w:val="24"/>
                <w:szCs w:val="24"/>
              </w:rPr>
              <w:t>Trabajo Fin de Grado</w:t>
            </w:r>
          </w:p>
        </w:tc>
        <w:tc>
          <w:tcPr>
            <w:tcW w:w="1549" w:type="dxa"/>
            <w:vAlign w:val="center"/>
          </w:tcPr>
          <w:p w14:paraId="092A9AF0" w14:textId="18CE40D8" w:rsidR="0039104D" w:rsidRPr="004B07F5" w:rsidRDefault="7CD82268" w:rsidP="00014A63">
            <w:pPr>
              <w:spacing w:after="0"/>
              <w:contextualSpacing/>
              <w:jc w:val="center"/>
              <w:rPr>
                <w:rFonts w:ascii="Arial" w:hAnsi="Arial" w:cs="Arial"/>
                <w:sz w:val="24"/>
                <w:szCs w:val="24"/>
              </w:rPr>
            </w:pPr>
            <w:r w:rsidRPr="09F14583">
              <w:rPr>
                <w:rFonts w:ascii="Arial" w:hAnsi="Arial" w:cs="Arial"/>
                <w:sz w:val="24"/>
                <w:szCs w:val="24"/>
              </w:rPr>
              <w:t>4</w:t>
            </w:r>
            <w:r w:rsidR="05CCF3AA" w:rsidRPr="09F14583">
              <w:rPr>
                <w:rFonts w:ascii="Arial" w:hAnsi="Arial" w:cs="Arial"/>
                <w:sz w:val="24"/>
                <w:szCs w:val="24"/>
              </w:rPr>
              <w:t>0%</w:t>
            </w:r>
          </w:p>
        </w:tc>
        <w:tc>
          <w:tcPr>
            <w:tcW w:w="1567" w:type="dxa"/>
            <w:vAlign w:val="center"/>
          </w:tcPr>
          <w:p w14:paraId="4286A3DB" w14:textId="1A8868E8" w:rsidR="0039104D" w:rsidRPr="004B07F5" w:rsidRDefault="00532E0F"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3,75</w:t>
            </w:r>
          </w:p>
        </w:tc>
      </w:tr>
      <w:tr w:rsidR="00014A63" w:rsidRPr="004B07F5" w14:paraId="1AED0469" w14:textId="77777777" w:rsidTr="7E2018EF">
        <w:tc>
          <w:tcPr>
            <w:tcW w:w="5378" w:type="dxa"/>
            <w:vAlign w:val="center"/>
          </w:tcPr>
          <w:p w14:paraId="026CC5DC" w14:textId="77777777" w:rsidR="00014A63" w:rsidRPr="004B07F5" w:rsidRDefault="00014A63" w:rsidP="00014A63">
            <w:pPr>
              <w:spacing w:after="0"/>
              <w:contextualSpacing/>
              <w:rPr>
                <w:rFonts w:ascii="Arial" w:hAnsi="Arial" w:cs="Arial"/>
                <w:color w:val="000000"/>
                <w:sz w:val="24"/>
                <w:szCs w:val="24"/>
              </w:rPr>
            </w:pPr>
            <w:r w:rsidRPr="004B07F5">
              <w:rPr>
                <w:rFonts w:ascii="Arial" w:hAnsi="Arial" w:cs="Arial"/>
                <w:color w:val="000000"/>
                <w:sz w:val="24"/>
                <w:szCs w:val="24"/>
              </w:rPr>
              <w:t>Valoración en Fisioterapia</w:t>
            </w:r>
          </w:p>
        </w:tc>
        <w:tc>
          <w:tcPr>
            <w:tcW w:w="1549" w:type="dxa"/>
            <w:vAlign w:val="center"/>
          </w:tcPr>
          <w:p w14:paraId="21EF2E63" w14:textId="5091E73B" w:rsidR="00014A63" w:rsidRPr="004B07F5" w:rsidRDefault="10EAA654" w:rsidP="00014A63">
            <w:pPr>
              <w:spacing w:after="0"/>
              <w:contextualSpacing/>
              <w:jc w:val="center"/>
              <w:rPr>
                <w:rFonts w:ascii="Arial" w:hAnsi="Arial" w:cs="Arial"/>
                <w:sz w:val="24"/>
                <w:szCs w:val="24"/>
              </w:rPr>
            </w:pPr>
            <w:r w:rsidRPr="09F14583">
              <w:rPr>
                <w:rFonts w:ascii="Arial" w:hAnsi="Arial" w:cs="Arial"/>
                <w:sz w:val="24"/>
                <w:szCs w:val="24"/>
              </w:rPr>
              <w:t>75</w:t>
            </w:r>
            <w:r w:rsidR="00014A63" w:rsidRPr="09F14583">
              <w:rPr>
                <w:rFonts w:ascii="Arial" w:hAnsi="Arial" w:cs="Arial"/>
                <w:sz w:val="24"/>
                <w:szCs w:val="24"/>
              </w:rPr>
              <w:t>%</w:t>
            </w:r>
          </w:p>
        </w:tc>
        <w:tc>
          <w:tcPr>
            <w:tcW w:w="1567" w:type="dxa"/>
            <w:vAlign w:val="center"/>
          </w:tcPr>
          <w:p w14:paraId="6FD35EE9" w14:textId="6821137D" w:rsidR="00014A63" w:rsidRPr="004B07F5" w:rsidRDefault="00532E0F" w:rsidP="00014A63">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3.80</w:t>
            </w:r>
          </w:p>
        </w:tc>
      </w:tr>
    </w:tbl>
    <w:p w14:paraId="11CEFC0D" w14:textId="77777777" w:rsidR="00014A63" w:rsidRPr="004B07F5" w:rsidRDefault="00014A63" w:rsidP="00014A63">
      <w:pPr>
        <w:autoSpaceDE w:val="0"/>
        <w:autoSpaceDN w:val="0"/>
        <w:adjustRightInd w:val="0"/>
        <w:spacing w:after="0"/>
        <w:rPr>
          <w:rFonts w:ascii="Arial" w:hAnsi="Arial" w:cs="Arial"/>
          <w:b/>
          <w:bCs/>
          <w:color w:val="000000"/>
          <w:sz w:val="24"/>
          <w:szCs w:val="24"/>
        </w:rPr>
      </w:pPr>
    </w:p>
    <w:p w14:paraId="4CA83246" w14:textId="77777777" w:rsidR="00014A63" w:rsidRPr="004B07F5" w:rsidRDefault="00014A63" w:rsidP="00014A63">
      <w:pPr>
        <w:autoSpaceDE w:val="0"/>
        <w:autoSpaceDN w:val="0"/>
        <w:adjustRightInd w:val="0"/>
        <w:spacing w:after="0"/>
        <w:jc w:val="both"/>
        <w:rPr>
          <w:rFonts w:ascii="Arial" w:hAnsi="Arial" w:cs="Arial"/>
          <w:b/>
          <w:bCs/>
          <w:color w:val="000000"/>
          <w:sz w:val="24"/>
          <w:szCs w:val="24"/>
        </w:rPr>
      </w:pPr>
      <w:r w:rsidRPr="004B07F5">
        <w:rPr>
          <w:rFonts w:ascii="Arial" w:hAnsi="Arial" w:cs="Arial"/>
          <w:bCs/>
          <w:color w:val="000000"/>
          <w:sz w:val="24"/>
          <w:szCs w:val="24"/>
        </w:rPr>
        <w:t>Puede observarse que las asignaturas con una puntuación global baja son las siguientes:</w:t>
      </w:r>
    </w:p>
    <w:p w14:paraId="5AF9A3EB" w14:textId="2FFCF2C1" w:rsidR="00EA559B" w:rsidRPr="004B07F5" w:rsidRDefault="00EA559B" w:rsidP="00E260E7">
      <w:pPr>
        <w:pStyle w:val="Prrafodelista"/>
        <w:numPr>
          <w:ilvl w:val="0"/>
          <w:numId w:val="14"/>
        </w:numPr>
        <w:autoSpaceDE w:val="0"/>
        <w:autoSpaceDN w:val="0"/>
        <w:adjustRightInd w:val="0"/>
        <w:spacing w:after="0"/>
        <w:jc w:val="both"/>
        <w:rPr>
          <w:rFonts w:ascii="Arial" w:hAnsi="Arial" w:cs="Arial"/>
          <w:sz w:val="24"/>
          <w:szCs w:val="24"/>
        </w:rPr>
      </w:pPr>
      <w:r w:rsidRPr="7E2018EF">
        <w:rPr>
          <w:rFonts w:ascii="Arial" w:hAnsi="Arial" w:cs="Arial"/>
          <w:sz w:val="24"/>
          <w:szCs w:val="24"/>
        </w:rPr>
        <w:t>Fisiología del Ejercicio, con puntuaciones bajas en las preguntas</w:t>
      </w:r>
      <w:r w:rsidR="535ABAA9" w:rsidRPr="7E2018EF">
        <w:rPr>
          <w:rFonts w:ascii="Arial" w:hAnsi="Arial" w:cs="Arial"/>
          <w:sz w:val="24"/>
          <w:szCs w:val="24"/>
        </w:rPr>
        <w:t xml:space="preserve"> </w:t>
      </w:r>
      <w:r w:rsidRPr="7E2018EF">
        <w:rPr>
          <w:rFonts w:ascii="Arial" w:hAnsi="Arial" w:cs="Arial"/>
          <w:sz w:val="24"/>
          <w:szCs w:val="24"/>
        </w:rPr>
        <w:t>P04 (Profesores coordinados), P05 (Tiempo de prácticas suficiente) y P07 (Número de créditos).</w:t>
      </w:r>
    </w:p>
    <w:p w14:paraId="49DA14DC" w14:textId="659DFE61" w:rsidR="00EA559B" w:rsidRPr="004B07F5" w:rsidRDefault="00EA559B" w:rsidP="00E260E7">
      <w:pPr>
        <w:pStyle w:val="Prrafodelista"/>
        <w:numPr>
          <w:ilvl w:val="0"/>
          <w:numId w:val="14"/>
        </w:numPr>
        <w:autoSpaceDE w:val="0"/>
        <w:autoSpaceDN w:val="0"/>
        <w:adjustRightInd w:val="0"/>
        <w:spacing w:after="0"/>
        <w:jc w:val="both"/>
        <w:rPr>
          <w:rFonts w:ascii="Arial" w:hAnsi="Arial" w:cs="Arial"/>
          <w:sz w:val="24"/>
          <w:szCs w:val="24"/>
        </w:rPr>
      </w:pPr>
      <w:r w:rsidRPr="7E2018EF">
        <w:rPr>
          <w:rFonts w:ascii="Arial" w:hAnsi="Arial" w:cs="Arial"/>
          <w:sz w:val="24"/>
          <w:szCs w:val="24"/>
        </w:rPr>
        <w:t>Fisioterapia Manual, con puntuaciones bajas en las preguntas</w:t>
      </w:r>
      <w:r w:rsidR="32AD2D42" w:rsidRPr="7E2018EF">
        <w:rPr>
          <w:rFonts w:ascii="Arial" w:hAnsi="Arial" w:cs="Arial"/>
          <w:sz w:val="24"/>
          <w:szCs w:val="24"/>
        </w:rPr>
        <w:t xml:space="preserve"> </w:t>
      </w:r>
      <w:r w:rsidRPr="7E2018EF">
        <w:rPr>
          <w:rFonts w:ascii="Arial" w:hAnsi="Arial" w:cs="Arial"/>
          <w:sz w:val="24"/>
          <w:szCs w:val="24"/>
        </w:rPr>
        <w:t>P01 (Satisfacción con Guía Docente), P03 (Evaluación), P05 (Tiempo de prácticas suficiente) y P07 (Número de créditos).</w:t>
      </w:r>
    </w:p>
    <w:p w14:paraId="105E6673" w14:textId="77777777" w:rsidR="00014A63" w:rsidRPr="004B07F5" w:rsidRDefault="00014A63" w:rsidP="00014A63">
      <w:pPr>
        <w:autoSpaceDE w:val="0"/>
        <w:autoSpaceDN w:val="0"/>
        <w:adjustRightInd w:val="0"/>
        <w:spacing w:after="0"/>
        <w:jc w:val="both"/>
        <w:rPr>
          <w:rFonts w:ascii="Arial" w:hAnsi="Arial" w:cs="Arial"/>
          <w:color w:val="000000"/>
          <w:sz w:val="24"/>
          <w:szCs w:val="24"/>
        </w:rPr>
      </w:pPr>
    </w:p>
    <w:p w14:paraId="6BEF9994" w14:textId="0714A693" w:rsidR="00EA559B" w:rsidRPr="004B07F5" w:rsidRDefault="00014A63" w:rsidP="00602380">
      <w:pPr>
        <w:autoSpaceDE w:val="0"/>
        <w:autoSpaceDN w:val="0"/>
        <w:adjustRightInd w:val="0"/>
        <w:spacing w:after="0"/>
        <w:jc w:val="both"/>
        <w:rPr>
          <w:rFonts w:ascii="Arial" w:hAnsi="Arial" w:cs="Arial"/>
          <w:color w:val="000000"/>
          <w:sz w:val="24"/>
          <w:szCs w:val="24"/>
        </w:rPr>
      </w:pPr>
      <w:r w:rsidRPr="004B07F5">
        <w:rPr>
          <w:rFonts w:ascii="Arial" w:hAnsi="Arial" w:cs="Arial"/>
          <w:color w:val="000000"/>
          <w:sz w:val="24"/>
          <w:szCs w:val="24"/>
        </w:rPr>
        <w:t>Por su parte, las asignaturas con una valoración global ligeramente baja son las siguientes:</w:t>
      </w:r>
    </w:p>
    <w:p w14:paraId="3F9AD546" w14:textId="36AA9D3B" w:rsidR="00014A63" w:rsidRDefault="00EA559B" w:rsidP="00E260E7">
      <w:pPr>
        <w:pStyle w:val="Prrafodelista"/>
        <w:numPr>
          <w:ilvl w:val="0"/>
          <w:numId w:val="14"/>
        </w:numPr>
        <w:autoSpaceDE w:val="0"/>
        <w:autoSpaceDN w:val="0"/>
        <w:adjustRightInd w:val="0"/>
        <w:spacing w:after="0"/>
        <w:jc w:val="both"/>
        <w:rPr>
          <w:rFonts w:ascii="Arial" w:hAnsi="Arial" w:cs="Arial"/>
          <w:i/>
          <w:iCs/>
          <w:color w:val="000000"/>
          <w:sz w:val="24"/>
          <w:szCs w:val="24"/>
        </w:rPr>
      </w:pPr>
      <w:r w:rsidRPr="7E2018EF">
        <w:rPr>
          <w:rFonts w:ascii="Arial" w:hAnsi="Arial" w:cs="Arial"/>
          <w:sz w:val="24"/>
          <w:szCs w:val="24"/>
        </w:rPr>
        <w:t xml:space="preserve">Ejercicio terapéutico </w:t>
      </w:r>
      <w:r w:rsidR="00602380" w:rsidRPr="7E2018EF">
        <w:rPr>
          <w:rFonts w:ascii="Arial" w:hAnsi="Arial" w:cs="Arial"/>
          <w:sz w:val="24"/>
          <w:szCs w:val="24"/>
        </w:rPr>
        <w:t>I. Ninguna pregunta obtuvo puntuaciones bajas y las cuestiones P02 (</w:t>
      </w:r>
      <w:r w:rsidR="660A31D4" w:rsidRPr="7E2018EF">
        <w:rPr>
          <w:rFonts w:ascii="Arial" w:hAnsi="Arial" w:cs="Arial"/>
          <w:sz w:val="24"/>
          <w:szCs w:val="24"/>
        </w:rPr>
        <w:t>Objetivos</w:t>
      </w:r>
      <w:r w:rsidR="00602380" w:rsidRPr="7E2018EF">
        <w:rPr>
          <w:rFonts w:ascii="Arial" w:hAnsi="Arial" w:cs="Arial"/>
          <w:sz w:val="24"/>
          <w:szCs w:val="24"/>
        </w:rPr>
        <w:t xml:space="preserve"> cumplidos), P05 (Tiempo de prácticas suficiente) y P07 (Número de </w:t>
      </w:r>
      <w:r w:rsidR="133B69CD" w:rsidRPr="7E2018EF">
        <w:rPr>
          <w:rFonts w:ascii="Arial" w:hAnsi="Arial" w:cs="Arial"/>
          <w:sz w:val="24"/>
          <w:szCs w:val="24"/>
        </w:rPr>
        <w:t>créditos</w:t>
      </w:r>
      <w:r w:rsidR="00602380" w:rsidRPr="7E2018EF">
        <w:rPr>
          <w:rFonts w:ascii="Arial" w:hAnsi="Arial" w:cs="Arial"/>
          <w:sz w:val="24"/>
          <w:szCs w:val="24"/>
        </w:rPr>
        <w:t>), obtuvieron puntuaciones ligeramente bajas.</w:t>
      </w:r>
      <w:r w:rsidR="00602380" w:rsidRPr="7E2018EF">
        <w:rPr>
          <w:rFonts w:ascii="Arial" w:hAnsi="Arial" w:cs="Arial"/>
          <w:i/>
          <w:iCs/>
          <w:color w:val="000000" w:themeColor="text1"/>
          <w:sz w:val="24"/>
          <w:szCs w:val="24"/>
        </w:rPr>
        <w:t xml:space="preserve"> </w:t>
      </w:r>
    </w:p>
    <w:p w14:paraId="362560DF" w14:textId="46696C90" w:rsidR="004C14EE" w:rsidRPr="004C14EE" w:rsidRDefault="004C14EE" w:rsidP="00E260E7">
      <w:pPr>
        <w:pStyle w:val="Prrafodelista"/>
        <w:numPr>
          <w:ilvl w:val="0"/>
          <w:numId w:val="14"/>
        </w:numPr>
        <w:autoSpaceDE w:val="0"/>
        <w:autoSpaceDN w:val="0"/>
        <w:adjustRightInd w:val="0"/>
        <w:spacing w:after="0"/>
        <w:contextualSpacing w:val="0"/>
        <w:jc w:val="both"/>
        <w:rPr>
          <w:rFonts w:ascii="Arial" w:hAnsi="Arial" w:cs="Arial"/>
          <w:i/>
          <w:color w:val="000000"/>
          <w:sz w:val="24"/>
          <w:szCs w:val="24"/>
        </w:rPr>
      </w:pPr>
      <w:r>
        <w:rPr>
          <w:rFonts w:ascii="Arial" w:hAnsi="Arial" w:cs="Arial"/>
          <w:iCs/>
          <w:color w:val="000000"/>
          <w:sz w:val="24"/>
          <w:szCs w:val="24"/>
        </w:rPr>
        <w:t>Fundamentos de Fisioterapia. Ninguna pregunta obtuvo puntuaciones bajas y la P06 (Recursos de prácticas) obtuvo una puntuación ligeramente baja.</w:t>
      </w:r>
    </w:p>
    <w:p w14:paraId="55769BFD" w14:textId="02D9622B" w:rsidR="004C14EE" w:rsidRDefault="004C14EE" w:rsidP="00E260E7">
      <w:pPr>
        <w:pStyle w:val="Prrafodelista"/>
        <w:numPr>
          <w:ilvl w:val="0"/>
          <w:numId w:val="14"/>
        </w:numPr>
        <w:autoSpaceDE w:val="0"/>
        <w:autoSpaceDN w:val="0"/>
        <w:adjustRightInd w:val="0"/>
        <w:spacing w:after="0"/>
        <w:jc w:val="both"/>
        <w:rPr>
          <w:rFonts w:ascii="Arial" w:hAnsi="Arial" w:cs="Arial"/>
          <w:i/>
          <w:iCs/>
          <w:color w:val="000000"/>
          <w:sz w:val="24"/>
          <w:szCs w:val="24"/>
        </w:rPr>
      </w:pPr>
      <w:r w:rsidRPr="7E2018EF">
        <w:rPr>
          <w:rFonts w:ascii="Arial" w:hAnsi="Arial" w:cs="Arial"/>
          <w:color w:val="000000" w:themeColor="text1"/>
          <w:sz w:val="24"/>
          <w:szCs w:val="24"/>
        </w:rPr>
        <w:t xml:space="preserve">Terapias Afines. En esta asignatura se observa una puntuación baja en la pregunta </w:t>
      </w:r>
      <w:r w:rsidR="00533F52" w:rsidRPr="7E2018EF">
        <w:rPr>
          <w:rFonts w:ascii="Arial" w:hAnsi="Arial" w:cs="Arial"/>
          <w:color w:val="000000" w:themeColor="text1"/>
          <w:sz w:val="24"/>
          <w:szCs w:val="24"/>
        </w:rPr>
        <w:t xml:space="preserve">P06 (Recursos de prácticas) y puntuaciones ligeramente </w:t>
      </w:r>
      <w:r w:rsidR="1E489A81" w:rsidRPr="7E2018EF">
        <w:rPr>
          <w:rFonts w:ascii="Arial" w:hAnsi="Arial" w:cs="Arial"/>
          <w:color w:val="000000" w:themeColor="text1"/>
          <w:sz w:val="24"/>
          <w:szCs w:val="24"/>
        </w:rPr>
        <w:t>bajas</w:t>
      </w:r>
      <w:r w:rsidR="00533F52" w:rsidRPr="7E2018EF">
        <w:rPr>
          <w:rFonts w:ascii="Arial" w:hAnsi="Arial" w:cs="Arial"/>
          <w:color w:val="000000" w:themeColor="text1"/>
          <w:sz w:val="24"/>
          <w:szCs w:val="24"/>
        </w:rPr>
        <w:t xml:space="preserve"> en la P04 (Docentes coordinados), P05 (Tiempo de prácticas suficiente) y P07 (Número de créditos).</w:t>
      </w:r>
    </w:p>
    <w:p w14:paraId="06E56745" w14:textId="77777777" w:rsidR="00602380" w:rsidRPr="004B07F5" w:rsidRDefault="00602380" w:rsidP="00602380">
      <w:pPr>
        <w:pStyle w:val="Prrafodelista"/>
        <w:autoSpaceDE w:val="0"/>
        <w:autoSpaceDN w:val="0"/>
        <w:adjustRightInd w:val="0"/>
        <w:spacing w:after="0"/>
        <w:contextualSpacing w:val="0"/>
        <w:jc w:val="both"/>
        <w:rPr>
          <w:rFonts w:ascii="Arial" w:hAnsi="Arial" w:cs="Arial"/>
          <w:i/>
          <w:color w:val="000000"/>
          <w:sz w:val="24"/>
          <w:szCs w:val="24"/>
        </w:rPr>
      </w:pPr>
    </w:p>
    <w:p w14:paraId="31F4B1E7" w14:textId="77777777" w:rsidR="00014A63" w:rsidRPr="004B07F5" w:rsidRDefault="00014A63" w:rsidP="00014A63">
      <w:pPr>
        <w:autoSpaceDE w:val="0"/>
        <w:autoSpaceDN w:val="0"/>
        <w:adjustRightInd w:val="0"/>
        <w:spacing w:after="0"/>
        <w:jc w:val="both"/>
        <w:rPr>
          <w:rFonts w:ascii="Arial" w:hAnsi="Arial" w:cs="Arial"/>
          <w:i/>
          <w:color w:val="000000"/>
          <w:sz w:val="24"/>
          <w:szCs w:val="24"/>
        </w:rPr>
      </w:pPr>
      <w:r w:rsidRPr="004B07F5">
        <w:rPr>
          <w:rFonts w:ascii="Arial" w:hAnsi="Arial" w:cs="Arial"/>
          <w:i/>
          <w:color w:val="000000"/>
          <w:sz w:val="24"/>
          <w:szCs w:val="24"/>
        </w:rPr>
        <w:t>Comparativo con el curso anterior</w:t>
      </w:r>
    </w:p>
    <w:p w14:paraId="2AACB3BF" w14:textId="564FA806" w:rsidR="00014A63" w:rsidRPr="004B07F5" w:rsidRDefault="00014A63" w:rsidP="00014A63">
      <w:pPr>
        <w:autoSpaceDE w:val="0"/>
        <w:autoSpaceDN w:val="0"/>
        <w:adjustRightInd w:val="0"/>
        <w:spacing w:after="0"/>
        <w:rPr>
          <w:rFonts w:ascii="Arial" w:hAnsi="Arial" w:cs="Arial"/>
          <w:color w:val="000000"/>
          <w:sz w:val="24"/>
          <w:szCs w:val="24"/>
        </w:rPr>
      </w:pPr>
    </w:p>
    <w:p w14:paraId="48EDC552" w14:textId="54074040" w:rsidR="00602380" w:rsidRPr="004B07F5" w:rsidRDefault="00602380" w:rsidP="00602380">
      <w:p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 xml:space="preserve">Las asignaturas de Fisiología del Ejercicio y </w:t>
      </w:r>
      <w:r w:rsidR="7E22AA7C" w:rsidRPr="7E2018EF">
        <w:rPr>
          <w:rFonts w:ascii="Arial" w:hAnsi="Arial" w:cs="Arial"/>
          <w:color w:val="000000" w:themeColor="text1"/>
          <w:sz w:val="24"/>
          <w:szCs w:val="24"/>
        </w:rPr>
        <w:t>E</w:t>
      </w:r>
      <w:r w:rsidRPr="7E2018EF">
        <w:rPr>
          <w:rFonts w:ascii="Arial" w:hAnsi="Arial" w:cs="Arial"/>
          <w:color w:val="000000" w:themeColor="text1"/>
          <w:sz w:val="24"/>
          <w:szCs w:val="24"/>
        </w:rPr>
        <w:t>jercicio Terapéutico I son de nueva implantación, por lo que no hay datos comparativos. Por tanto, se informará a los docentes y se evaluará la tendencia.</w:t>
      </w:r>
    </w:p>
    <w:p w14:paraId="414C0032" w14:textId="32051914" w:rsidR="00602380" w:rsidRDefault="00602380" w:rsidP="00602380">
      <w:p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En el caso de la asignatura de Fisioterapia Manual,</w:t>
      </w:r>
      <w:r w:rsidR="3DFA6D3A" w:rsidRPr="7E2018EF">
        <w:rPr>
          <w:rFonts w:ascii="Arial" w:hAnsi="Arial" w:cs="Arial"/>
          <w:color w:val="000000" w:themeColor="text1"/>
          <w:sz w:val="24"/>
          <w:szCs w:val="24"/>
        </w:rPr>
        <w:t xml:space="preserve"> </w:t>
      </w:r>
      <w:r w:rsidRPr="7E2018EF">
        <w:rPr>
          <w:rFonts w:ascii="Arial" w:hAnsi="Arial" w:cs="Arial"/>
          <w:color w:val="000000" w:themeColor="text1"/>
          <w:sz w:val="24"/>
          <w:szCs w:val="24"/>
        </w:rPr>
        <w:t>los malos resultados observados se presentan por primera vez. Hay que tomarlos con cautela dada la baja cobertura de respuesta en esta asignatura y que podrían estar condicionados por un</w:t>
      </w:r>
      <w:r w:rsidR="009C5032" w:rsidRPr="7E2018EF">
        <w:rPr>
          <w:rFonts w:ascii="Arial" w:hAnsi="Arial" w:cs="Arial"/>
          <w:color w:val="000000" w:themeColor="text1"/>
          <w:sz w:val="24"/>
          <w:szCs w:val="24"/>
        </w:rPr>
        <w:t>a modificación</w:t>
      </w:r>
      <w:r w:rsidRPr="7E2018EF">
        <w:rPr>
          <w:rFonts w:ascii="Arial" w:hAnsi="Arial" w:cs="Arial"/>
          <w:color w:val="000000" w:themeColor="text1"/>
          <w:sz w:val="24"/>
          <w:szCs w:val="24"/>
        </w:rPr>
        <w:t xml:space="preserve"> de los criterios de evaluación que no fueron bien recibidos por los estudiantes. No obstante a esto, se informará a los docentes y se observará la tendencia.</w:t>
      </w:r>
    </w:p>
    <w:p w14:paraId="266DEA63" w14:textId="7F7BEC7E" w:rsidR="00533F52" w:rsidRDefault="00533F52" w:rsidP="00602380">
      <w:p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 xml:space="preserve">La valoración en la asignatura de Fundamentos de </w:t>
      </w:r>
      <w:r w:rsidR="09E407C0" w:rsidRPr="7E2018EF">
        <w:rPr>
          <w:rFonts w:ascii="Arial" w:hAnsi="Arial" w:cs="Arial"/>
          <w:color w:val="000000" w:themeColor="text1"/>
          <w:sz w:val="24"/>
          <w:szCs w:val="24"/>
        </w:rPr>
        <w:t>F</w:t>
      </w:r>
      <w:r w:rsidRPr="7E2018EF">
        <w:rPr>
          <w:rFonts w:ascii="Arial" w:hAnsi="Arial" w:cs="Arial"/>
          <w:color w:val="000000" w:themeColor="text1"/>
          <w:sz w:val="24"/>
          <w:szCs w:val="24"/>
        </w:rPr>
        <w:t xml:space="preserve">isioterapia también se observa por </w:t>
      </w:r>
      <w:r w:rsidR="163B2331" w:rsidRPr="7E2018EF">
        <w:rPr>
          <w:rFonts w:ascii="Arial" w:hAnsi="Arial" w:cs="Arial"/>
          <w:color w:val="000000" w:themeColor="text1"/>
          <w:sz w:val="24"/>
          <w:szCs w:val="24"/>
        </w:rPr>
        <w:t>primera</w:t>
      </w:r>
      <w:r w:rsidRPr="7E2018EF">
        <w:rPr>
          <w:rFonts w:ascii="Arial" w:hAnsi="Arial" w:cs="Arial"/>
          <w:color w:val="000000" w:themeColor="text1"/>
          <w:sz w:val="24"/>
          <w:szCs w:val="24"/>
        </w:rPr>
        <w:t xml:space="preserve"> vez, por lo que se informa al docente y se observará la tendencia.</w:t>
      </w:r>
    </w:p>
    <w:p w14:paraId="3D5CD188" w14:textId="7FA6DE72" w:rsidR="00533F52" w:rsidRPr="004B07F5" w:rsidRDefault="00533F52" w:rsidP="0060238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Por su parte, la asignatura de Terapias Afines repite con valoración ligeramente baja. Esta asignatura optativa puede ser sustituida en cursos siguientes, por lo que no se emprende acción de mejora específica.</w:t>
      </w:r>
    </w:p>
    <w:p w14:paraId="40AE909B" w14:textId="7A0C0EDD" w:rsidR="00F91879" w:rsidRPr="004B07F5" w:rsidRDefault="00F91879" w:rsidP="00602380">
      <w:pPr>
        <w:autoSpaceDE w:val="0"/>
        <w:autoSpaceDN w:val="0"/>
        <w:adjustRightInd w:val="0"/>
        <w:spacing w:after="0"/>
        <w:jc w:val="both"/>
        <w:rPr>
          <w:rFonts w:ascii="Arial" w:hAnsi="Arial" w:cs="Arial"/>
          <w:color w:val="000000"/>
          <w:sz w:val="24"/>
          <w:szCs w:val="24"/>
        </w:rPr>
      </w:pPr>
      <w:r w:rsidRPr="004B07F5">
        <w:rPr>
          <w:rFonts w:ascii="Arial" w:hAnsi="Arial" w:cs="Arial"/>
          <w:color w:val="000000"/>
          <w:sz w:val="24"/>
          <w:szCs w:val="24"/>
        </w:rPr>
        <w:t>En cuanto a las asignaturas con malos resultados de valoración en el curso 2020</w:t>
      </w:r>
      <w:r w:rsidR="00533F52">
        <w:rPr>
          <w:rFonts w:ascii="Arial" w:hAnsi="Arial" w:cs="Arial"/>
          <w:color w:val="000000"/>
          <w:sz w:val="24"/>
          <w:szCs w:val="24"/>
        </w:rPr>
        <w:t>/</w:t>
      </w:r>
      <w:r w:rsidRPr="004B07F5">
        <w:rPr>
          <w:rFonts w:ascii="Arial" w:hAnsi="Arial" w:cs="Arial"/>
          <w:color w:val="000000"/>
          <w:sz w:val="24"/>
          <w:szCs w:val="24"/>
        </w:rPr>
        <w:t>21:</w:t>
      </w:r>
    </w:p>
    <w:p w14:paraId="6979304D" w14:textId="6DE52915" w:rsidR="00F91879" w:rsidRPr="004B07F5" w:rsidRDefault="00F91879" w:rsidP="00E260E7">
      <w:pPr>
        <w:pStyle w:val="Prrafodelista"/>
        <w:numPr>
          <w:ilvl w:val="0"/>
          <w:numId w:val="14"/>
        </w:num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No se recogen datos en el curso 2021</w:t>
      </w:r>
      <w:r w:rsidR="29906141" w:rsidRPr="7E2018EF">
        <w:rPr>
          <w:rFonts w:ascii="Arial" w:hAnsi="Arial" w:cs="Arial"/>
          <w:color w:val="000000" w:themeColor="text1"/>
          <w:sz w:val="24"/>
          <w:szCs w:val="24"/>
        </w:rPr>
        <w:t>/</w:t>
      </w:r>
      <w:r w:rsidRPr="7E2018EF">
        <w:rPr>
          <w:rFonts w:ascii="Arial" w:hAnsi="Arial" w:cs="Arial"/>
          <w:color w:val="000000" w:themeColor="text1"/>
          <w:sz w:val="24"/>
          <w:szCs w:val="24"/>
        </w:rPr>
        <w:t>22 de las asignaturas de Fisioterapia en Afecciones Traumatológicas, Fisioterapia Comunitaria, Legislación ni Salud Pública.</w:t>
      </w:r>
    </w:p>
    <w:p w14:paraId="35EF7AF7" w14:textId="45E2987B" w:rsidR="00602380" w:rsidRPr="004B07F5" w:rsidRDefault="00F91879" w:rsidP="00E260E7">
      <w:pPr>
        <w:pStyle w:val="Prrafodelista"/>
        <w:numPr>
          <w:ilvl w:val="0"/>
          <w:numId w:val="14"/>
        </w:numPr>
        <w:autoSpaceDE w:val="0"/>
        <w:autoSpaceDN w:val="0"/>
        <w:adjustRightInd w:val="0"/>
        <w:spacing w:after="0"/>
        <w:jc w:val="both"/>
        <w:rPr>
          <w:rFonts w:ascii="Arial" w:hAnsi="Arial" w:cs="Arial"/>
          <w:color w:val="FF0000"/>
          <w:sz w:val="24"/>
          <w:szCs w:val="24"/>
        </w:rPr>
      </w:pPr>
      <w:r w:rsidRPr="7E2018EF">
        <w:rPr>
          <w:rFonts w:ascii="Arial" w:hAnsi="Arial" w:cs="Arial"/>
          <w:color w:val="000000" w:themeColor="text1"/>
          <w:sz w:val="24"/>
          <w:szCs w:val="24"/>
        </w:rPr>
        <w:t xml:space="preserve">La asignatura </w:t>
      </w:r>
      <w:r w:rsidR="00533F52" w:rsidRPr="7E2018EF">
        <w:rPr>
          <w:rFonts w:ascii="Arial" w:hAnsi="Arial" w:cs="Arial"/>
          <w:color w:val="000000" w:themeColor="text1"/>
          <w:sz w:val="24"/>
          <w:szCs w:val="24"/>
        </w:rPr>
        <w:t>d</w:t>
      </w:r>
      <w:r w:rsidRPr="7E2018EF">
        <w:rPr>
          <w:rFonts w:ascii="Arial" w:hAnsi="Arial" w:cs="Arial"/>
          <w:color w:val="000000" w:themeColor="text1"/>
          <w:sz w:val="24"/>
          <w:szCs w:val="24"/>
        </w:rPr>
        <w:t>e Introducción a la Investigación Clínica mejora sus resultados, superando el punto de corte de 3,5 puntos.</w:t>
      </w:r>
      <w:r w:rsidR="7CAE2C6B" w:rsidRPr="7E2018EF">
        <w:rPr>
          <w:rFonts w:ascii="Arial" w:hAnsi="Arial" w:cs="Arial"/>
          <w:color w:val="000000" w:themeColor="text1"/>
          <w:sz w:val="24"/>
          <w:szCs w:val="24"/>
        </w:rPr>
        <w:t xml:space="preserve"> </w:t>
      </w:r>
    </w:p>
    <w:p w14:paraId="3E787BCE" w14:textId="77777777" w:rsidR="00014A63" w:rsidRPr="004B07F5" w:rsidRDefault="00014A63" w:rsidP="00014A63">
      <w:pPr>
        <w:autoSpaceDE w:val="0"/>
        <w:autoSpaceDN w:val="0"/>
        <w:adjustRightInd w:val="0"/>
        <w:spacing w:after="0"/>
        <w:rPr>
          <w:rFonts w:ascii="Arial" w:hAnsi="Arial" w:cs="Arial"/>
          <w:sz w:val="24"/>
          <w:szCs w:val="24"/>
        </w:rPr>
      </w:pPr>
      <w:r w:rsidRPr="004B07F5">
        <w:rPr>
          <w:rFonts w:ascii="Arial" w:hAnsi="Arial" w:cs="Arial"/>
          <w:b/>
          <w:bCs/>
          <w:color w:val="000000"/>
          <w:sz w:val="24"/>
          <w:szCs w:val="24"/>
        </w:rPr>
        <w:t>A.1.4. Satisfacción con el profesorado - Datos globales.</w:t>
      </w:r>
    </w:p>
    <w:p w14:paraId="7C6D45D9" w14:textId="13821C1D" w:rsidR="00014A63" w:rsidRPr="004B07F5" w:rsidRDefault="00014A63" w:rsidP="00014A63">
      <w:pPr>
        <w:autoSpaceDE w:val="0"/>
        <w:autoSpaceDN w:val="0"/>
        <w:adjustRightInd w:val="0"/>
        <w:spacing w:after="0"/>
        <w:rPr>
          <w:rFonts w:ascii="Arial" w:hAnsi="Arial" w:cs="Arial"/>
          <w:color w:val="000000"/>
          <w:sz w:val="24"/>
          <w:szCs w:val="24"/>
        </w:rPr>
      </w:pPr>
    </w:p>
    <w:p w14:paraId="376528CD" w14:textId="6656CF2E" w:rsidR="00023849" w:rsidRPr="004B07F5" w:rsidRDefault="00023849" w:rsidP="00023849">
      <w:pPr>
        <w:autoSpaceDE w:val="0"/>
        <w:autoSpaceDN w:val="0"/>
        <w:adjustRightInd w:val="0"/>
        <w:spacing w:after="0"/>
        <w:jc w:val="both"/>
        <w:rPr>
          <w:rFonts w:ascii="Arial" w:hAnsi="Arial" w:cs="Arial"/>
          <w:sz w:val="24"/>
          <w:szCs w:val="24"/>
        </w:rPr>
      </w:pPr>
      <w:r w:rsidRPr="004B07F5">
        <w:rPr>
          <w:rFonts w:ascii="Arial" w:hAnsi="Arial" w:cs="Arial"/>
          <w:color w:val="000000" w:themeColor="text1"/>
          <w:sz w:val="24"/>
          <w:szCs w:val="24"/>
        </w:rPr>
        <w:lastRenderedPageBreak/>
        <w:t>La cobertura de respuesta de las encuestas de valoración de los profesores fue del 37,</w:t>
      </w:r>
      <w:r w:rsidR="00FD2FCF" w:rsidRPr="004B07F5">
        <w:rPr>
          <w:rFonts w:ascii="Arial" w:hAnsi="Arial" w:cs="Arial"/>
          <w:color w:val="000000" w:themeColor="text1"/>
          <w:sz w:val="24"/>
          <w:szCs w:val="24"/>
        </w:rPr>
        <w:t>5</w:t>
      </w:r>
      <w:r w:rsidRPr="004B07F5">
        <w:rPr>
          <w:rFonts w:ascii="Arial" w:hAnsi="Arial" w:cs="Arial"/>
          <w:color w:val="000000" w:themeColor="text1"/>
          <w:sz w:val="24"/>
          <w:szCs w:val="24"/>
        </w:rPr>
        <w:t>% para el Plan Antiguo y</w:t>
      </w:r>
      <w:r w:rsidR="00FD2FCF" w:rsidRPr="004B07F5">
        <w:rPr>
          <w:rFonts w:ascii="Arial" w:hAnsi="Arial" w:cs="Arial"/>
          <w:color w:val="000000" w:themeColor="text1"/>
          <w:sz w:val="24"/>
          <w:szCs w:val="24"/>
        </w:rPr>
        <w:t xml:space="preserve"> del 39,75</w:t>
      </w:r>
      <w:r w:rsidRPr="004B07F5">
        <w:rPr>
          <w:rFonts w:ascii="Arial" w:hAnsi="Arial" w:cs="Arial"/>
          <w:color w:val="000000" w:themeColor="text1"/>
          <w:sz w:val="24"/>
          <w:szCs w:val="24"/>
        </w:rPr>
        <w:t xml:space="preserve">% para el Plan Nuevo, </w:t>
      </w:r>
      <w:r w:rsidR="00FD2FCF" w:rsidRPr="004B07F5">
        <w:rPr>
          <w:rFonts w:ascii="Arial" w:hAnsi="Arial" w:cs="Arial"/>
          <w:color w:val="000000" w:themeColor="text1"/>
          <w:sz w:val="24"/>
          <w:szCs w:val="24"/>
        </w:rPr>
        <w:t>sup</w:t>
      </w:r>
      <w:r w:rsidRPr="004B07F5">
        <w:rPr>
          <w:rFonts w:ascii="Arial" w:hAnsi="Arial" w:cs="Arial"/>
          <w:color w:val="000000" w:themeColor="text1"/>
          <w:sz w:val="24"/>
          <w:szCs w:val="24"/>
        </w:rPr>
        <w:t>erior al curso anterior (8,33% y 34,5%, respectivamente).</w:t>
      </w:r>
    </w:p>
    <w:p w14:paraId="3EDB196A" w14:textId="77777777" w:rsidR="00023849" w:rsidRPr="004B07F5" w:rsidRDefault="00023849" w:rsidP="00023849">
      <w:pPr>
        <w:autoSpaceDE w:val="0"/>
        <w:autoSpaceDN w:val="0"/>
        <w:adjustRightInd w:val="0"/>
        <w:spacing w:after="0"/>
        <w:jc w:val="both"/>
        <w:rPr>
          <w:rFonts w:ascii="Arial" w:hAnsi="Arial" w:cs="Arial"/>
          <w:i/>
          <w:iCs/>
          <w:color w:val="000000"/>
          <w:sz w:val="24"/>
          <w:szCs w:val="24"/>
        </w:rPr>
      </w:pPr>
    </w:p>
    <w:p w14:paraId="766AC249" w14:textId="77777777" w:rsidR="00023849" w:rsidRPr="004B07F5" w:rsidRDefault="00023849" w:rsidP="00023849">
      <w:pPr>
        <w:autoSpaceDE w:val="0"/>
        <w:autoSpaceDN w:val="0"/>
        <w:adjustRightInd w:val="0"/>
        <w:spacing w:after="0"/>
        <w:jc w:val="both"/>
        <w:rPr>
          <w:rFonts w:ascii="Arial" w:hAnsi="Arial" w:cs="Arial"/>
          <w:sz w:val="24"/>
          <w:szCs w:val="24"/>
        </w:rPr>
      </w:pPr>
      <w:r w:rsidRPr="004B07F5">
        <w:rPr>
          <w:rFonts w:ascii="Arial" w:hAnsi="Arial" w:cs="Arial"/>
          <w:i/>
          <w:iCs/>
          <w:color w:val="000000"/>
          <w:sz w:val="24"/>
          <w:szCs w:val="24"/>
        </w:rPr>
        <w:t>Datos globales.</w:t>
      </w:r>
    </w:p>
    <w:p w14:paraId="78AC4EFF" w14:textId="5DAD134B" w:rsidR="00023849" w:rsidRPr="004B07F5" w:rsidRDefault="00FD2FCF" w:rsidP="00023849">
      <w:pPr>
        <w:autoSpaceDE w:val="0"/>
        <w:autoSpaceDN w:val="0"/>
        <w:adjustRightInd w:val="0"/>
        <w:spacing w:after="0"/>
        <w:jc w:val="both"/>
        <w:rPr>
          <w:rFonts w:ascii="Arial" w:hAnsi="Arial" w:cs="Arial"/>
          <w:sz w:val="24"/>
          <w:szCs w:val="24"/>
        </w:rPr>
      </w:pPr>
      <w:r w:rsidRPr="004B07F5">
        <w:rPr>
          <w:rFonts w:ascii="Arial" w:hAnsi="Arial" w:cs="Arial"/>
          <w:color w:val="000000" w:themeColor="text1"/>
          <w:sz w:val="24"/>
          <w:szCs w:val="24"/>
        </w:rPr>
        <w:t>La puntuación global es de 3,99</w:t>
      </w:r>
      <w:r w:rsidR="00023849" w:rsidRPr="004B07F5">
        <w:rPr>
          <w:rFonts w:ascii="Arial" w:hAnsi="Arial" w:cs="Arial"/>
          <w:color w:val="000000" w:themeColor="text1"/>
          <w:sz w:val="24"/>
          <w:szCs w:val="24"/>
        </w:rPr>
        <w:t xml:space="preserve"> para el Plan </w:t>
      </w:r>
      <w:r w:rsidRPr="004B07F5">
        <w:rPr>
          <w:rFonts w:ascii="Arial" w:hAnsi="Arial" w:cs="Arial"/>
          <w:color w:val="000000" w:themeColor="text1"/>
          <w:sz w:val="24"/>
          <w:szCs w:val="24"/>
        </w:rPr>
        <w:t>Antiguo y de 3,93</w:t>
      </w:r>
      <w:r w:rsidR="00023849" w:rsidRPr="004B07F5">
        <w:rPr>
          <w:rFonts w:ascii="Arial" w:hAnsi="Arial" w:cs="Arial"/>
          <w:color w:val="000000" w:themeColor="text1"/>
          <w:sz w:val="24"/>
          <w:szCs w:val="24"/>
        </w:rPr>
        <w:t xml:space="preserve"> para el Plan </w:t>
      </w:r>
      <w:r w:rsidRPr="004B07F5">
        <w:rPr>
          <w:rFonts w:ascii="Arial" w:hAnsi="Arial" w:cs="Arial"/>
          <w:color w:val="000000" w:themeColor="text1"/>
          <w:sz w:val="24"/>
          <w:szCs w:val="24"/>
        </w:rPr>
        <w:t>N</w:t>
      </w:r>
      <w:r w:rsidR="00023849" w:rsidRPr="004B07F5">
        <w:rPr>
          <w:rFonts w:ascii="Arial" w:hAnsi="Arial" w:cs="Arial"/>
          <w:color w:val="000000" w:themeColor="text1"/>
          <w:sz w:val="24"/>
          <w:szCs w:val="24"/>
        </w:rPr>
        <w:t xml:space="preserve">uevo, situándose </w:t>
      </w:r>
      <w:r w:rsidRPr="004B07F5">
        <w:rPr>
          <w:rFonts w:ascii="Arial" w:hAnsi="Arial" w:cs="Arial"/>
          <w:color w:val="000000" w:themeColor="text1"/>
          <w:sz w:val="24"/>
          <w:szCs w:val="24"/>
        </w:rPr>
        <w:t xml:space="preserve">ligeramente </w:t>
      </w:r>
      <w:r w:rsidR="00023849" w:rsidRPr="004B07F5">
        <w:rPr>
          <w:rFonts w:ascii="Arial" w:hAnsi="Arial" w:cs="Arial"/>
          <w:color w:val="000000" w:themeColor="text1"/>
          <w:sz w:val="24"/>
          <w:szCs w:val="24"/>
        </w:rPr>
        <w:t>por debajo de la media de la UAM (4,0</w:t>
      </w:r>
      <w:r w:rsidRPr="004B07F5">
        <w:rPr>
          <w:rFonts w:ascii="Arial" w:hAnsi="Arial" w:cs="Arial"/>
          <w:color w:val="000000" w:themeColor="text1"/>
          <w:sz w:val="24"/>
          <w:szCs w:val="24"/>
        </w:rPr>
        <w:t>9</w:t>
      </w:r>
      <w:r w:rsidR="00023849" w:rsidRPr="004B07F5">
        <w:rPr>
          <w:rFonts w:ascii="Arial" w:hAnsi="Arial" w:cs="Arial"/>
          <w:color w:val="000000" w:themeColor="text1"/>
          <w:sz w:val="24"/>
          <w:szCs w:val="24"/>
        </w:rPr>
        <w:t>).</w:t>
      </w:r>
    </w:p>
    <w:p w14:paraId="055F7CCF" w14:textId="77777777" w:rsidR="00023849" w:rsidRPr="004B07F5" w:rsidRDefault="00023849" w:rsidP="00023849">
      <w:pPr>
        <w:autoSpaceDE w:val="0"/>
        <w:autoSpaceDN w:val="0"/>
        <w:adjustRightInd w:val="0"/>
        <w:spacing w:after="0"/>
        <w:jc w:val="both"/>
        <w:rPr>
          <w:rFonts w:ascii="Arial" w:hAnsi="Arial" w:cs="Arial"/>
          <w:i/>
          <w:iCs/>
          <w:color w:val="000000"/>
          <w:sz w:val="24"/>
          <w:szCs w:val="24"/>
        </w:rPr>
      </w:pPr>
    </w:p>
    <w:p w14:paraId="3B43C187" w14:textId="77777777" w:rsidR="00023849" w:rsidRPr="004B07F5" w:rsidRDefault="00023849" w:rsidP="00023849">
      <w:pPr>
        <w:autoSpaceDE w:val="0"/>
        <w:autoSpaceDN w:val="0"/>
        <w:adjustRightInd w:val="0"/>
        <w:spacing w:after="0"/>
        <w:jc w:val="both"/>
        <w:rPr>
          <w:rFonts w:ascii="Arial" w:hAnsi="Arial" w:cs="Arial"/>
          <w:sz w:val="24"/>
          <w:szCs w:val="24"/>
        </w:rPr>
      </w:pPr>
      <w:r w:rsidRPr="004B07F5">
        <w:rPr>
          <w:rFonts w:ascii="Arial" w:hAnsi="Arial" w:cs="Arial"/>
          <w:i/>
          <w:iCs/>
          <w:color w:val="000000"/>
          <w:sz w:val="24"/>
          <w:szCs w:val="24"/>
        </w:rPr>
        <w:t>Análisis pormenorizado de las preguntas cerradas.</w:t>
      </w:r>
    </w:p>
    <w:p w14:paraId="316437F4" w14:textId="5230A7D5" w:rsidR="00023849" w:rsidRPr="004B07F5" w:rsidRDefault="00023849" w:rsidP="00023849">
      <w:pPr>
        <w:autoSpaceDE w:val="0"/>
        <w:autoSpaceDN w:val="0"/>
        <w:adjustRightInd w:val="0"/>
        <w:spacing w:after="0"/>
        <w:jc w:val="both"/>
        <w:rPr>
          <w:rFonts w:ascii="Arial" w:hAnsi="Arial" w:cs="Arial"/>
          <w:sz w:val="24"/>
          <w:szCs w:val="24"/>
        </w:rPr>
      </w:pPr>
      <w:r w:rsidRPr="004B07F5">
        <w:rPr>
          <w:rFonts w:ascii="Arial" w:hAnsi="Arial" w:cs="Arial"/>
          <w:color w:val="000000"/>
          <w:sz w:val="24"/>
          <w:szCs w:val="24"/>
        </w:rPr>
        <w:t>Ninguna pregunta obt</w:t>
      </w:r>
      <w:r w:rsidR="00FD2FCF" w:rsidRPr="004B07F5">
        <w:rPr>
          <w:rFonts w:ascii="Arial" w:hAnsi="Arial" w:cs="Arial"/>
          <w:color w:val="000000"/>
          <w:sz w:val="24"/>
          <w:szCs w:val="24"/>
        </w:rPr>
        <w:t>uvo una puntuación baja.</w:t>
      </w:r>
    </w:p>
    <w:p w14:paraId="6CC3524C" w14:textId="77777777" w:rsidR="00023849" w:rsidRPr="004B07F5" w:rsidRDefault="00023849" w:rsidP="00023849">
      <w:pPr>
        <w:autoSpaceDE w:val="0"/>
        <w:autoSpaceDN w:val="0"/>
        <w:adjustRightInd w:val="0"/>
        <w:spacing w:after="0"/>
        <w:jc w:val="both"/>
        <w:rPr>
          <w:rFonts w:ascii="Arial" w:hAnsi="Arial" w:cs="Arial"/>
          <w:i/>
          <w:iCs/>
          <w:color w:val="000000"/>
          <w:sz w:val="24"/>
          <w:szCs w:val="24"/>
        </w:rPr>
      </w:pPr>
    </w:p>
    <w:p w14:paraId="1C391277" w14:textId="77777777" w:rsidR="00023849" w:rsidRPr="004B07F5" w:rsidRDefault="00023849" w:rsidP="00023849">
      <w:pPr>
        <w:autoSpaceDE w:val="0"/>
        <w:autoSpaceDN w:val="0"/>
        <w:adjustRightInd w:val="0"/>
        <w:spacing w:after="0"/>
        <w:jc w:val="both"/>
        <w:rPr>
          <w:rFonts w:ascii="Arial" w:hAnsi="Arial" w:cs="Arial"/>
          <w:sz w:val="24"/>
          <w:szCs w:val="24"/>
        </w:rPr>
      </w:pPr>
      <w:r w:rsidRPr="004B07F5">
        <w:rPr>
          <w:rFonts w:ascii="Arial" w:hAnsi="Arial" w:cs="Arial"/>
          <w:i/>
          <w:iCs/>
          <w:color w:val="000000"/>
          <w:sz w:val="24"/>
          <w:szCs w:val="24"/>
        </w:rPr>
        <w:t>Comparación con el curso anterior:</w:t>
      </w:r>
    </w:p>
    <w:p w14:paraId="54862596" w14:textId="3F6D2799" w:rsidR="00023849" w:rsidRPr="00D83762" w:rsidRDefault="002A2976" w:rsidP="00023849">
      <w:pPr>
        <w:autoSpaceDE w:val="0"/>
        <w:autoSpaceDN w:val="0"/>
        <w:adjustRightInd w:val="0"/>
        <w:spacing w:after="0"/>
        <w:jc w:val="both"/>
        <w:rPr>
          <w:rFonts w:ascii="Arial" w:hAnsi="Arial" w:cs="Arial"/>
          <w:b/>
          <w:bCs/>
          <w:color w:val="000000"/>
          <w:sz w:val="24"/>
          <w:szCs w:val="24"/>
        </w:rPr>
      </w:pPr>
      <w:r w:rsidRPr="7E2018EF">
        <w:rPr>
          <w:rFonts w:ascii="Arial" w:hAnsi="Arial" w:cs="Arial"/>
          <w:color w:val="000000" w:themeColor="text1"/>
          <w:sz w:val="24"/>
          <w:szCs w:val="24"/>
        </w:rPr>
        <w:t>L</w:t>
      </w:r>
      <w:r w:rsidR="00FD2FCF" w:rsidRPr="7E2018EF">
        <w:rPr>
          <w:rFonts w:ascii="Arial" w:hAnsi="Arial" w:cs="Arial"/>
          <w:color w:val="000000" w:themeColor="text1"/>
          <w:sz w:val="24"/>
          <w:szCs w:val="24"/>
        </w:rPr>
        <w:t>os resultados son sa</w:t>
      </w:r>
      <w:r w:rsidRPr="7E2018EF">
        <w:rPr>
          <w:rFonts w:ascii="Arial" w:hAnsi="Arial" w:cs="Arial"/>
          <w:color w:val="000000" w:themeColor="text1"/>
          <w:sz w:val="24"/>
          <w:szCs w:val="24"/>
        </w:rPr>
        <w:t>t</w:t>
      </w:r>
      <w:r w:rsidR="00FD2FCF" w:rsidRPr="7E2018EF">
        <w:rPr>
          <w:rFonts w:ascii="Arial" w:hAnsi="Arial" w:cs="Arial"/>
          <w:color w:val="000000" w:themeColor="text1"/>
          <w:sz w:val="24"/>
          <w:szCs w:val="24"/>
        </w:rPr>
        <w:t>isfactorios y mejoran en relación al curso anterior para ambos Planes (3</w:t>
      </w:r>
      <w:r w:rsidR="08E2D3DA" w:rsidRPr="7E2018EF">
        <w:rPr>
          <w:rFonts w:ascii="Arial" w:hAnsi="Arial" w:cs="Arial"/>
          <w:color w:val="000000" w:themeColor="text1"/>
          <w:sz w:val="24"/>
          <w:szCs w:val="24"/>
        </w:rPr>
        <w:t>,</w:t>
      </w:r>
      <w:r w:rsidRPr="7E2018EF">
        <w:rPr>
          <w:rFonts w:ascii="Arial" w:hAnsi="Arial" w:cs="Arial"/>
          <w:color w:val="000000" w:themeColor="text1"/>
          <w:sz w:val="24"/>
          <w:szCs w:val="24"/>
        </w:rPr>
        <w:t>99</w:t>
      </w:r>
      <w:r w:rsidR="00FD2FCF" w:rsidRPr="7E2018EF">
        <w:rPr>
          <w:rFonts w:ascii="Arial" w:hAnsi="Arial" w:cs="Arial"/>
          <w:color w:val="000000" w:themeColor="text1"/>
          <w:sz w:val="24"/>
          <w:szCs w:val="24"/>
        </w:rPr>
        <w:t xml:space="preserve"> vs 3,63 y 3,</w:t>
      </w:r>
      <w:r w:rsidRPr="7E2018EF">
        <w:rPr>
          <w:rFonts w:ascii="Arial" w:hAnsi="Arial" w:cs="Arial"/>
          <w:color w:val="000000" w:themeColor="text1"/>
          <w:sz w:val="24"/>
          <w:szCs w:val="24"/>
        </w:rPr>
        <w:t>9</w:t>
      </w:r>
      <w:r w:rsidR="00FD2FCF" w:rsidRPr="7E2018EF">
        <w:rPr>
          <w:rFonts w:ascii="Arial" w:hAnsi="Arial" w:cs="Arial"/>
          <w:color w:val="000000" w:themeColor="text1"/>
          <w:sz w:val="24"/>
          <w:szCs w:val="24"/>
        </w:rPr>
        <w:t>3 vs 3,54, resp</w:t>
      </w:r>
      <w:r w:rsidRPr="7E2018EF">
        <w:rPr>
          <w:rFonts w:ascii="Arial" w:hAnsi="Arial" w:cs="Arial"/>
          <w:color w:val="000000" w:themeColor="text1"/>
          <w:sz w:val="24"/>
          <w:szCs w:val="24"/>
        </w:rPr>
        <w:t>e</w:t>
      </w:r>
      <w:r w:rsidR="00FD2FCF" w:rsidRPr="7E2018EF">
        <w:rPr>
          <w:rFonts w:ascii="Arial" w:hAnsi="Arial" w:cs="Arial"/>
          <w:color w:val="000000" w:themeColor="text1"/>
          <w:sz w:val="24"/>
          <w:szCs w:val="24"/>
        </w:rPr>
        <w:t>ctivamente</w:t>
      </w:r>
      <w:r w:rsidRPr="7E2018EF">
        <w:rPr>
          <w:rFonts w:ascii="Arial" w:hAnsi="Arial" w:cs="Arial"/>
          <w:color w:val="000000" w:themeColor="text1"/>
          <w:sz w:val="24"/>
          <w:szCs w:val="24"/>
        </w:rPr>
        <w:t>)</w:t>
      </w:r>
      <w:r w:rsidR="00FD2FCF" w:rsidRPr="7E2018EF">
        <w:rPr>
          <w:rFonts w:ascii="Arial" w:hAnsi="Arial" w:cs="Arial"/>
          <w:color w:val="000000" w:themeColor="text1"/>
          <w:sz w:val="24"/>
          <w:szCs w:val="24"/>
        </w:rPr>
        <w:t>.</w:t>
      </w:r>
    </w:p>
    <w:p w14:paraId="017D50D1" w14:textId="77777777" w:rsidR="00023849" w:rsidRPr="00045415" w:rsidRDefault="00023849" w:rsidP="00014A63">
      <w:pPr>
        <w:autoSpaceDE w:val="0"/>
        <w:autoSpaceDN w:val="0"/>
        <w:adjustRightInd w:val="0"/>
        <w:spacing w:after="0"/>
        <w:rPr>
          <w:rFonts w:ascii="Arial" w:hAnsi="Arial" w:cs="Arial"/>
          <w:b/>
          <w:bCs/>
          <w:color w:val="000000"/>
          <w:sz w:val="24"/>
          <w:szCs w:val="24"/>
          <w:highlight w:val="yellow"/>
        </w:rPr>
      </w:pPr>
    </w:p>
    <w:p w14:paraId="071D9237" w14:textId="77777777" w:rsidR="00014A63" w:rsidRPr="00AD066B" w:rsidRDefault="00014A63" w:rsidP="00014A63">
      <w:pPr>
        <w:autoSpaceDE w:val="0"/>
        <w:autoSpaceDN w:val="0"/>
        <w:adjustRightInd w:val="0"/>
        <w:spacing w:after="0"/>
        <w:rPr>
          <w:rFonts w:ascii="Arial" w:hAnsi="Arial" w:cs="Arial"/>
          <w:sz w:val="24"/>
          <w:szCs w:val="24"/>
        </w:rPr>
      </w:pPr>
      <w:r w:rsidRPr="00AD066B">
        <w:rPr>
          <w:rFonts w:ascii="Arial" w:hAnsi="Arial" w:cs="Arial"/>
          <w:b/>
          <w:bCs/>
          <w:color w:val="000000"/>
          <w:sz w:val="24"/>
          <w:szCs w:val="24"/>
        </w:rPr>
        <w:t>A.1.5. Satisfacción con el profesorado – Datos individuales.</w:t>
      </w:r>
    </w:p>
    <w:p w14:paraId="147F0F8A" w14:textId="77777777" w:rsidR="00014A63" w:rsidRPr="00AD066B" w:rsidRDefault="00014A63" w:rsidP="00014A63">
      <w:pPr>
        <w:autoSpaceDE w:val="0"/>
        <w:autoSpaceDN w:val="0"/>
        <w:adjustRightInd w:val="0"/>
        <w:spacing w:after="0"/>
        <w:jc w:val="both"/>
        <w:rPr>
          <w:rFonts w:ascii="Arial" w:hAnsi="Arial" w:cs="Arial"/>
          <w:color w:val="000000"/>
          <w:sz w:val="24"/>
          <w:szCs w:val="24"/>
        </w:rPr>
      </w:pPr>
    </w:p>
    <w:p w14:paraId="6983E684" w14:textId="195E9C86" w:rsidR="00014A63" w:rsidRPr="00AD066B" w:rsidRDefault="00050E5F" w:rsidP="00014A63">
      <w:pPr>
        <w:autoSpaceDE w:val="0"/>
        <w:autoSpaceDN w:val="0"/>
        <w:adjustRightInd w:val="0"/>
        <w:spacing w:after="0"/>
        <w:jc w:val="both"/>
        <w:rPr>
          <w:rFonts w:ascii="Arial" w:hAnsi="Arial" w:cs="Arial"/>
          <w:sz w:val="24"/>
          <w:szCs w:val="24"/>
        </w:rPr>
      </w:pPr>
      <w:r w:rsidRPr="00AD066B">
        <w:rPr>
          <w:rFonts w:ascii="Arial" w:hAnsi="Arial" w:cs="Arial"/>
          <w:color w:val="000000"/>
          <w:sz w:val="24"/>
          <w:szCs w:val="24"/>
        </w:rPr>
        <w:t>Se recogieron encuestas del 90</w:t>
      </w:r>
      <w:r w:rsidR="00014A63" w:rsidRPr="00AD066B">
        <w:rPr>
          <w:rFonts w:ascii="Arial" w:hAnsi="Arial" w:cs="Arial"/>
          <w:color w:val="000000"/>
          <w:sz w:val="24"/>
          <w:szCs w:val="24"/>
        </w:rPr>
        <w:t xml:space="preserve">% de los docentes del Título. Se observa una puntuación de satisfacción </w:t>
      </w:r>
      <w:r w:rsidR="00EA252A" w:rsidRPr="00AD066B">
        <w:rPr>
          <w:rFonts w:ascii="Arial" w:hAnsi="Arial" w:cs="Arial"/>
          <w:color w:val="000000"/>
          <w:sz w:val="24"/>
          <w:szCs w:val="24"/>
        </w:rPr>
        <w:t xml:space="preserve">global baja en </w:t>
      </w:r>
      <w:r w:rsidRPr="00AD066B">
        <w:rPr>
          <w:rFonts w:ascii="Arial" w:hAnsi="Arial" w:cs="Arial"/>
          <w:color w:val="000000"/>
          <w:sz w:val="24"/>
          <w:szCs w:val="24"/>
        </w:rPr>
        <w:t>cinco</w:t>
      </w:r>
      <w:r w:rsidR="00014A63" w:rsidRPr="00AD066B">
        <w:rPr>
          <w:rFonts w:ascii="Arial" w:hAnsi="Arial" w:cs="Arial"/>
          <w:color w:val="000000"/>
          <w:sz w:val="24"/>
          <w:szCs w:val="24"/>
        </w:rPr>
        <w:t xml:space="preserve"> de los docentes y</w:t>
      </w:r>
      <w:r w:rsidRPr="00AD066B">
        <w:rPr>
          <w:rFonts w:ascii="Arial" w:hAnsi="Arial" w:cs="Arial"/>
          <w:color w:val="000000"/>
          <w:sz w:val="24"/>
          <w:szCs w:val="24"/>
        </w:rPr>
        <w:t xml:space="preserve"> ligeramente baja, en otros dos</w:t>
      </w:r>
      <w:r w:rsidR="00014A63" w:rsidRPr="00AD066B">
        <w:rPr>
          <w:rFonts w:ascii="Arial" w:hAnsi="Arial" w:cs="Arial"/>
          <w:color w:val="000000"/>
          <w:sz w:val="24"/>
          <w:szCs w:val="24"/>
        </w:rPr>
        <w:t xml:space="preserve"> casos.</w:t>
      </w:r>
    </w:p>
    <w:p w14:paraId="042F3770" w14:textId="77777777" w:rsidR="00014A63" w:rsidRPr="00AD066B" w:rsidRDefault="00014A63" w:rsidP="00014A63">
      <w:pPr>
        <w:autoSpaceDE w:val="0"/>
        <w:autoSpaceDN w:val="0"/>
        <w:adjustRightInd w:val="0"/>
        <w:spacing w:after="0"/>
        <w:jc w:val="both"/>
        <w:rPr>
          <w:rFonts w:ascii="Arial" w:hAnsi="Arial" w:cs="Arial"/>
          <w:i/>
          <w:color w:val="000000"/>
          <w:sz w:val="24"/>
          <w:szCs w:val="24"/>
        </w:rPr>
      </w:pPr>
    </w:p>
    <w:p w14:paraId="226E833B" w14:textId="77777777" w:rsidR="00014A63" w:rsidRPr="00AD066B" w:rsidRDefault="00014A63" w:rsidP="00014A63">
      <w:pPr>
        <w:autoSpaceDE w:val="0"/>
        <w:autoSpaceDN w:val="0"/>
        <w:adjustRightInd w:val="0"/>
        <w:spacing w:after="0"/>
        <w:jc w:val="both"/>
        <w:rPr>
          <w:rFonts w:ascii="Arial" w:hAnsi="Arial" w:cs="Arial"/>
          <w:i/>
          <w:color w:val="000000"/>
          <w:sz w:val="24"/>
          <w:szCs w:val="24"/>
        </w:rPr>
      </w:pPr>
      <w:r w:rsidRPr="00AD066B">
        <w:rPr>
          <w:rFonts w:ascii="Arial" w:hAnsi="Arial" w:cs="Arial"/>
          <w:i/>
          <w:color w:val="000000"/>
          <w:sz w:val="24"/>
          <w:szCs w:val="24"/>
        </w:rPr>
        <w:t>Comparativo con el curso anterior</w:t>
      </w:r>
    </w:p>
    <w:p w14:paraId="68DB08CF" w14:textId="637F53DA" w:rsidR="00AD066B" w:rsidRPr="00AD066B" w:rsidRDefault="00AD066B" w:rsidP="00014A63">
      <w:p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Tres</w:t>
      </w:r>
      <w:r w:rsidR="007342A7" w:rsidRPr="7E2018EF">
        <w:rPr>
          <w:rFonts w:ascii="Arial" w:hAnsi="Arial" w:cs="Arial"/>
          <w:color w:val="000000" w:themeColor="text1"/>
          <w:sz w:val="24"/>
          <w:szCs w:val="24"/>
        </w:rPr>
        <w:t xml:space="preserve"> de los docentes valorados por debajo de 3 puntos de satisfacción global </w:t>
      </w:r>
      <w:r w:rsidR="00050E5F" w:rsidRPr="7E2018EF">
        <w:rPr>
          <w:rFonts w:ascii="Arial" w:hAnsi="Arial" w:cs="Arial"/>
          <w:color w:val="000000" w:themeColor="text1"/>
          <w:sz w:val="24"/>
          <w:szCs w:val="24"/>
        </w:rPr>
        <w:t>contaban con puntuaciones satisfactorias en el curso a</w:t>
      </w:r>
      <w:r w:rsidRPr="7E2018EF">
        <w:rPr>
          <w:rFonts w:ascii="Arial" w:hAnsi="Arial" w:cs="Arial"/>
          <w:color w:val="000000" w:themeColor="text1"/>
          <w:sz w:val="24"/>
          <w:szCs w:val="24"/>
        </w:rPr>
        <w:t>nterior. Uno de ellos ya no continúa impartiendo docencia en el curso 2022</w:t>
      </w:r>
      <w:r w:rsidR="27DB5F8A" w:rsidRPr="7E2018EF">
        <w:rPr>
          <w:rFonts w:ascii="Arial" w:hAnsi="Arial" w:cs="Arial"/>
          <w:color w:val="000000" w:themeColor="text1"/>
          <w:sz w:val="24"/>
          <w:szCs w:val="24"/>
        </w:rPr>
        <w:t>/</w:t>
      </w:r>
      <w:r w:rsidRPr="7E2018EF">
        <w:rPr>
          <w:rFonts w:ascii="Arial" w:hAnsi="Arial" w:cs="Arial"/>
          <w:color w:val="000000" w:themeColor="text1"/>
          <w:sz w:val="24"/>
          <w:szCs w:val="24"/>
        </w:rPr>
        <w:t>23 y los otros dos casos coinciden con la reflexión expuesta en el punto anterior sobre la asignatura de Fisioterapia Manual. En cualquier caso, se informará a los docentes y se evaluará la tendencia.</w:t>
      </w:r>
    </w:p>
    <w:p w14:paraId="77FAAE47" w14:textId="5AC51E49" w:rsidR="00AD066B" w:rsidRPr="00AD066B" w:rsidRDefault="00AD066B" w:rsidP="00014A63">
      <w:p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Los otros dos docentes valorados por debajo de 3 puntos repiten en evaluación negativa. Uno de ellos ya no continúa impartiendo docencia en el curso 2022</w:t>
      </w:r>
      <w:r w:rsidR="5DC3C617" w:rsidRPr="7E2018EF">
        <w:rPr>
          <w:rFonts w:ascii="Arial" w:hAnsi="Arial" w:cs="Arial"/>
          <w:color w:val="000000" w:themeColor="text1"/>
          <w:sz w:val="24"/>
          <w:szCs w:val="24"/>
        </w:rPr>
        <w:t>/</w:t>
      </w:r>
      <w:r w:rsidRPr="7E2018EF">
        <w:rPr>
          <w:rFonts w:ascii="Arial" w:hAnsi="Arial" w:cs="Arial"/>
          <w:color w:val="000000" w:themeColor="text1"/>
          <w:sz w:val="24"/>
          <w:szCs w:val="24"/>
        </w:rPr>
        <w:t xml:space="preserve">23 y el otro caso, se </w:t>
      </w:r>
      <w:r w:rsidR="7C235EF4" w:rsidRPr="7E2018EF">
        <w:rPr>
          <w:rFonts w:ascii="Arial" w:hAnsi="Arial" w:cs="Arial"/>
          <w:color w:val="000000" w:themeColor="text1"/>
          <w:sz w:val="24"/>
          <w:szCs w:val="24"/>
        </w:rPr>
        <w:t>prevé</w:t>
      </w:r>
      <w:r w:rsidRPr="7E2018EF">
        <w:rPr>
          <w:rFonts w:ascii="Arial" w:hAnsi="Arial" w:cs="Arial"/>
          <w:color w:val="000000" w:themeColor="text1"/>
          <w:sz w:val="24"/>
          <w:szCs w:val="24"/>
        </w:rPr>
        <w:t xml:space="preserve"> finalice su colaboración en el Centro en próximos cursos.</w:t>
      </w:r>
    </w:p>
    <w:p w14:paraId="19B711C6" w14:textId="7A8B9400" w:rsidR="00AD066B" w:rsidRPr="00AD066B" w:rsidRDefault="00AD066B" w:rsidP="00014A63">
      <w:pPr>
        <w:autoSpaceDE w:val="0"/>
        <w:autoSpaceDN w:val="0"/>
        <w:adjustRightInd w:val="0"/>
        <w:spacing w:after="0"/>
        <w:jc w:val="both"/>
        <w:rPr>
          <w:rFonts w:ascii="Arial" w:hAnsi="Arial" w:cs="Arial"/>
          <w:color w:val="000000"/>
          <w:sz w:val="24"/>
          <w:szCs w:val="24"/>
        </w:rPr>
      </w:pPr>
      <w:r w:rsidRPr="00AD066B">
        <w:rPr>
          <w:rFonts w:ascii="Arial" w:hAnsi="Arial" w:cs="Arial"/>
          <w:color w:val="000000"/>
          <w:sz w:val="24"/>
          <w:szCs w:val="24"/>
        </w:rPr>
        <w:t>Por otro lado, uno de los d</w:t>
      </w:r>
      <w:r w:rsidR="007342A7" w:rsidRPr="00AD066B">
        <w:rPr>
          <w:rFonts w:ascii="Arial" w:hAnsi="Arial" w:cs="Arial"/>
          <w:color w:val="000000"/>
          <w:sz w:val="24"/>
          <w:szCs w:val="24"/>
        </w:rPr>
        <w:t>os</w:t>
      </w:r>
      <w:r w:rsidRPr="00AD066B">
        <w:rPr>
          <w:rFonts w:ascii="Arial" w:hAnsi="Arial" w:cs="Arial"/>
          <w:color w:val="000000"/>
          <w:sz w:val="24"/>
          <w:szCs w:val="24"/>
        </w:rPr>
        <w:t xml:space="preserve"> </w:t>
      </w:r>
      <w:r w:rsidR="00014A63" w:rsidRPr="00AD066B">
        <w:rPr>
          <w:rFonts w:ascii="Arial" w:hAnsi="Arial" w:cs="Arial"/>
          <w:color w:val="000000"/>
          <w:sz w:val="24"/>
          <w:szCs w:val="24"/>
        </w:rPr>
        <w:t xml:space="preserve">docentes con puntuación ligeramente baja </w:t>
      </w:r>
      <w:r w:rsidRPr="00AD066B">
        <w:rPr>
          <w:rFonts w:ascii="Arial" w:hAnsi="Arial" w:cs="Arial"/>
          <w:color w:val="000000"/>
          <w:sz w:val="24"/>
          <w:szCs w:val="24"/>
        </w:rPr>
        <w:t>no contaba con datos en el curso anterior y el otro caso, ha mejorado ya que su puntuación estaba por debajo de 4 puntos en el curso 2020/21.</w:t>
      </w:r>
    </w:p>
    <w:p w14:paraId="120AD012" w14:textId="77777777" w:rsidR="00014A63" w:rsidRPr="00AD066B" w:rsidRDefault="00014A63" w:rsidP="00014A63">
      <w:pPr>
        <w:autoSpaceDE w:val="0"/>
        <w:autoSpaceDN w:val="0"/>
        <w:adjustRightInd w:val="0"/>
        <w:spacing w:after="0"/>
        <w:jc w:val="both"/>
        <w:rPr>
          <w:rFonts w:ascii="Arial" w:hAnsi="Arial" w:cs="Arial"/>
          <w:b/>
          <w:bCs/>
          <w:color w:val="000000"/>
          <w:sz w:val="24"/>
          <w:szCs w:val="24"/>
        </w:rPr>
      </w:pPr>
    </w:p>
    <w:p w14:paraId="43DCF065" w14:textId="77777777" w:rsidR="00014A63" w:rsidRPr="00D94C93" w:rsidRDefault="00014A63" w:rsidP="00014A63">
      <w:pPr>
        <w:autoSpaceDE w:val="0"/>
        <w:autoSpaceDN w:val="0"/>
        <w:adjustRightInd w:val="0"/>
        <w:spacing w:after="0"/>
        <w:jc w:val="both"/>
        <w:rPr>
          <w:rFonts w:ascii="Arial" w:hAnsi="Arial" w:cs="Arial"/>
          <w:b/>
          <w:bCs/>
          <w:color w:val="000000"/>
          <w:sz w:val="24"/>
          <w:szCs w:val="24"/>
        </w:rPr>
      </w:pPr>
      <w:r w:rsidRPr="00D94C93">
        <w:rPr>
          <w:rFonts w:ascii="Arial" w:hAnsi="Arial" w:cs="Arial"/>
          <w:b/>
          <w:bCs/>
          <w:color w:val="000000"/>
          <w:sz w:val="24"/>
          <w:szCs w:val="24"/>
        </w:rPr>
        <w:t>A.2.  Informes cualitativos de valoración de la actividad docente.</w:t>
      </w:r>
    </w:p>
    <w:p w14:paraId="0DFF3E54" w14:textId="77777777" w:rsidR="00014A63" w:rsidRPr="00D94C93" w:rsidRDefault="00014A63" w:rsidP="00014A63">
      <w:pPr>
        <w:autoSpaceDE w:val="0"/>
        <w:autoSpaceDN w:val="0"/>
        <w:adjustRightInd w:val="0"/>
        <w:spacing w:after="0"/>
        <w:jc w:val="both"/>
        <w:rPr>
          <w:rFonts w:ascii="Arial" w:hAnsi="Arial" w:cs="Arial"/>
          <w:color w:val="000000"/>
          <w:sz w:val="24"/>
          <w:szCs w:val="24"/>
        </w:rPr>
      </w:pPr>
    </w:p>
    <w:p w14:paraId="1406E067" w14:textId="77777777" w:rsidR="00014A63" w:rsidRPr="00D94C93" w:rsidRDefault="00014A63" w:rsidP="00014A63">
      <w:pPr>
        <w:autoSpaceDE w:val="0"/>
        <w:autoSpaceDN w:val="0"/>
        <w:adjustRightInd w:val="0"/>
        <w:spacing w:after="0"/>
        <w:jc w:val="both"/>
        <w:rPr>
          <w:rFonts w:ascii="Arial" w:hAnsi="Arial" w:cs="Arial"/>
          <w:color w:val="000000"/>
          <w:sz w:val="24"/>
          <w:szCs w:val="24"/>
        </w:rPr>
      </w:pPr>
      <w:r w:rsidRPr="00D94C93">
        <w:rPr>
          <w:rFonts w:ascii="Arial" w:hAnsi="Arial" w:cs="Arial"/>
          <w:color w:val="000000"/>
          <w:sz w:val="24"/>
          <w:szCs w:val="24"/>
        </w:rPr>
        <w:t>Al comparar los datos de las encuestas de estudiantes con los informes cualitativos, se observa lo siguiente:</w:t>
      </w:r>
    </w:p>
    <w:p w14:paraId="10CE104A" w14:textId="1888E4A3" w:rsidR="008A4CDB" w:rsidRPr="00D94C93" w:rsidRDefault="008A4CDB" w:rsidP="00E260E7">
      <w:pPr>
        <w:pStyle w:val="Prrafodelista"/>
        <w:numPr>
          <w:ilvl w:val="0"/>
          <w:numId w:val="14"/>
        </w:num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 xml:space="preserve">La valoración cuantitativa </w:t>
      </w:r>
      <w:r w:rsidR="4787B90B" w:rsidRPr="7E2018EF">
        <w:rPr>
          <w:rFonts w:ascii="Arial" w:hAnsi="Arial" w:cs="Arial"/>
          <w:color w:val="000000" w:themeColor="text1"/>
          <w:sz w:val="24"/>
          <w:szCs w:val="24"/>
        </w:rPr>
        <w:t>coincide</w:t>
      </w:r>
      <w:r w:rsidRPr="7E2018EF">
        <w:rPr>
          <w:rFonts w:ascii="Arial" w:hAnsi="Arial" w:cs="Arial"/>
          <w:color w:val="000000" w:themeColor="text1"/>
          <w:sz w:val="24"/>
          <w:szCs w:val="24"/>
        </w:rPr>
        <w:t xml:space="preserve"> con el resumen cualitativo en la asignatura de Fisiología del Ejercicio. Los estudiantes se quejan de </w:t>
      </w:r>
      <w:r w:rsidRPr="7E2018EF">
        <w:rPr>
          <w:rFonts w:ascii="Arial" w:hAnsi="Arial" w:cs="Arial"/>
          <w:color w:val="000000" w:themeColor="text1"/>
          <w:sz w:val="24"/>
          <w:szCs w:val="24"/>
        </w:rPr>
        <w:lastRenderedPageBreak/>
        <w:t xml:space="preserve">descoordinación entre los docentes y contenidos sobredimensionados y </w:t>
      </w:r>
      <w:r w:rsidR="0CA27B97" w:rsidRPr="7E2018EF">
        <w:rPr>
          <w:rFonts w:ascii="Arial" w:hAnsi="Arial" w:cs="Arial"/>
          <w:color w:val="000000" w:themeColor="text1"/>
          <w:sz w:val="24"/>
          <w:szCs w:val="24"/>
        </w:rPr>
        <w:t>p</w:t>
      </w:r>
      <w:r w:rsidRPr="7E2018EF">
        <w:rPr>
          <w:rFonts w:ascii="Arial" w:hAnsi="Arial" w:cs="Arial"/>
          <w:color w:val="000000" w:themeColor="text1"/>
          <w:sz w:val="24"/>
          <w:szCs w:val="24"/>
        </w:rPr>
        <w:t>oco focalizados a la práctica profesional de Fisioterapia.</w:t>
      </w:r>
    </w:p>
    <w:p w14:paraId="4F92B0E3" w14:textId="772FEFB0" w:rsidR="008A4CDB" w:rsidRPr="00D94C93" w:rsidRDefault="008A4CDB" w:rsidP="00E260E7">
      <w:pPr>
        <w:pStyle w:val="Prrafodelista"/>
        <w:numPr>
          <w:ilvl w:val="0"/>
          <w:numId w:val="14"/>
        </w:num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En el caso de la asignatura de Fisioterapia Manual, el informe cualitativo refleja gran satisfacción de los estudiantes con lo</w:t>
      </w:r>
      <w:r w:rsidR="00533F52" w:rsidRPr="7E2018EF">
        <w:rPr>
          <w:rFonts w:ascii="Arial" w:hAnsi="Arial" w:cs="Arial"/>
          <w:color w:val="000000" w:themeColor="text1"/>
          <w:sz w:val="24"/>
          <w:szCs w:val="24"/>
        </w:rPr>
        <w:t>s</w:t>
      </w:r>
      <w:r w:rsidRPr="7E2018EF">
        <w:rPr>
          <w:rFonts w:ascii="Arial" w:hAnsi="Arial" w:cs="Arial"/>
          <w:color w:val="000000" w:themeColor="text1"/>
          <w:sz w:val="24"/>
          <w:szCs w:val="24"/>
        </w:rPr>
        <w:t xml:space="preserve"> contenidos, la metodología y los docentes de la asignatura. Por tanto, se refuerza la reflexión de la Comisión acerca de los datos negativos cuantitativos vinculados al endurecimiento de los criterios de evaluación, aspecto que además, manifiestan los propios estudiantes y así se recoge en el informe cualitativo.</w:t>
      </w:r>
    </w:p>
    <w:p w14:paraId="31EB8CE0" w14:textId="0894C519" w:rsidR="00014A63" w:rsidRPr="00D94C93" w:rsidRDefault="00014A63" w:rsidP="00E260E7">
      <w:pPr>
        <w:pStyle w:val="Prrafodelista"/>
        <w:numPr>
          <w:ilvl w:val="0"/>
          <w:numId w:val="14"/>
        </w:numPr>
        <w:autoSpaceDE w:val="0"/>
        <w:autoSpaceDN w:val="0"/>
        <w:adjustRightInd w:val="0"/>
        <w:spacing w:after="0"/>
        <w:jc w:val="both"/>
        <w:rPr>
          <w:rFonts w:ascii="Arial" w:hAnsi="Arial" w:cs="Arial"/>
          <w:b/>
          <w:bCs/>
          <w:color w:val="000000"/>
          <w:sz w:val="24"/>
          <w:szCs w:val="24"/>
        </w:rPr>
      </w:pPr>
      <w:r w:rsidRPr="7E2018EF">
        <w:rPr>
          <w:rFonts w:ascii="Arial" w:hAnsi="Arial" w:cs="Arial"/>
          <w:color w:val="000000" w:themeColor="text1"/>
          <w:sz w:val="24"/>
          <w:szCs w:val="24"/>
        </w:rPr>
        <w:t>En el caso de las asignaturas con puntuación ligeramente baja en las encuestas, la valoración es contradictoria</w:t>
      </w:r>
      <w:r w:rsidR="00533F52" w:rsidRPr="7E2018EF">
        <w:rPr>
          <w:rFonts w:ascii="Arial" w:hAnsi="Arial" w:cs="Arial"/>
          <w:color w:val="000000" w:themeColor="text1"/>
          <w:sz w:val="24"/>
          <w:szCs w:val="24"/>
        </w:rPr>
        <w:t xml:space="preserve"> en las asignaturas de </w:t>
      </w:r>
      <w:r w:rsidR="127598E3" w:rsidRPr="7E2018EF">
        <w:rPr>
          <w:rFonts w:ascii="Arial" w:hAnsi="Arial" w:cs="Arial"/>
          <w:color w:val="000000" w:themeColor="text1"/>
          <w:sz w:val="24"/>
          <w:szCs w:val="24"/>
        </w:rPr>
        <w:t>E</w:t>
      </w:r>
      <w:r w:rsidR="00533F52" w:rsidRPr="7E2018EF">
        <w:rPr>
          <w:rFonts w:ascii="Arial" w:hAnsi="Arial" w:cs="Arial"/>
          <w:color w:val="000000" w:themeColor="text1"/>
          <w:sz w:val="24"/>
          <w:szCs w:val="24"/>
        </w:rPr>
        <w:t>jercicio Terapéutico I y Terapias Afines</w:t>
      </w:r>
      <w:r w:rsidRPr="7E2018EF">
        <w:rPr>
          <w:rFonts w:ascii="Arial" w:hAnsi="Arial" w:cs="Arial"/>
          <w:color w:val="000000" w:themeColor="text1"/>
          <w:sz w:val="24"/>
          <w:szCs w:val="24"/>
        </w:rPr>
        <w:t>, puesto que en los informes cualitativos se refleja un nivel de satisfacción adecuado por parte de los estudia</w:t>
      </w:r>
      <w:r w:rsidR="0060433A" w:rsidRPr="7E2018EF">
        <w:rPr>
          <w:rFonts w:ascii="Arial" w:hAnsi="Arial" w:cs="Arial"/>
          <w:color w:val="000000" w:themeColor="text1"/>
          <w:sz w:val="24"/>
          <w:szCs w:val="24"/>
        </w:rPr>
        <w:t xml:space="preserve">ntes. </w:t>
      </w:r>
      <w:r w:rsidR="00533F52" w:rsidRPr="7E2018EF">
        <w:rPr>
          <w:rFonts w:ascii="Arial" w:hAnsi="Arial" w:cs="Arial"/>
          <w:color w:val="000000" w:themeColor="text1"/>
          <w:sz w:val="24"/>
          <w:szCs w:val="24"/>
        </w:rPr>
        <w:t xml:space="preserve"> En cuanto a la asignatura de Fundamentos de Fisioterapia hay coherencia entre datos cuantitativos y cualitativos</w:t>
      </w:r>
      <w:r w:rsidR="00B469C8" w:rsidRPr="7E2018EF">
        <w:rPr>
          <w:rFonts w:ascii="Arial" w:hAnsi="Arial" w:cs="Arial"/>
          <w:color w:val="000000" w:themeColor="text1"/>
          <w:sz w:val="24"/>
          <w:szCs w:val="24"/>
        </w:rPr>
        <w:t>.</w:t>
      </w:r>
    </w:p>
    <w:p w14:paraId="4B225462" w14:textId="77777777" w:rsidR="008A4CDB" w:rsidRPr="00D94C93" w:rsidRDefault="008A4CDB" w:rsidP="008A4CDB">
      <w:pPr>
        <w:pStyle w:val="Prrafodelista"/>
        <w:autoSpaceDE w:val="0"/>
        <w:autoSpaceDN w:val="0"/>
        <w:adjustRightInd w:val="0"/>
        <w:spacing w:after="0"/>
        <w:contextualSpacing w:val="0"/>
        <w:jc w:val="both"/>
        <w:rPr>
          <w:rFonts w:ascii="Arial" w:hAnsi="Arial" w:cs="Arial"/>
          <w:b/>
          <w:bCs/>
          <w:color w:val="000000"/>
          <w:sz w:val="24"/>
          <w:szCs w:val="24"/>
        </w:rPr>
      </w:pPr>
    </w:p>
    <w:p w14:paraId="348847AA" w14:textId="77777777" w:rsidR="00014A63" w:rsidRPr="00D94C93" w:rsidRDefault="00014A63" w:rsidP="00014A63">
      <w:pPr>
        <w:spacing w:after="0"/>
        <w:jc w:val="both"/>
        <w:rPr>
          <w:rFonts w:ascii="Arial" w:hAnsi="Arial" w:cs="Arial"/>
          <w:b/>
          <w:bCs/>
          <w:i/>
          <w:color w:val="000000"/>
          <w:sz w:val="24"/>
          <w:szCs w:val="24"/>
        </w:rPr>
      </w:pPr>
      <w:r w:rsidRPr="00D94C93">
        <w:rPr>
          <w:rFonts w:ascii="Arial" w:hAnsi="Arial" w:cs="Arial"/>
          <w:b/>
          <w:bCs/>
          <w:i/>
          <w:color w:val="000000"/>
          <w:sz w:val="24"/>
          <w:szCs w:val="24"/>
        </w:rPr>
        <w:t>Conclusión de los resultados de valoración de la actividad docente por los estudiantes:</w:t>
      </w:r>
    </w:p>
    <w:p w14:paraId="6B3219E0" w14:textId="77777777" w:rsidR="00014A63" w:rsidRPr="00D94C93" w:rsidRDefault="00014A63" w:rsidP="00014A63">
      <w:pPr>
        <w:spacing w:after="0"/>
        <w:jc w:val="both"/>
        <w:rPr>
          <w:rFonts w:ascii="Arial" w:hAnsi="Arial" w:cs="Arial"/>
          <w:b/>
          <w:bCs/>
          <w:color w:val="000000"/>
          <w:sz w:val="24"/>
          <w:szCs w:val="24"/>
        </w:rPr>
      </w:pPr>
    </w:p>
    <w:p w14:paraId="7C178D66" w14:textId="1E059489" w:rsidR="00014A63" w:rsidRPr="00D94C93" w:rsidRDefault="00014A63" w:rsidP="00014A63">
      <w:pPr>
        <w:spacing w:after="0"/>
        <w:jc w:val="both"/>
        <w:rPr>
          <w:rFonts w:ascii="Arial" w:hAnsi="Arial" w:cs="Arial"/>
          <w:bCs/>
          <w:color w:val="000000"/>
          <w:sz w:val="24"/>
          <w:szCs w:val="24"/>
        </w:rPr>
      </w:pPr>
      <w:r w:rsidRPr="00D94C93">
        <w:rPr>
          <w:rFonts w:ascii="Arial" w:hAnsi="Arial" w:cs="Arial"/>
          <w:bCs/>
          <w:color w:val="000000"/>
          <w:sz w:val="24"/>
          <w:szCs w:val="24"/>
        </w:rPr>
        <w:t>En relación a la valoración de la actividad docente por los estudiantes, podemos afirmar que los resultados son satisfactorios</w:t>
      </w:r>
      <w:r w:rsidR="008A4CDB" w:rsidRPr="00D94C93">
        <w:rPr>
          <w:rFonts w:ascii="Arial" w:hAnsi="Arial" w:cs="Arial"/>
          <w:bCs/>
          <w:color w:val="000000"/>
          <w:sz w:val="24"/>
          <w:szCs w:val="24"/>
        </w:rPr>
        <w:t>, con datos de cobertura</w:t>
      </w:r>
      <w:r w:rsidRPr="00D94C93">
        <w:rPr>
          <w:rFonts w:ascii="Arial" w:hAnsi="Arial" w:cs="Arial"/>
          <w:bCs/>
          <w:color w:val="000000"/>
          <w:sz w:val="24"/>
          <w:szCs w:val="24"/>
        </w:rPr>
        <w:t xml:space="preserve"> significativos.</w:t>
      </w:r>
    </w:p>
    <w:p w14:paraId="2E9878F8" w14:textId="77777777" w:rsidR="00014A63" w:rsidRPr="00D94C93" w:rsidRDefault="00014A63" w:rsidP="00014A63">
      <w:pPr>
        <w:spacing w:after="0"/>
        <w:jc w:val="both"/>
        <w:rPr>
          <w:rFonts w:ascii="Arial" w:hAnsi="Arial" w:cs="Arial"/>
          <w:bCs/>
          <w:color w:val="000000"/>
          <w:sz w:val="24"/>
          <w:szCs w:val="24"/>
        </w:rPr>
      </w:pPr>
      <w:r w:rsidRPr="00D94C93">
        <w:rPr>
          <w:rFonts w:ascii="Arial" w:hAnsi="Arial" w:cs="Arial"/>
          <w:bCs/>
          <w:color w:val="000000"/>
          <w:sz w:val="24"/>
          <w:szCs w:val="24"/>
        </w:rPr>
        <w:t>Teniendo en cuenta la coincidencia entre los datos cuantitativos y cualitativos, así como los criterios establecidos de puntuación mínima de corte y de repetición de los datos durante dos cursos consecutivos, la Comisión acuerda:</w:t>
      </w:r>
    </w:p>
    <w:p w14:paraId="2A657FC3" w14:textId="2C024E93" w:rsidR="00014A63" w:rsidRPr="00D94C93" w:rsidRDefault="00014A63" w:rsidP="00E260E7">
      <w:pPr>
        <w:pStyle w:val="Prrafodelista"/>
        <w:numPr>
          <w:ilvl w:val="0"/>
          <w:numId w:val="19"/>
        </w:numPr>
        <w:spacing w:after="0"/>
        <w:jc w:val="both"/>
        <w:rPr>
          <w:rFonts w:ascii="Arial" w:hAnsi="Arial" w:cs="Arial"/>
          <w:color w:val="000000"/>
          <w:sz w:val="24"/>
          <w:szCs w:val="24"/>
        </w:rPr>
      </w:pPr>
      <w:r w:rsidRPr="7E2018EF">
        <w:rPr>
          <w:rFonts w:ascii="Arial" w:hAnsi="Arial" w:cs="Arial"/>
          <w:color w:val="000000" w:themeColor="text1"/>
          <w:sz w:val="24"/>
          <w:szCs w:val="24"/>
        </w:rPr>
        <w:t>Informar a los docentes con puntuaciones bajas o moderadamente bajas en las encuestas de profesor y/o asignatura, en los que la tendencia no se ha repetido respecto al curso anterior. Así mismo, evaluar su evolución.</w:t>
      </w:r>
      <w:r w:rsidR="008A4CDB" w:rsidRPr="7E2018EF">
        <w:rPr>
          <w:rFonts w:ascii="Arial" w:hAnsi="Arial" w:cs="Arial"/>
          <w:color w:val="000000" w:themeColor="text1"/>
          <w:sz w:val="24"/>
          <w:szCs w:val="24"/>
        </w:rPr>
        <w:t xml:space="preserve"> Éste es el caso de la asignatura de Fisiología del </w:t>
      </w:r>
      <w:r w:rsidR="673DD542" w:rsidRPr="7E2018EF">
        <w:rPr>
          <w:rFonts w:ascii="Arial" w:hAnsi="Arial" w:cs="Arial"/>
          <w:color w:val="000000" w:themeColor="text1"/>
          <w:sz w:val="24"/>
          <w:szCs w:val="24"/>
        </w:rPr>
        <w:t>E</w:t>
      </w:r>
      <w:r w:rsidR="008A4CDB" w:rsidRPr="7E2018EF">
        <w:rPr>
          <w:rFonts w:ascii="Arial" w:hAnsi="Arial" w:cs="Arial"/>
          <w:color w:val="000000" w:themeColor="text1"/>
          <w:sz w:val="24"/>
          <w:szCs w:val="24"/>
        </w:rPr>
        <w:t>jercicio.</w:t>
      </w:r>
    </w:p>
    <w:p w14:paraId="12E32220" w14:textId="717A34BB" w:rsidR="00014A63" w:rsidRPr="00D94C93" w:rsidRDefault="00014A63" w:rsidP="00E260E7">
      <w:pPr>
        <w:pStyle w:val="Prrafodelista"/>
        <w:numPr>
          <w:ilvl w:val="0"/>
          <w:numId w:val="19"/>
        </w:numPr>
        <w:spacing w:after="0"/>
        <w:contextualSpacing w:val="0"/>
        <w:jc w:val="both"/>
        <w:rPr>
          <w:rFonts w:ascii="Arial" w:hAnsi="Arial" w:cs="Arial"/>
          <w:bCs/>
          <w:color w:val="000000"/>
          <w:sz w:val="24"/>
          <w:szCs w:val="24"/>
        </w:rPr>
      </w:pPr>
      <w:r w:rsidRPr="00D94C93">
        <w:rPr>
          <w:rFonts w:ascii="Arial" w:hAnsi="Arial" w:cs="Arial"/>
          <w:bCs/>
          <w:color w:val="000000"/>
          <w:sz w:val="24"/>
          <w:szCs w:val="24"/>
        </w:rPr>
        <w:t>Emprender acciones de mejora específicas en el caso de las asignaturas con puntuaciones bajas y repetidas, coincidentes con los informes cualitativos.</w:t>
      </w:r>
      <w:r w:rsidR="008A4CDB" w:rsidRPr="00D94C93">
        <w:rPr>
          <w:rFonts w:ascii="Arial" w:hAnsi="Arial" w:cs="Arial"/>
          <w:bCs/>
          <w:color w:val="000000"/>
          <w:sz w:val="24"/>
          <w:szCs w:val="24"/>
        </w:rPr>
        <w:t xml:space="preserve"> En esta situación no se encuentra ninguna asignatura en el curso 2020/21.</w:t>
      </w:r>
    </w:p>
    <w:p w14:paraId="40297314" w14:textId="77777777" w:rsidR="00014A63" w:rsidRPr="00D94C93" w:rsidRDefault="00014A63" w:rsidP="00014A63">
      <w:pPr>
        <w:spacing w:after="0"/>
        <w:ind w:left="1276"/>
        <w:jc w:val="both"/>
        <w:rPr>
          <w:rFonts w:ascii="Arial" w:hAnsi="Arial" w:cs="Arial"/>
          <w:bCs/>
          <w:color w:val="000000"/>
          <w:sz w:val="24"/>
          <w:szCs w:val="24"/>
        </w:rPr>
      </w:pPr>
    </w:p>
    <w:p w14:paraId="11309086" w14:textId="77777777" w:rsidR="00014A63" w:rsidRPr="00D94C93" w:rsidRDefault="00014A63" w:rsidP="00014A63">
      <w:pPr>
        <w:spacing w:after="0"/>
        <w:rPr>
          <w:rFonts w:ascii="Arial" w:hAnsi="Arial" w:cs="Arial"/>
          <w:b/>
          <w:bCs/>
          <w:color w:val="000000"/>
          <w:sz w:val="24"/>
          <w:szCs w:val="24"/>
        </w:rPr>
      </w:pPr>
      <w:r w:rsidRPr="00D94C93">
        <w:rPr>
          <w:rFonts w:ascii="Arial" w:hAnsi="Arial" w:cs="Arial"/>
          <w:b/>
          <w:bCs/>
          <w:color w:val="000000"/>
          <w:sz w:val="24"/>
          <w:szCs w:val="24"/>
        </w:rPr>
        <w:t>B) Satisfacción de los docentes con el Plan de Estudios.</w:t>
      </w:r>
    </w:p>
    <w:p w14:paraId="0F251862" w14:textId="77777777" w:rsidR="00014A63" w:rsidRPr="00D94C93" w:rsidRDefault="00014A63" w:rsidP="00014A63">
      <w:pPr>
        <w:autoSpaceDE w:val="0"/>
        <w:autoSpaceDN w:val="0"/>
        <w:adjustRightInd w:val="0"/>
        <w:spacing w:after="0"/>
        <w:jc w:val="both"/>
        <w:rPr>
          <w:rFonts w:ascii="Arial" w:hAnsi="Arial" w:cs="Arial"/>
          <w:color w:val="000000"/>
          <w:sz w:val="24"/>
          <w:szCs w:val="24"/>
        </w:rPr>
      </w:pPr>
    </w:p>
    <w:p w14:paraId="1D2527D1" w14:textId="6684AE35" w:rsidR="00014A63" w:rsidRPr="00D94C93" w:rsidRDefault="00014A63" w:rsidP="00014A63">
      <w:p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 xml:space="preserve">La cobertura de respuesta por </w:t>
      </w:r>
      <w:r w:rsidR="00DE27BC" w:rsidRPr="7E2018EF">
        <w:rPr>
          <w:rFonts w:ascii="Arial" w:hAnsi="Arial" w:cs="Arial"/>
          <w:color w:val="000000" w:themeColor="text1"/>
          <w:sz w:val="24"/>
          <w:szCs w:val="24"/>
        </w:rPr>
        <w:t>pa</w:t>
      </w:r>
      <w:r w:rsidR="001A343D" w:rsidRPr="7E2018EF">
        <w:rPr>
          <w:rFonts w:ascii="Arial" w:hAnsi="Arial" w:cs="Arial"/>
          <w:color w:val="000000" w:themeColor="text1"/>
          <w:sz w:val="24"/>
          <w:szCs w:val="24"/>
        </w:rPr>
        <w:t>rte de los docentes fue del 18</w:t>
      </w:r>
      <w:r w:rsidR="00DE27BC" w:rsidRPr="7E2018EF">
        <w:rPr>
          <w:rFonts w:ascii="Arial" w:hAnsi="Arial" w:cs="Arial"/>
          <w:color w:val="000000" w:themeColor="text1"/>
          <w:sz w:val="24"/>
          <w:szCs w:val="24"/>
        </w:rPr>
        <w:t xml:space="preserve">%, </w:t>
      </w:r>
      <w:r w:rsidR="001A343D" w:rsidRPr="7E2018EF">
        <w:rPr>
          <w:rFonts w:ascii="Arial" w:hAnsi="Arial" w:cs="Arial"/>
          <w:color w:val="000000" w:themeColor="text1"/>
          <w:sz w:val="24"/>
          <w:szCs w:val="24"/>
        </w:rPr>
        <w:t xml:space="preserve">ligeramente </w:t>
      </w:r>
      <w:r w:rsidR="00DE27BC" w:rsidRPr="7E2018EF">
        <w:rPr>
          <w:rFonts w:ascii="Arial" w:hAnsi="Arial" w:cs="Arial"/>
          <w:color w:val="000000" w:themeColor="text1"/>
          <w:sz w:val="24"/>
          <w:szCs w:val="24"/>
        </w:rPr>
        <w:t>sup</w:t>
      </w:r>
      <w:r w:rsidRPr="7E2018EF">
        <w:rPr>
          <w:rFonts w:ascii="Arial" w:hAnsi="Arial" w:cs="Arial"/>
          <w:color w:val="000000" w:themeColor="text1"/>
          <w:sz w:val="24"/>
          <w:szCs w:val="24"/>
        </w:rPr>
        <w:t>erior al curso anterior</w:t>
      </w:r>
      <w:r w:rsidR="001A343D" w:rsidRPr="7E2018EF">
        <w:rPr>
          <w:rFonts w:ascii="Arial" w:hAnsi="Arial" w:cs="Arial"/>
          <w:color w:val="000000" w:themeColor="text1"/>
          <w:sz w:val="24"/>
          <w:szCs w:val="24"/>
        </w:rPr>
        <w:t xml:space="preserve"> (16</w:t>
      </w:r>
      <w:r w:rsidR="71C80B7B" w:rsidRPr="7E2018EF">
        <w:rPr>
          <w:rFonts w:ascii="Arial" w:hAnsi="Arial" w:cs="Arial"/>
          <w:color w:val="000000" w:themeColor="text1"/>
          <w:sz w:val="24"/>
          <w:szCs w:val="24"/>
        </w:rPr>
        <w:t>,</w:t>
      </w:r>
      <w:r w:rsidR="001A343D" w:rsidRPr="7E2018EF">
        <w:rPr>
          <w:rFonts w:ascii="Arial" w:hAnsi="Arial" w:cs="Arial"/>
          <w:color w:val="000000" w:themeColor="text1"/>
          <w:sz w:val="24"/>
          <w:szCs w:val="24"/>
        </w:rPr>
        <w:t>1</w:t>
      </w:r>
      <w:r w:rsidR="006A6157" w:rsidRPr="7E2018EF">
        <w:rPr>
          <w:rFonts w:ascii="Arial" w:hAnsi="Arial" w:cs="Arial"/>
          <w:color w:val="000000" w:themeColor="text1"/>
          <w:sz w:val="24"/>
          <w:szCs w:val="24"/>
        </w:rPr>
        <w:t>%).</w:t>
      </w:r>
      <w:r w:rsidRPr="7E2018EF">
        <w:rPr>
          <w:rFonts w:ascii="Arial" w:hAnsi="Arial" w:cs="Arial"/>
          <w:color w:val="000000" w:themeColor="text1"/>
          <w:sz w:val="24"/>
          <w:szCs w:val="24"/>
        </w:rPr>
        <w:t xml:space="preserve"> </w:t>
      </w:r>
    </w:p>
    <w:p w14:paraId="357549F4" w14:textId="77777777" w:rsidR="00014A63" w:rsidRPr="00D94C93" w:rsidRDefault="00014A63" w:rsidP="00014A63">
      <w:pPr>
        <w:autoSpaceDE w:val="0"/>
        <w:autoSpaceDN w:val="0"/>
        <w:adjustRightInd w:val="0"/>
        <w:spacing w:after="0"/>
        <w:jc w:val="both"/>
        <w:rPr>
          <w:rFonts w:ascii="Arial" w:hAnsi="Arial" w:cs="Arial"/>
          <w:i/>
          <w:iCs/>
          <w:color w:val="000000"/>
          <w:sz w:val="24"/>
          <w:szCs w:val="24"/>
        </w:rPr>
      </w:pPr>
    </w:p>
    <w:p w14:paraId="6FA2E4FD" w14:textId="77777777" w:rsidR="00014A63" w:rsidRPr="00D94C93" w:rsidRDefault="00014A63" w:rsidP="00014A63">
      <w:pPr>
        <w:autoSpaceDE w:val="0"/>
        <w:autoSpaceDN w:val="0"/>
        <w:adjustRightInd w:val="0"/>
        <w:spacing w:after="0"/>
        <w:jc w:val="both"/>
        <w:rPr>
          <w:rFonts w:ascii="Arial" w:hAnsi="Arial" w:cs="Arial"/>
          <w:sz w:val="24"/>
          <w:szCs w:val="24"/>
        </w:rPr>
      </w:pPr>
      <w:r w:rsidRPr="00D94C93">
        <w:rPr>
          <w:rFonts w:ascii="Arial" w:hAnsi="Arial" w:cs="Arial"/>
          <w:i/>
          <w:iCs/>
          <w:color w:val="000000"/>
          <w:sz w:val="24"/>
          <w:szCs w:val="24"/>
        </w:rPr>
        <w:t>Datos globales.</w:t>
      </w:r>
    </w:p>
    <w:p w14:paraId="5737A576" w14:textId="3DA1208F" w:rsidR="00014A63" w:rsidRPr="00D94C93" w:rsidRDefault="00014A63" w:rsidP="00014A63">
      <w:pPr>
        <w:autoSpaceDE w:val="0"/>
        <w:autoSpaceDN w:val="0"/>
        <w:adjustRightInd w:val="0"/>
        <w:spacing w:after="0"/>
        <w:jc w:val="both"/>
        <w:rPr>
          <w:rFonts w:ascii="Arial" w:hAnsi="Arial" w:cs="Arial"/>
          <w:sz w:val="24"/>
          <w:szCs w:val="24"/>
        </w:rPr>
      </w:pPr>
      <w:r w:rsidRPr="7E2018EF">
        <w:rPr>
          <w:rFonts w:ascii="Arial" w:hAnsi="Arial" w:cs="Arial"/>
          <w:color w:val="000000" w:themeColor="text1"/>
          <w:sz w:val="24"/>
          <w:szCs w:val="24"/>
        </w:rPr>
        <w:lastRenderedPageBreak/>
        <w:t>La puntuación de satisfacción global con e</w:t>
      </w:r>
      <w:r w:rsidR="001A343D" w:rsidRPr="7E2018EF">
        <w:rPr>
          <w:rFonts w:ascii="Arial" w:hAnsi="Arial" w:cs="Arial"/>
          <w:color w:val="000000" w:themeColor="text1"/>
          <w:sz w:val="24"/>
          <w:szCs w:val="24"/>
        </w:rPr>
        <w:t>l Plan de Estudios es de 4,33 para el Plan Antiguo y de 4</w:t>
      </w:r>
      <w:r w:rsidR="29C0B63A" w:rsidRPr="7E2018EF">
        <w:rPr>
          <w:rFonts w:ascii="Arial" w:hAnsi="Arial" w:cs="Arial"/>
          <w:color w:val="000000" w:themeColor="text1"/>
          <w:sz w:val="24"/>
          <w:szCs w:val="24"/>
        </w:rPr>
        <w:t>,</w:t>
      </w:r>
      <w:r w:rsidR="001A343D" w:rsidRPr="7E2018EF">
        <w:rPr>
          <w:rFonts w:ascii="Arial" w:hAnsi="Arial" w:cs="Arial"/>
          <w:color w:val="000000" w:themeColor="text1"/>
          <w:sz w:val="24"/>
          <w:szCs w:val="24"/>
        </w:rPr>
        <w:t>00 para el Plan Nuevo</w:t>
      </w:r>
      <w:r w:rsidRPr="7E2018EF">
        <w:rPr>
          <w:rFonts w:ascii="Arial" w:hAnsi="Arial" w:cs="Arial"/>
          <w:color w:val="000000" w:themeColor="text1"/>
          <w:sz w:val="24"/>
          <w:szCs w:val="24"/>
        </w:rPr>
        <w:t>.</w:t>
      </w:r>
    </w:p>
    <w:p w14:paraId="0CD37AE9" w14:textId="77777777" w:rsidR="00014A63" w:rsidRPr="00D94C93" w:rsidRDefault="00014A63" w:rsidP="00014A63">
      <w:pPr>
        <w:autoSpaceDE w:val="0"/>
        <w:autoSpaceDN w:val="0"/>
        <w:adjustRightInd w:val="0"/>
        <w:spacing w:after="0"/>
        <w:jc w:val="both"/>
        <w:rPr>
          <w:rFonts w:ascii="Arial" w:hAnsi="Arial" w:cs="Arial"/>
          <w:i/>
          <w:iCs/>
          <w:color w:val="000000"/>
          <w:sz w:val="24"/>
          <w:szCs w:val="24"/>
        </w:rPr>
      </w:pPr>
    </w:p>
    <w:p w14:paraId="281EE45C" w14:textId="77777777" w:rsidR="00014A63" w:rsidRPr="004C14EE" w:rsidRDefault="00014A63" w:rsidP="00014A63">
      <w:pPr>
        <w:autoSpaceDE w:val="0"/>
        <w:autoSpaceDN w:val="0"/>
        <w:adjustRightInd w:val="0"/>
        <w:spacing w:after="0"/>
        <w:jc w:val="both"/>
        <w:rPr>
          <w:rFonts w:ascii="Arial" w:hAnsi="Arial" w:cs="Arial"/>
          <w:sz w:val="24"/>
          <w:szCs w:val="24"/>
        </w:rPr>
      </w:pPr>
      <w:r w:rsidRPr="004C14EE">
        <w:rPr>
          <w:rFonts w:ascii="Arial" w:hAnsi="Arial" w:cs="Arial"/>
          <w:i/>
          <w:iCs/>
          <w:color w:val="000000"/>
          <w:sz w:val="24"/>
          <w:szCs w:val="24"/>
        </w:rPr>
        <w:t>Análisis pormenorizado de las preguntas cerradas.</w:t>
      </w:r>
    </w:p>
    <w:p w14:paraId="442B5B3D" w14:textId="24334462" w:rsidR="00014A63" w:rsidRPr="00D94C93" w:rsidRDefault="00014A63" w:rsidP="00014A63">
      <w:pPr>
        <w:autoSpaceDE w:val="0"/>
        <w:autoSpaceDN w:val="0"/>
        <w:adjustRightInd w:val="0"/>
        <w:spacing w:after="0"/>
        <w:jc w:val="both"/>
        <w:rPr>
          <w:rFonts w:ascii="Arial" w:hAnsi="Arial" w:cs="Arial"/>
          <w:sz w:val="24"/>
          <w:szCs w:val="24"/>
        </w:rPr>
      </w:pPr>
      <w:r w:rsidRPr="004C14EE">
        <w:rPr>
          <w:rFonts w:ascii="Arial" w:hAnsi="Arial" w:cs="Arial"/>
          <w:color w:val="000000"/>
          <w:sz w:val="24"/>
          <w:szCs w:val="24"/>
        </w:rPr>
        <w:t>No se observa puntuación baja en ninguna de las cuestiones</w:t>
      </w:r>
      <w:r w:rsidR="004C14EE" w:rsidRPr="004C14EE">
        <w:rPr>
          <w:rFonts w:ascii="Arial" w:hAnsi="Arial" w:cs="Arial"/>
          <w:color w:val="000000"/>
          <w:sz w:val="24"/>
          <w:szCs w:val="24"/>
        </w:rPr>
        <w:t xml:space="preserve"> y por prim</w:t>
      </w:r>
      <w:r w:rsidR="004C14EE">
        <w:rPr>
          <w:rFonts w:ascii="Arial" w:hAnsi="Arial" w:cs="Arial"/>
          <w:color w:val="000000"/>
          <w:sz w:val="24"/>
          <w:szCs w:val="24"/>
        </w:rPr>
        <w:t>era vez, puntuación ligeramente baja en la pregunta relativa a Recursos Humanos suficientes.</w:t>
      </w:r>
    </w:p>
    <w:p w14:paraId="4E580761" w14:textId="77777777" w:rsidR="00014A63" w:rsidRPr="00D94C93" w:rsidRDefault="00014A63" w:rsidP="00014A63">
      <w:pPr>
        <w:autoSpaceDE w:val="0"/>
        <w:autoSpaceDN w:val="0"/>
        <w:adjustRightInd w:val="0"/>
        <w:spacing w:after="0"/>
        <w:jc w:val="both"/>
        <w:rPr>
          <w:rFonts w:ascii="Arial" w:hAnsi="Arial" w:cs="Arial"/>
          <w:i/>
          <w:iCs/>
          <w:color w:val="000000"/>
          <w:sz w:val="24"/>
          <w:szCs w:val="24"/>
        </w:rPr>
      </w:pPr>
    </w:p>
    <w:p w14:paraId="221FF460" w14:textId="77777777" w:rsidR="00014A63" w:rsidRPr="00D94C93" w:rsidRDefault="00014A63" w:rsidP="00014A63">
      <w:pPr>
        <w:autoSpaceDE w:val="0"/>
        <w:autoSpaceDN w:val="0"/>
        <w:adjustRightInd w:val="0"/>
        <w:spacing w:after="0"/>
        <w:jc w:val="both"/>
        <w:rPr>
          <w:rFonts w:ascii="Arial" w:hAnsi="Arial" w:cs="Arial"/>
          <w:sz w:val="24"/>
          <w:szCs w:val="24"/>
        </w:rPr>
      </w:pPr>
      <w:r w:rsidRPr="00D94C93">
        <w:rPr>
          <w:rFonts w:ascii="Arial" w:hAnsi="Arial" w:cs="Arial"/>
          <w:i/>
          <w:iCs/>
          <w:color w:val="000000"/>
          <w:sz w:val="24"/>
          <w:szCs w:val="24"/>
        </w:rPr>
        <w:t>Comparativo con el curso anterior.</w:t>
      </w:r>
    </w:p>
    <w:p w14:paraId="3EEEBC13" w14:textId="486E498F" w:rsidR="00014A63" w:rsidRPr="00D94C93" w:rsidRDefault="00014A63" w:rsidP="00014A63">
      <w:pPr>
        <w:autoSpaceDE w:val="0"/>
        <w:autoSpaceDN w:val="0"/>
        <w:adjustRightInd w:val="0"/>
        <w:spacing w:after="0"/>
        <w:jc w:val="both"/>
        <w:rPr>
          <w:rFonts w:ascii="Arial" w:hAnsi="Arial" w:cs="Arial"/>
          <w:sz w:val="24"/>
          <w:szCs w:val="24"/>
        </w:rPr>
      </w:pPr>
      <w:r w:rsidRPr="7E2018EF">
        <w:rPr>
          <w:rFonts w:ascii="Arial" w:hAnsi="Arial" w:cs="Arial"/>
          <w:color w:val="000000" w:themeColor="text1"/>
          <w:sz w:val="24"/>
          <w:szCs w:val="24"/>
        </w:rPr>
        <w:t>Se mantiene la te</w:t>
      </w:r>
      <w:r w:rsidR="001A343D" w:rsidRPr="7E2018EF">
        <w:rPr>
          <w:rFonts w:ascii="Arial" w:hAnsi="Arial" w:cs="Arial"/>
          <w:color w:val="000000" w:themeColor="text1"/>
          <w:sz w:val="24"/>
          <w:szCs w:val="24"/>
        </w:rPr>
        <w:t>ndencia de resultados positivos</w:t>
      </w:r>
      <w:r w:rsidR="00475986" w:rsidRPr="7E2018EF">
        <w:rPr>
          <w:rFonts w:ascii="Arial" w:hAnsi="Arial" w:cs="Arial"/>
          <w:color w:val="000000" w:themeColor="text1"/>
          <w:sz w:val="24"/>
          <w:szCs w:val="24"/>
        </w:rPr>
        <w:t xml:space="preserve"> tanto en el Plan Antiguo como en el Plan Nuevo</w:t>
      </w:r>
      <w:r w:rsidR="001A343D" w:rsidRPr="7E2018EF">
        <w:rPr>
          <w:rFonts w:ascii="Arial" w:hAnsi="Arial" w:cs="Arial"/>
          <w:color w:val="000000" w:themeColor="text1"/>
          <w:sz w:val="24"/>
          <w:szCs w:val="24"/>
        </w:rPr>
        <w:t xml:space="preserve"> (4,33 y 4,00 vs 4,</w:t>
      </w:r>
      <w:r w:rsidR="00475986" w:rsidRPr="7E2018EF">
        <w:rPr>
          <w:rFonts w:ascii="Arial" w:hAnsi="Arial" w:cs="Arial"/>
          <w:color w:val="000000" w:themeColor="text1"/>
          <w:sz w:val="24"/>
          <w:szCs w:val="24"/>
        </w:rPr>
        <w:t>67 y 4</w:t>
      </w:r>
      <w:r w:rsidR="44D1836E" w:rsidRPr="7E2018EF">
        <w:rPr>
          <w:rFonts w:ascii="Arial" w:hAnsi="Arial" w:cs="Arial"/>
          <w:color w:val="000000" w:themeColor="text1"/>
          <w:sz w:val="24"/>
          <w:szCs w:val="24"/>
        </w:rPr>
        <w:t>,</w:t>
      </w:r>
      <w:r w:rsidR="00475986" w:rsidRPr="7E2018EF">
        <w:rPr>
          <w:rFonts w:ascii="Arial" w:hAnsi="Arial" w:cs="Arial"/>
          <w:color w:val="000000" w:themeColor="text1"/>
          <w:sz w:val="24"/>
          <w:szCs w:val="24"/>
        </w:rPr>
        <w:t xml:space="preserve">00, respectivamente, </w:t>
      </w:r>
      <w:r w:rsidR="001A343D" w:rsidRPr="7E2018EF">
        <w:rPr>
          <w:rFonts w:ascii="Arial" w:hAnsi="Arial" w:cs="Arial"/>
          <w:color w:val="000000" w:themeColor="text1"/>
          <w:sz w:val="24"/>
          <w:szCs w:val="24"/>
        </w:rPr>
        <w:t>del curso anterior).</w:t>
      </w:r>
    </w:p>
    <w:p w14:paraId="67B1FD64" w14:textId="77777777" w:rsidR="00014A63" w:rsidRPr="00D94C93" w:rsidRDefault="00014A63" w:rsidP="00014A63">
      <w:pPr>
        <w:autoSpaceDE w:val="0"/>
        <w:autoSpaceDN w:val="0"/>
        <w:adjustRightInd w:val="0"/>
        <w:spacing w:after="0"/>
        <w:rPr>
          <w:rFonts w:ascii="Arial" w:hAnsi="Arial" w:cs="Arial"/>
          <w:b/>
          <w:bCs/>
          <w:color w:val="000000"/>
          <w:sz w:val="24"/>
          <w:szCs w:val="24"/>
        </w:rPr>
      </w:pPr>
    </w:p>
    <w:p w14:paraId="3252D306" w14:textId="77777777" w:rsidR="00014A63" w:rsidRPr="00D94C93" w:rsidRDefault="00014A63" w:rsidP="00014A63">
      <w:pPr>
        <w:autoSpaceDE w:val="0"/>
        <w:autoSpaceDN w:val="0"/>
        <w:adjustRightInd w:val="0"/>
        <w:spacing w:after="0"/>
        <w:rPr>
          <w:rFonts w:ascii="Arial" w:hAnsi="Arial" w:cs="Arial"/>
          <w:b/>
          <w:bCs/>
          <w:i/>
          <w:color w:val="000000"/>
          <w:sz w:val="24"/>
          <w:szCs w:val="24"/>
        </w:rPr>
      </w:pPr>
      <w:r w:rsidRPr="00D94C93">
        <w:rPr>
          <w:rFonts w:ascii="Arial" w:hAnsi="Arial" w:cs="Arial"/>
          <w:b/>
          <w:bCs/>
          <w:i/>
          <w:color w:val="000000"/>
          <w:sz w:val="24"/>
          <w:szCs w:val="24"/>
        </w:rPr>
        <w:t>Conclusión de la valoración del Plan de Estudios por los docentes:</w:t>
      </w:r>
    </w:p>
    <w:p w14:paraId="2E766406" w14:textId="77777777" w:rsidR="00014A63" w:rsidRPr="00D94C93" w:rsidRDefault="00DE27BC" w:rsidP="00014A63">
      <w:pPr>
        <w:autoSpaceDE w:val="0"/>
        <w:autoSpaceDN w:val="0"/>
        <w:adjustRightInd w:val="0"/>
        <w:spacing w:after="0"/>
        <w:jc w:val="both"/>
        <w:rPr>
          <w:rFonts w:ascii="Arial" w:hAnsi="Arial" w:cs="Arial"/>
          <w:color w:val="000000"/>
          <w:sz w:val="24"/>
          <w:szCs w:val="24"/>
        </w:rPr>
      </w:pPr>
      <w:r w:rsidRPr="00D94C93">
        <w:rPr>
          <w:rFonts w:ascii="Arial" w:hAnsi="Arial" w:cs="Arial"/>
          <w:bCs/>
          <w:color w:val="000000"/>
          <w:sz w:val="24"/>
          <w:szCs w:val="24"/>
        </w:rPr>
        <w:t>A pesar de que en este curso se ha incrementado la participación de los docentes, d</w:t>
      </w:r>
      <w:r w:rsidR="00014A63" w:rsidRPr="00D94C93">
        <w:rPr>
          <w:rFonts w:ascii="Arial" w:hAnsi="Arial" w:cs="Arial"/>
          <w:bCs/>
          <w:color w:val="000000"/>
          <w:sz w:val="24"/>
          <w:szCs w:val="24"/>
        </w:rPr>
        <w:t xml:space="preserve">ada la tendencia decreciente de participación en las campañas de encuestas por los profesores, se acuerda </w:t>
      </w:r>
      <w:r w:rsidR="00014A63" w:rsidRPr="00D94C93">
        <w:rPr>
          <w:rFonts w:ascii="Arial" w:hAnsi="Arial" w:cs="Arial"/>
          <w:color w:val="000000"/>
          <w:sz w:val="24"/>
          <w:szCs w:val="24"/>
        </w:rPr>
        <w:t>reforzar la información sobre las encuestas de profesores (claustros y a través de mensajes durante las campañas). No se plantean acciones de mejora específicas.</w:t>
      </w:r>
    </w:p>
    <w:p w14:paraId="0EE801AA" w14:textId="77777777" w:rsidR="00014A63" w:rsidRPr="00D94C93" w:rsidRDefault="00014A63" w:rsidP="00014A63">
      <w:pPr>
        <w:autoSpaceDE w:val="0"/>
        <w:autoSpaceDN w:val="0"/>
        <w:adjustRightInd w:val="0"/>
        <w:spacing w:after="0"/>
        <w:rPr>
          <w:rFonts w:ascii="Arial" w:hAnsi="Arial" w:cs="Arial"/>
          <w:b/>
          <w:bCs/>
          <w:color w:val="000000"/>
          <w:sz w:val="24"/>
          <w:szCs w:val="24"/>
        </w:rPr>
      </w:pPr>
    </w:p>
    <w:p w14:paraId="7594952C" w14:textId="77777777" w:rsidR="00014A63" w:rsidRPr="00D94C93" w:rsidRDefault="00014A63" w:rsidP="00014A63">
      <w:pPr>
        <w:autoSpaceDE w:val="0"/>
        <w:autoSpaceDN w:val="0"/>
        <w:adjustRightInd w:val="0"/>
        <w:spacing w:after="0"/>
        <w:rPr>
          <w:rFonts w:ascii="Arial" w:hAnsi="Arial" w:cs="Arial"/>
          <w:sz w:val="24"/>
          <w:szCs w:val="24"/>
        </w:rPr>
      </w:pPr>
      <w:r w:rsidRPr="00D94C93">
        <w:rPr>
          <w:rFonts w:ascii="Arial" w:hAnsi="Arial" w:cs="Arial"/>
          <w:b/>
          <w:bCs/>
          <w:color w:val="000000"/>
          <w:sz w:val="24"/>
          <w:szCs w:val="24"/>
        </w:rPr>
        <w:t>C) Valoración de las prácticas clínicas.</w:t>
      </w:r>
    </w:p>
    <w:p w14:paraId="602B9E96" w14:textId="77777777" w:rsidR="00014A63" w:rsidRPr="00D94C93" w:rsidRDefault="00014A63" w:rsidP="00014A63">
      <w:pPr>
        <w:autoSpaceDE w:val="0"/>
        <w:autoSpaceDN w:val="0"/>
        <w:adjustRightInd w:val="0"/>
        <w:spacing w:after="0"/>
        <w:jc w:val="both"/>
        <w:rPr>
          <w:rFonts w:ascii="Arial" w:hAnsi="Arial" w:cs="Arial"/>
          <w:color w:val="000000"/>
          <w:sz w:val="24"/>
          <w:szCs w:val="24"/>
        </w:rPr>
      </w:pPr>
    </w:p>
    <w:p w14:paraId="046FC606" w14:textId="77777777" w:rsidR="00014A63" w:rsidRPr="00D94C93" w:rsidRDefault="00014A63" w:rsidP="00014A63">
      <w:pPr>
        <w:autoSpaceDE w:val="0"/>
        <w:autoSpaceDN w:val="0"/>
        <w:adjustRightInd w:val="0"/>
        <w:spacing w:after="0"/>
        <w:jc w:val="both"/>
        <w:rPr>
          <w:rFonts w:ascii="Arial" w:hAnsi="Arial" w:cs="Arial"/>
          <w:sz w:val="24"/>
          <w:szCs w:val="24"/>
        </w:rPr>
      </w:pPr>
      <w:r w:rsidRPr="00D94C93">
        <w:rPr>
          <w:rFonts w:ascii="Arial" w:hAnsi="Arial" w:cs="Arial"/>
          <w:color w:val="000000"/>
          <w:sz w:val="24"/>
          <w:szCs w:val="24"/>
        </w:rPr>
        <w:t>Las prácticas clínicas que realizaron los estudiantes, dentro del marco de las asignaturas de Prácticum I y II, fueron valoradas por dos vías:</w:t>
      </w:r>
    </w:p>
    <w:p w14:paraId="4F0C8C60" w14:textId="77777777" w:rsidR="00014A63" w:rsidRPr="00D94C93" w:rsidRDefault="00014A63" w:rsidP="00E260E7">
      <w:pPr>
        <w:pStyle w:val="Prrafodelista"/>
        <w:numPr>
          <w:ilvl w:val="0"/>
          <w:numId w:val="15"/>
        </w:numPr>
        <w:autoSpaceDE w:val="0"/>
        <w:autoSpaceDN w:val="0"/>
        <w:adjustRightInd w:val="0"/>
        <w:spacing w:after="0"/>
        <w:contextualSpacing w:val="0"/>
        <w:jc w:val="both"/>
        <w:rPr>
          <w:rFonts w:ascii="Arial" w:hAnsi="Arial" w:cs="Arial"/>
          <w:color w:val="000000"/>
          <w:sz w:val="24"/>
          <w:szCs w:val="24"/>
        </w:rPr>
      </w:pPr>
      <w:r w:rsidRPr="00D94C93">
        <w:rPr>
          <w:rFonts w:ascii="Arial" w:hAnsi="Arial" w:cs="Arial"/>
          <w:color w:val="000000"/>
          <w:sz w:val="24"/>
          <w:szCs w:val="24"/>
        </w:rPr>
        <w:t>Encuesta de valoración de prácticas externas de la UAM (evaluación cuantitativa global).</w:t>
      </w:r>
    </w:p>
    <w:p w14:paraId="2F72218F" w14:textId="01AF1400" w:rsidR="00014A63" w:rsidRPr="00D94C93" w:rsidRDefault="00014A63" w:rsidP="00E260E7">
      <w:pPr>
        <w:pStyle w:val="Prrafodelista"/>
        <w:numPr>
          <w:ilvl w:val="0"/>
          <w:numId w:val="15"/>
        </w:numPr>
        <w:autoSpaceDE w:val="0"/>
        <w:autoSpaceDN w:val="0"/>
        <w:adjustRightInd w:val="0"/>
        <w:spacing w:after="0"/>
        <w:jc w:val="both"/>
        <w:rPr>
          <w:rFonts w:ascii="Arial" w:hAnsi="Arial" w:cs="Arial"/>
          <w:sz w:val="24"/>
          <w:szCs w:val="24"/>
        </w:rPr>
      </w:pPr>
      <w:r w:rsidRPr="7E2018EF">
        <w:rPr>
          <w:rFonts w:ascii="Arial" w:hAnsi="Arial" w:cs="Arial"/>
          <w:color w:val="000000" w:themeColor="text1"/>
          <w:sz w:val="24"/>
          <w:szCs w:val="24"/>
        </w:rPr>
        <w:t>A través de los informes emitidos por los tutores académicos de las asignaturas Prácticum I y II, en los que se recogieron las opiniones de</w:t>
      </w:r>
      <w:r w:rsidR="2423F607" w:rsidRPr="7E2018EF">
        <w:rPr>
          <w:rFonts w:ascii="Arial" w:hAnsi="Arial" w:cs="Arial"/>
          <w:color w:val="000000" w:themeColor="text1"/>
          <w:sz w:val="24"/>
          <w:szCs w:val="24"/>
        </w:rPr>
        <w:t xml:space="preserve"> </w:t>
      </w:r>
      <w:r w:rsidRPr="7E2018EF">
        <w:rPr>
          <w:rFonts w:ascii="Arial" w:hAnsi="Arial" w:cs="Arial"/>
          <w:color w:val="000000" w:themeColor="text1"/>
          <w:sz w:val="24"/>
          <w:szCs w:val="24"/>
        </w:rPr>
        <w:t>los estudiantes reflejadas en las memorias finales de prácticas (evaluación cualitativa por centro).</w:t>
      </w:r>
    </w:p>
    <w:p w14:paraId="487E26E4" w14:textId="77777777" w:rsidR="00014A63" w:rsidRPr="00D94C93" w:rsidRDefault="00014A63" w:rsidP="00014A63">
      <w:pPr>
        <w:pStyle w:val="Prrafodelista"/>
        <w:autoSpaceDE w:val="0"/>
        <w:autoSpaceDN w:val="0"/>
        <w:adjustRightInd w:val="0"/>
        <w:spacing w:after="0"/>
        <w:contextualSpacing w:val="0"/>
        <w:jc w:val="both"/>
        <w:rPr>
          <w:rFonts w:ascii="Arial" w:hAnsi="Arial" w:cs="Arial"/>
          <w:sz w:val="24"/>
          <w:szCs w:val="24"/>
        </w:rPr>
      </w:pPr>
    </w:p>
    <w:p w14:paraId="2AA6DEA8" w14:textId="77777777" w:rsidR="00014A63" w:rsidRPr="00D94C93" w:rsidRDefault="00014A63" w:rsidP="00014A63">
      <w:pPr>
        <w:autoSpaceDE w:val="0"/>
        <w:autoSpaceDN w:val="0"/>
        <w:adjustRightInd w:val="0"/>
        <w:spacing w:after="0"/>
        <w:rPr>
          <w:rFonts w:ascii="Arial" w:hAnsi="Arial" w:cs="Arial"/>
          <w:sz w:val="24"/>
          <w:szCs w:val="24"/>
        </w:rPr>
      </w:pPr>
      <w:r w:rsidRPr="00D94C93">
        <w:rPr>
          <w:rFonts w:ascii="Arial" w:hAnsi="Arial" w:cs="Arial"/>
          <w:b/>
          <w:bCs/>
          <w:color w:val="000000"/>
          <w:sz w:val="24"/>
          <w:szCs w:val="24"/>
        </w:rPr>
        <w:t>C.1. Encuestas de prácticas.</w:t>
      </w:r>
    </w:p>
    <w:p w14:paraId="5EB8A719" w14:textId="77777777" w:rsidR="00014A63" w:rsidRPr="00D94C93" w:rsidRDefault="00014A63" w:rsidP="00014A63">
      <w:pPr>
        <w:autoSpaceDE w:val="0"/>
        <w:autoSpaceDN w:val="0"/>
        <w:adjustRightInd w:val="0"/>
        <w:spacing w:after="0"/>
        <w:rPr>
          <w:rFonts w:ascii="Arial" w:hAnsi="Arial" w:cs="Arial"/>
          <w:color w:val="000000"/>
          <w:sz w:val="24"/>
          <w:szCs w:val="24"/>
        </w:rPr>
      </w:pPr>
    </w:p>
    <w:p w14:paraId="6CEF62A4" w14:textId="0B824C68" w:rsidR="00014A63" w:rsidRPr="00D94C93" w:rsidRDefault="00014A63" w:rsidP="00014A63">
      <w:pPr>
        <w:autoSpaceDE w:val="0"/>
        <w:autoSpaceDN w:val="0"/>
        <w:adjustRightInd w:val="0"/>
        <w:spacing w:after="0"/>
        <w:jc w:val="both"/>
        <w:rPr>
          <w:rFonts w:ascii="Arial" w:hAnsi="Arial" w:cs="Arial"/>
          <w:sz w:val="24"/>
          <w:szCs w:val="24"/>
        </w:rPr>
      </w:pPr>
      <w:r w:rsidRPr="00D94C93">
        <w:rPr>
          <w:rFonts w:ascii="Arial" w:hAnsi="Arial" w:cs="Arial"/>
          <w:color w:val="000000"/>
          <w:sz w:val="24"/>
          <w:szCs w:val="24"/>
        </w:rPr>
        <w:t>La cobertura de las e</w:t>
      </w:r>
      <w:r w:rsidR="00475986" w:rsidRPr="00D94C93">
        <w:rPr>
          <w:rFonts w:ascii="Arial" w:hAnsi="Arial" w:cs="Arial"/>
          <w:color w:val="000000"/>
          <w:sz w:val="24"/>
          <w:szCs w:val="24"/>
        </w:rPr>
        <w:t>ncuestas de prácticas fue del 100</w:t>
      </w:r>
      <w:r w:rsidR="00C1326E" w:rsidRPr="00D94C93">
        <w:rPr>
          <w:rFonts w:ascii="Arial" w:hAnsi="Arial" w:cs="Arial"/>
          <w:color w:val="000000"/>
          <w:sz w:val="24"/>
          <w:szCs w:val="24"/>
        </w:rPr>
        <w:t>%</w:t>
      </w:r>
      <w:r w:rsidR="006A6157" w:rsidRPr="00D94C93">
        <w:rPr>
          <w:rFonts w:ascii="Arial" w:hAnsi="Arial" w:cs="Arial"/>
          <w:color w:val="000000"/>
          <w:sz w:val="24"/>
          <w:szCs w:val="24"/>
        </w:rPr>
        <w:t xml:space="preserve"> en la asignatura de Prá</w:t>
      </w:r>
      <w:r w:rsidR="00BF69A9" w:rsidRPr="00D94C93">
        <w:rPr>
          <w:rFonts w:ascii="Arial" w:hAnsi="Arial" w:cs="Arial"/>
          <w:color w:val="000000"/>
          <w:sz w:val="24"/>
          <w:szCs w:val="24"/>
        </w:rPr>
        <w:t xml:space="preserve">cticum </w:t>
      </w:r>
      <w:r w:rsidR="00475986" w:rsidRPr="00D94C93">
        <w:rPr>
          <w:rFonts w:ascii="Arial" w:hAnsi="Arial" w:cs="Arial"/>
          <w:color w:val="000000"/>
          <w:sz w:val="24"/>
          <w:szCs w:val="24"/>
        </w:rPr>
        <w:t>I</w:t>
      </w:r>
      <w:r w:rsidR="00BF69A9" w:rsidRPr="00D94C93">
        <w:rPr>
          <w:rFonts w:ascii="Arial" w:hAnsi="Arial" w:cs="Arial"/>
          <w:color w:val="000000"/>
          <w:sz w:val="24"/>
          <w:szCs w:val="24"/>
        </w:rPr>
        <w:t xml:space="preserve">I y no se </w:t>
      </w:r>
      <w:r w:rsidR="006A6157" w:rsidRPr="00D94C93">
        <w:rPr>
          <w:rFonts w:ascii="Arial" w:hAnsi="Arial" w:cs="Arial"/>
          <w:color w:val="000000"/>
          <w:sz w:val="24"/>
          <w:szCs w:val="24"/>
        </w:rPr>
        <w:t>recogieron</w:t>
      </w:r>
      <w:r w:rsidR="00BF69A9" w:rsidRPr="00D94C93">
        <w:rPr>
          <w:rFonts w:ascii="Arial" w:hAnsi="Arial" w:cs="Arial"/>
          <w:color w:val="000000"/>
          <w:sz w:val="24"/>
          <w:szCs w:val="24"/>
        </w:rPr>
        <w:t xml:space="preserve"> datos en</w:t>
      </w:r>
      <w:r w:rsidR="006A6157" w:rsidRPr="00D94C93">
        <w:rPr>
          <w:rFonts w:ascii="Arial" w:hAnsi="Arial" w:cs="Arial"/>
          <w:color w:val="000000"/>
          <w:sz w:val="24"/>
          <w:szCs w:val="24"/>
        </w:rPr>
        <w:t xml:space="preserve"> relación a la asignatura de Prá</w:t>
      </w:r>
      <w:r w:rsidR="00475986" w:rsidRPr="00D94C93">
        <w:rPr>
          <w:rFonts w:ascii="Arial" w:hAnsi="Arial" w:cs="Arial"/>
          <w:color w:val="000000"/>
          <w:sz w:val="24"/>
          <w:szCs w:val="24"/>
        </w:rPr>
        <w:t xml:space="preserve">cticum </w:t>
      </w:r>
      <w:r w:rsidR="00BF69A9" w:rsidRPr="00D94C93">
        <w:rPr>
          <w:rFonts w:ascii="Arial" w:hAnsi="Arial" w:cs="Arial"/>
          <w:color w:val="000000"/>
          <w:sz w:val="24"/>
          <w:szCs w:val="24"/>
        </w:rPr>
        <w:t>I.</w:t>
      </w:r>
    </w:p>
    <w:p w14:paraId="36A81162" w14:textId="77777777" w:rsidR="00014A63" w:rsidRPr="00D94C93" w:rsidRDefault="00014A63" w:rsidP="00014A63">
      <w:pPr>
        <w:autoSpaceDE w:val="0"/>
        <w:autoSpaceDN w:val="0"/>
        <w:adjustRightInd w:val="0"/>
        <w:spacing w:after="0"/>
        <w:jc w:val="both"/>
        <w:rPr>
          <w:rFonts w:ascii="Arial" w:hAnsi="Arial" w:cs="Arial"/>
          <w:i/>
          <w:iCs/>
          <w:color w:val="000000"/>
          <w:sz w:val="24"/>
          <w:szCs w:val="24"/>
        </w:rPr>
      </w:pPr>
    </w:p>
    <w:p w14:paraId="68AFB457" w14:textId="77777777" w:rsidR="00014A63" w:rsidRPr="00D94C93" w:rsidRDefault="00014A63" w:rsidP="00014A63">
      <w:pPr>
        <w:autoSpaceDE w:val="0"/>
        <w:autoSpaceDN w:val="0"/>
        <w:adjustRightInd w:val="0"/>
        <w:spacing w:after="0"/>
        <w:rPr>
          <w:rFonts w:ascii="Arial" w:hAnsi="Arial" w:cs="Arial"/>
          <w:sz w:val="24"/>
          <w:szCs w:val="24"/>
        </w:rPr>
      </w:pPr>
      <w:r w:rsidRPr="00D94C93">
        <w:rPr>
          <w:rFonts w:ascii="Arial" w:hAnsi="Arial" w:cs="Arial"/>
          <w:i/>
          <w:iCs/>
          <w:color w:val="000000"/>
          <w:sz w:val="24"/>
          <w:szCs w:val="24"/>
        </w:rPr>
        <w:t>Datos globales.</w:t>
      </w:r>
    </w:p>
    <w:p w14:paraId="37A66258" w14:textId="13FCD54F" w:rsidR="00014A63" w:rsidRPr="00D94C93" w:rsidRDefault="00014A63" w:rsidP="00014A63">
      <w:pPr>
        <w:autoSpaceDE w:val="0"/>
        <w:autoSpaceDN w:val="0"/>
        <w:adjustRightInd w:val="0"/>
        <w:spacing w:after="0"/>
        <w:jc w:val="both"/>
        <w:rPr>
          <w:rFonts w:ascii="Arial" w:hAnsi="Arial" w:cs="Arial"/>
          <w:sz w:val="24"/>
          <w:szCs w:val="24"/>
        </w:rPr>
      </w:pPr>
      <w:r w:rsidRPr="7E2018EF">
        <w:rPr>
          <w:rFonts w:ascii="Arial" w:hAnsi="Arial" w:cs="Arial"/>
          <w:color w:val="000000" w:themeColor="text1"/>
          <w:sz w:val="24"/>
          <w:szCs w:val="24"/>
        </w:rPr>
        <w:t xml:space="preserve">La puntuación de satisfacción global con las </w:t>
      </w:r>
      <w:r w:rsidR="006A6157" w:rsidRPr="7E2018EF">
        <w:rPr>
          <w:rFonts w:ascii="Arial" w:hAnsi="Arial" w:cs="Arial"/>
          <w:color w:val="000000" w:themeColor="text1"/>
          <w:sz w:val="24"/>
          <w:szCs w:val="24"/>
        </w:rPr>
        <w:t>prácticas fue</w:t>
      </w:r>
      <w:r w:rsidR="00C1326E" w:rsidRPr="7E2018EF">
        <w:rPr>
          <w:rFonts w:ascii="Arial" w:hAnsi="Arial" w:cs="Arial"/>
          <w:color w:val="000000" w:themeColor="text1"/>
          <w:sz w:val="24"/>
          <w:szCs w:val="24"/>
        </w:rPr>
        <w:t xml:space="preserve"> de </w:t>
      </w:r>
      <w:r w:rsidR="00475986" w:rsidRPr="7E2018EF">
        <w:rPr>
          <w:rFonts w:ascii="Arial" w:hAnsi="Arial" w:cs="Arial"/>
          <w:color w:val="000000" w:themeColor="text1"/>
          <w:sz w:val="24"/>
          <w:szCs w:val="24"/>
        </w:rPr>
        <w:t>4</w:t>
      </w:r>
      <w:r w:rsidR="037668A0" w:rsidRPr="7E2018EF">
        <w:rPr>
          <w:rFonts w:ascii="Arial" w:hAnsi="Arial" w:cs="Arial"/>
          <w:color w:val="000000" w:themeColor="text1"/>
          <w:sz w:val="24"/>
          <w:szCs w:val="24"/>
        </w:rPr>
        <w:t>,</w:t>
      </w:r>
      <w:r w:rsidR="00475986" w:rsidRPr="7E2018EF">
        <w:rPr>
          <w:rFonts w:ascii="Arial" w:hAnsi="Arial" w:cs="Arial"/>
          <w:color w:val="000000" w:themeColor="text1"/>
          <w:sz w:val="24"/>
          <w:szCs w:val="24"/>
        </w:rPr>
        <w:t>8</w:t>
      </w:r>
      <w:r w:rsidR="006A6157" w:rsidRPr="7E2018EF">
        <w:rPr>
          <w:rFonts w:ascii="Arial" w:hAnsi="Arial" w:cs="Arial"/>
          <w:color w:val="000000" w:themeColor="text1"/>
          <w:sz w:val="24"/>
          <w:szCs w:val="24"/>
        </w:rPr>
        <w:t>3</w:t>
      </w:r>
      <w:r w:rsidRPr="7E2018EF">
        <w:rPr>
          <w:rFonts w:ascii="Arial" w:hAnsi="Arial" w:cs="Arial"/>
          <w:color w:val="000000" w:themeColor="text1"/>
          <w:sz w:val="24"/>
          <w:szCs w:val="24"/>
        </w:rPr>
        <w:t>.</w:t>
      </w:r>
    </w:p>
    <w:p w14:paraId="0517A3A9" w14:textId="77777777" w:rsidR="00014A63" w:rsidRPr="00D94C93" w:rsidRDefault="00014A63" w:rsidP="00014A63">
      <w:pPr>
        <w:autoSpaceDE w:val="0"/>
        <w:autoSpaceDN w:val="0"/>
        <w:adjustRightInd w:val="0"/>
        <w:spacing w:after="0"/>
        <w:jc w:val="both"/>
        <w:rPr>
          <w:rFonts w:ascii="Arial" w:hAnsi="Arial" w:cs="Arial"/>
          <w:i/>
          <w:iCs/>
          <w:color w:val="000000"/>
          <w:sz w:val="24"/>
          <w:szCs w:val="24"/>
        </w:rPr>
      </w:pPr>
    </w:p>
    <w:p w14:paraId="76EE4E20" w14:textId="77777777" w:rsidR="00014A63" w:rsidRPr="00D94C93" w:rsidRDefault="00014A63" w:rsidP="00014A63">
      <w:pPr>
        <w:autoSpaceDE w:val="0"/>
        <w:autoSpaceDN w:val="0"/>
        <w:adjustRightInd w:val="0"/>
        <w:spacing w:after="0"/>
        <w:rPr>
          <w:rFonts w:ascii="Arial" w:hAnsi="Arial" w:cs="Arial"/>
          <w:sz w:val="24"/>
          <w:szCs w:val="24"/>
        </w:rPr>
      </w:pPr>
      <w:r w:rsidRPr="00D94C93">
        <w:rPr>
          <w:rFonts w:ascii="Arial" w:hAnsi="Arial" w:cs="Arial"/>
          <w:i/>
          <w:iCs/>
          <w:color w:val="000000"/>
          <w:sz w:val="24"/>
          <w:szCs w:val="24"/>
        </w:rPr>
        <w:t>Análisis pormenorizado de las preguntas cerradas.</w:t>
      </w:r>
    </w:p>
    <w:p w14:paraId="2F38299F" w14:textId="3AAF6B2C" w:rsidR="00C1326E" w:rsidRPr="00D94C93" w:rsidRDefault="00C1326E" w:rsidP="00014A63">
      <w:pPr>
        <w:spacing w:after="0"/>
        <w:jc w:val="both"/>
        <w:rPr>
          <w:rFonts w:ascii="Arial" w:hAnsi="Arial" w:cs="Arial"/>
          <w:color w:val="000000"/>
          <w:sz w:val="24"/>
          <w:szCs w:val="24"/>
        </w:rPr>
      </w:pPr>
      <w:r w:rsidRPr="00D94C93">
        <w:rPr>
          <w:rFonts w:ascii="Arial" w:hAnsi="Arial" w:cs="Arial"/>
          <w:color w:val="000000"/>
          <w:sz w:val="24"/>
          <w:szCs w:val="24"/>
        </w:rPr>
        <w:t>No se observan puntuaciones bajas en ninguna de las preguntas.</w:t>
      </w:r>
    </w:p>
    <w:p w14:paraId="18A18651" w14:textId="77777777" w:rsidR="00014A63" w:rsidRPr="00D94C93" w:rsidRDefault="00014A63" w:rsidP="00014A63">
      <w:pPr>
        <w:spacing w:after="0"/>
        <w:jc w:val="both"/>
        <w:rPr>
          <w:rFonts w:ascii="Arial" w:hAnsi="Arial" w:cs="Arial"/>
          <w:color w:val="000000"/>
          <w:sz w:val="24"/>
          <w:szCs w:val="24"/>
        </w:rPr>
      </w:pPr>
    </w:p>
    <w:p w14:paraId="07AA84D5" w14:textId="77777777" w:rsidR="00014A63" w:rsidRPr="00D94C93" w:rsidRDefault="00014A63" w:rsidP="00014A63">
      <w:pPr>
        <w:spacing w:after="0"/>
        <w:jc w:val="both"/>
        <w:rPr>
          <w:rFonts w:ascii="Arial" w:hAnsi="Arial" w:cs="Arial"/>
          <w:i/>
          <w:iCs/>
          <w:color w:val="000000"/>
          <w:sz w:val="24"/>
          <w:szCs w:val="24"/>
        </w:rPr>
      </w:pPr>
      <w:r w:rsidRPr="00D94C93">
        <w:rPr>
          <w:rFonts w:ascii="Arial" w:hAnsi="Arial" w:cs="Arial"/>
          <w:i/>
          <w:iCs/>
          <w:color w:val="000000"/>
          <w:sz w:val="24"/>
          <w:szCs w:val="24"/>
        </w:rPr>
        <w:t>Comparativo con el curso anterior.</w:t>
      </w:r>
    </w:p>
    <w:p w14:paraId="33B683B8" w14:textId="591B7C4F" w:rsidR="00014A63" w:rsidRPr="00D94C93" w:rsidRDefault="00C1326E" w:rsidP="00014A63">
      <w:pPr>
        <w:autoSpaceDE w:val="0"/>
        <w:autoSpaceDN w:val="0"/>
        <w:adjustRightInd w:val="0"/>
        <w:spacing w:after="0"/>
        <w:rPr>
          <w:rFonts w:ascii="Arial" w:hAnsi="Arial" w:cs="Arial"/>
          <w:color w:val="000000"/>
          <w:sz w:val="24"/>
          <w:szCs w:val="24"/>
        </w:rPr>
      </w:pPr>
      <w:r w:rsidRPr="7E2018EF">
        <w:rPr>
          <w:rFonts w:ascii="Arial" w:hAnsi="Arial" w:cs="Arial"/>
          <w:color w:val="000000" w:themeColor="text1"/>
          <w:sz w:val="24"/>
          <w:szCs w:val="24"/>
        </w:rPr>
        <w:t>Mejoran</w:t>
      </w:r>
      <w:r w:rsidR="00475986" w:rsidRPr="7E2018EF">
        <w:rPr>
          <w:rFonts w:ascii="Arial" w:hAnsi="Arial" w:cs="Arial"/>
          <w:color w:val="000000" w:themeColor="text1"/>
          <w:sz w:val="24"/>
          <w:szCs w:val="24"/>
        </w:rPr>
        <w:t xml:space="preserve"> ligeramente </w:t>
      </w:r>
      <w:r w:rsidR="00014A63" w:rsidRPr="7E2018EF">
        <w:rPr>
          <w:rFonts w:ascii="Arial" w:hAnsi="Arial" w:cs="Arial"/>
          <w:color w:val="000000" w:themeColor="text1"/>
          <w:sz w:val="24"/>
          <w:szCs w:val="24"/>
        </w:rPr>
        <w:t xml:space="preserve">las valoraciones en </w:t>
      </w:r>
      <w:r w:rsidRPr="7E2018EF">
        <w:rPr>
          <w:rFonts w:ascii="Arial" w:hAnsi="Arial" w:cs="Arial"/>
          <w:color w:val="000000" w:themeColor="text1"/>
          <w:sz w:val="24"/>
          <w:szCs w:val="24"/>
        </w:rPr>
        <w:t>relación al curso anterior</w:t>
      </w:r>
      <w:r w:rsidR="00475986" w:rsidRPr="7E2018EF">
        <w:rPr>
          <w:rFonts w:ascii="Arial" w:hAnsi="Arial" w:cs="Arial"/>
          <w:color w:val="000000" w:themeColor="text1"/>
          <w:sz w:val="24"/>
          <w:szCs w:val="24"/>
        </w:rPr>
        <w:t xml:space="preserve"> en la asignatura de Pr</w:t>
      </w:r>
      <w:r w:rsidR="62C8DB38" w:rsidRPr="7E2018EF">
        <w:rPr>
          <w:rFonts w:ascii="Arial" w:hAnsi="Arial" w:cs="Arial"/>
          <w:color w:val="000000" w:themeColor="text1"/>
          <w:sz w:val="24"/>
          <w:szCs w:val="24"/>
        </w:rPr>
        <w:t>á</w:t>
      </w:r>
      <w:r w:rsidR="00475986" w:rsidRPr="7E2018EF">
        <w:rPr>
          <w:rFonts w:ascii="Arial" w:hAnsi="Arial" w:cs="Arial"/>
          <w:color w:val="000000" w:themeColor="text1"/>
          <w:sz w:val="24"/>
          <w:szCs w:val="24"/>
        </w:rPr>
        <w:t xml:space="preserve">cticum II </w:t>
      </w:r>
      <w:r w:rsidRPr="7E2018EF">
        <w:rPr>
          <w:rFonts w:ascii="Arial" w:hAnsi="Arial" w:cs="Arial"/>
          <w:color w:val="000000" w:themeColor="text1"/>
          <w:sz w:val="24"/>
          <w:szCs w:val="24"/>
        </w:rPr>
        <w:t>(</w:t>
      </w:r>
      <w:r w:rsidR="00475986" w:rsidRPr="7E2018EF">
        <w:rPr>
          <w:rFonts w:ascii="Arial" w:hAnsi="Arial" w:cs="Arial"/>
          <w:color w:val="000000" w:themeColor="text1"/>
          <w:sz w:val="24"/>
          <w:szCs w:val="24"/>
        </w:rPr>
        <w:t>4</w:t>
      </w:r>
      <w:r w:rsidR="5E36A25B" w:rsidRPr="7E2018EF">
        <w:rPr>
          <w:rFonts w:ascii="Arial" w:hAnsi="Arial" w:cs="Arial"/>
          <w:color w:val="000000" w:themeColor="text1"/>
          <w:sz w:val="24"/>
          <w:szCs w:val="24"/>
        </w:rPr>
        <w:t>,</w:t>
      </w:r>
      <w:r w:rsidR="00475986" w:rsidRPr="7E2018EF">
        <w:rPr>
          <w:rFonts w:ascii="Arial" w:hAnsi="Arial" w:cs="Arial"/>
          <w:color w:val="000000" w:themeColor="text1"/>
          <w:sz w:val="24"/>
          <w:szCs w:val="24"/>
        </w:rPr>
        <w:t>83 vs 4</w:t>
      </w:r>
      <w:r w:rsidR="71D2AE4E" w:rsidRPr="7E2018EF">
        <w:rPr>
          <w:rFonts w:ascii="Arial" w:hAnsi="Arial" w:cs="Arial"/>
          <w:color w:val="000000" w:themeColor="text1"/>
          <w:sz w:val="24"/>
          <w:szCs w:val="24"/>
        </w:rPr>
        <w:t>,</w:t>
      </w:r>
      <w:r w:rsidR="00475986" w:rsidRPr="7E2018EF">
        <w:rPr>
          <w:rFonts w:ascii="Arial" w:hAnsi="Arial" w:cs="Arial"/>
          <w:color w:val="000000" w:themeColor="text1"/>
          <w:sz w:val="24"/>
          <w:szCs w:val="24"/>
        </w:rPr>
        <w:t>00)</w:t>
      </w:r>
      <w:r w:rsidR="4A8F045F" w:rsidRPr="7E2018EF">
        <w:rPr>
          <w:rFonts w:ascii="Arial" w:hAnsi="Arial" w:cs="Arial"/>
          <w:color w:val="000000" w:themeColor="text1"/>
          <w:sz w:val="24"/>
          <w:szCs w:val="24"/>
        </w:rPr>
        <w:t>.</w:t>
      </w:r>
      <w:r w:rsidR="00014A63" w:rsidRPr="7E2018EF">
        <w:rPr>
          <w:rFonts w:ascii="Arial" w:hAnsi="Arial" w:cs="Arial"/>
          <w:color w:val="000000" w:themeColor="text1"/>
          <w:sz w:val="24"/>
          <w:szCs w:val="24"/>
        </w:rPr>
        <w:t xml:space="preserve"> </w:t>
      </w:r>
    </w:p>
    <w:p w14:paraId="7BE8075A" w14:textId="77777777" w:rsidR="00014A63" w:rsidRPr="00D94C93" w:rsidRDefault="00014A63" w:rsidP="00014A63">
      <w:pPr>
        <w:autoSpaceDE w:val="0"/>
        <w:autoSpaceDN w:val="0"/>
        <w:adjustRightInd w:val="0"/>
        <w:spacing w:after="0"/>
        <w:rPr>
          <w:rFonts w:ascii="Arial" w:hAnsi="Arial" w:cs="Arial"/>
          <w:b/>
          <w:bCs/>
          <w:color w:val="000000"/>
          <w:sz w:val="24"/>
          <w:szCs w:val="24"/>
        </w:rPr>
      </w:pPr>
    </w:p>
    <w:p w14:paraId="0F6EFBEA" w14:textId="77777777" w:rsidR="00014A63" w:rsidRPr="00527C05" w:rsidRDefault="00014A63" w:rsidP="00014A63">
      <w:pPr>
        <w:autoSpaceDE w:val="0"/>
        <w:autoSpaceDN w:val="0"/>
        <w:adjustRightInd w:val="0"/>
        <w:spacing w:after="0"/>
        <w:rPr>
          <w:rFonts w:ascii="Arial" w:hAnsi="Arial" w:cs="Arial"/>
          <w:sz w:val="24"/>
          <w:szCs w:val="24"/>
        </w:rPr>
      </w:pPr>
      <w:r w:rsidRPr="00527C05">
        <w:rPr>
          <w:rFonts w:ascii="Arial" w:hAnsi="Arial" w:cs="Arial"/>
          <w:b/>
          <w:bCs/>
          <w:color w:val="000000"/>
          <w:sz w:val="24"/>
          <w:szCs w:val="24"/>
        </w:rPr>
        <w:t>C.2. Informes de los tutores académicos.</w:t>
      </w:r>
    </w:p>
    <w:p w14:paraId="2FC2E8FF" w14:textId="77777777" w:rsidR="00014A63" w:rsidRPr="00527C05" w:rsidRDefault="00014A63" w:rsidP="00014A63">
      <w:pPr>
        <w:autoSpaceDE w:val="0"/>
        <w:autoSpaceDN w:val="0"/>
        <w:adjustRightInd w:val="0"/>
        <w:spacing w:after="0"/>
        <w:jc w:val="both"/>
        <w:rPr>
          <w:rFonts w:ascii="Arial" w:hAnsi="Arial" w:cs="Arial"/>
          <w:color w:val="000000"/>
          <w:sz w:val="24"/>
          <w:szCs w:val="24"/>
        </w:rPr>
      </w:pPr>
    </w:p>
    <w:p w14:paraId="63713FD3" w14:textId="77777777" w:rsidR="00C1326E" w:rsidRPr="00527C05" w:rsidRDefault="00C1326E" w:rsidP="00C1326E">
      <w:pPr>
        <w:autoSpaceDE w:val="0"/>
        <w:autoSpaceDN w:val="0"/>
        <w:adjustRightInd w:val="0"/>
        <w:spacing w:after="0"/>
        <w:jc w:val="both"/>
        <w:rPr>
          <w:rFonts w:ascii="Arial" w:hAnsi="Arial" w:cs="Arial"/>
          <w:color w:val="000000"/>
          <w:sz w:val="24"/>
          <w:szCs w:val="24"/>
        </w:rPr>
      </w:pPr>
      <w:r w:rsidRPr="00527C05">
        <w:rPr>
          <w:rFonts w:ascii="Arial" w:hAnsi="Arial" w:cs="Arial"/>
          <w:color w:val="000000"/>
          <w:sz w:val="24"/>
          <w:szCs w:val="24"/>
        </w:rPr>
        <w:t xml:space="preserve">En relación al informe </w:t>
      </w:r>
      <w:r w:rsidR="00B340C6" w:rsidRPr="00527C05">
        <w:rPr>
          <w:rFonts w:ascii="Arial" w:hAnsi="Arial" w:cs="Arial"/>
          <w:color w:val="000000"/>
          <w:sz w:val="24"/>
          <w:szCs w:val="24"/>
        </w:rPr>
        <w:t>sobre la asignatura Prácticum I</w:t>
      </w:r>
      <w:r w:rsidRPr="00527C05">
        <w:rPr>
          <w:rFonts w:ascii="Arial" w:hAnsi="Arial" w:cs="Arial"/>
          <w:color w:val="000000"/>
          <w:sz w:val="24"/>
          <w:szCs w:val="24"/>
        </w:rPr>
        <w:t>, l</w:t>
      </w:r>
      <w:r w:rsidRPr="00527C05">
        <w:rPr>
          <w:rFonts w:ascii="Arial" w:hAnsi="Arial" w:cs="Arial"/>
          <w:sz w:val="24"/>
          <w:szCs w:val="24"/>
        </w:rPr>
        <w:t xml:space="preserve">a totalidad de los alumnos manifiestan un alto grado de satisfacción, dado que: </w:t>
      </w:r>
    </w:p>
    <w:p w14:paraId="0AAA5C8B" w14:textId="2402EC7A" w:rsidR="00014A63" w:rsidRPr="00527C05" w:rsidRDefault="00014A63" w:rsidP="00E260E7">
      <w:pPr>
        <w:pStyle w:val="Prrafodelista"/>
        <w:numPr>
          <w:ilvl w:val="0"/>
          <w:numId w:val="16"/>
        </w:numPr>
        <w:autoSpaceDE w:val="0"/>
        <w:autoSpaceDN w:val="0"/>
        <w:adjustRightInd w:val="0"/>
        <w:spacing w:after="0"/>
        <w:contextualSpacing w:val="0"/>
        <w:jc w:val="both"/>
        <w:rPr>
          <w:rFonts w:ascii="Arial" w:hAnsi="Arial" w:cs="Arial"/>
          <w:sz w:val="24"/>
          <w:szCs w:val="24"/>
        </w:rPr>
      </w:pPr>
      <w:r w:rsidRPr="00527C05">
        <w:rPr>
          <w:rFonts w:ascii="Arial" w:hAnsi="Arial" w:cs="Arial"/>
          <w:color w:val="000000"/>
          <w:sz w:val="24"/>
          <w:szCs w:val="24"/>
        </w:rPr>
        <w:t>El desarrollo general de las prácticas ha sido altamente satisfactorio, destacando</w:t>
      </w:r>
      <w:r w:rsidR="00C1326E" w:rsidRPr="00527C05">
        <w:rPr>
          <w:rFonts w:ascii="Arial" w:hAnsi="Arial" w:cs="Arial"/>
          <w:color w:val="000000"/>
          <w:sz w:val="24"/>
          <w:szCs w:val="24"/>
        </w:rPr>
        <w:t xml:space="preserve"> el </w:t>
      </w:r>
      <w:r w:rsidR="006A6157" w:rsidRPr="00527C05">
        <w:rPr>
          <w:rFonts w:ascii="Arial" w:hAnsi="Arial" w:cs="Arial"/>
          <w:color w:val="000000"/>
          <w:sz w:val="24"/>
          <w:szCs w:val="24"/>
        </w:rPr>
        <w:t>elevado interés</w:t>
      </w:r>
      <w:r w:rsidR="00C1326E" w:rsidRPr="00527C05">
        <w:rPr>
          <w:rFonts w:ascii="Arial" w:hAnsi="Arial" w:cs="Arial"/>
          <w:color w:val="000000"/>
          <w:sz w:val="24"/>
          <w:szCs w:val="24"/>
        </w:rPr>
        <w:t xml:space="preserve"> de las rotaciones</w:t>
      </w:r>
      <w:r w:rsidR="00527C05" w:rsidRPr="00527C05">
        <w:rPr>
          <w:rFonts w:ascii="Arial" w:hAnsi="Arial" w:cs="Arial"/>
          <w:color w:val="000000"/>
          <w:sz w:val="24"/>
          <w:szCs w:val="24"/>
        </w:rPr>
        <w:t xml:space="preserve"> y los casos abordados, así como la posibilidad de ver el trabajo en un equipo multidisciplinar.</w:t>
      </w:r>
    </w:p>
    <w:p w14:paraId="44AD00A2" w14:textId="740AE19E" w:rsidR="00014A63" w:rsidRPr="00527C05" w:rsidRDefault="00014A63" w:rsidP="00E260E7">
      <w:pPr>
        <w:pStyle w:val="Prrafodelista"/>
        <w:numPr>
          <w:ilvl w:val="0"/>
          <w:numId w:val="16"/>
        </w:numPr>
        <w:autoSpaceDE w:val="0"/>
        <w:autoSpaceDN w:val="0"/>
        <w:adjustRightInd w:val="0"/>
        <w:spacing w:after="0"/>
        <w:jc w:val="both"/>
        <w:rPr>
          <w:rFonts w:ascii="Arial" w:hAnsi="Arial" w:cs="Arial"/>
          <w:sz w:val="24"/>
          <w:szCs w:val="24"/>
        </w:rPr>
      </w:pPr>
      <w:r w:rsidRPr="7E2018EF">
        <w:rPr>
          <w:rFonts w:ascii="Arial" w:hAnsi="Arial" w:cs="Arial"/>
          <w:color w:val="000000" w:themeColor="text1"/>
          <w:sz w:val="24"/>
          <w:szCs w:val="24"/>
        </w:rPr>
        <w:t>Se pone de manifiesto también un alto nivel de satisfacció</w:t>
      </w:r>
      <w:r w:rsidR="00BA083E" w:rsidRPr="7E2018EF">
        <w:rPr>
          <w:rFonts w:ascii="Arial" w:hAnsi="Arial" w:cs="Arial"/>
          <w:color w:val="000000" w:themeColor="text1"/>
          <w:sz w:val="24"/>
          <w:szCs w:val="24"/>
        </w:rPr>
        <w:t>n con los tutores profesionales, su implic</w:t>
      </w:r>
      <w:r w:rsidR="00527C05" w:rsidRPr="7E2018EF">
        <w:rPr>
          <w:rFonts w:ascii="Arial" w:hAnsi="Arial" w:cs="Arial"/>
          <w:color w:val="000000" w:themeColor="text1"/>
          <w:sz w:val="24"/>
          <w:szCs w:val="24"/>
        </w:rPr>
        <w:t>ación, paciencia y</w:t>
      </w:r>
      <w:r w:rsidR="00BA083E" w:rsidRPr="7E2018EF">
        <w:rPr>
          <w:rFonts w:ascii="Arial" w:hAnsi="Arial" w:cs="Arial"/>
          <w:color w:val="000000" w:themeColor="text1"/>
          <w:sz w:val="24"/>
          <w:szCs w:val="24"/>
        </w:rPr>
        <w:t xml:space="preserve"> dedicación especial a los estudiantes con mayor nivel de déficit visual.</w:t>
      </w:r>
    </w:p>
    <w:p w14:paraId="27627289" w14:textId="189A36EE" w:rsidR="00475986" w:rsidRPr="00527C05" w:rsidRDefault="00475986" w:rsidP="00E260E7">
      <w:pPr>
        <w:pStyle w:val="Prrafodelista"/>
        <w:numPr>
          <w:ilvl w:val="0"/>
          <w:numId w:val="16"/>
        </w:numPr>
        <w:autoSpaceDE w:val="0"/>
        <w:autoSpaceDN w:val="0"/>
        <w:adjustRightInd w:val="0"/>
        <w:spacing w:after="0"/>
        <w:contextualSpacing w:val="0"/>
        <w:jc w:val="both"/>
        <w:rPr>
          <w:rFonts w:ascii="Arial" w:hAnsi="Arial" w:cs="Arial"/>
          <w:sz w:val="24"/>
          <w:szCs w:val="24"/>
        </w:rPr>
      </w:pPr>
      <w:r w:rsidRPr="00527C05">
        <w:rPr>
          <w:rFonts w:ascii="Arial" w:hAnsi="Arial" w:cs="Arial"/>
          <w:sz w:val="24"/>
          <w:szCs w:val="24"/>
        </w:rPr>
        <w:t>Solamente indican como aspectos deficitarios en algunas rotaciones, la poca variedad en las intervenciones, así como demandan una participación más activa en algunos tratamientos.</w:t>
      </w:r>
    </w:p>
    <w:p w14:paraId="3BFE3346" w14:textId="77777777" w:rsidR="00014A63" w:rsidRPr="00527C05" w:rsidRDefault="00014A63" w:rsidP="00014A63">
      <w:pPr>
        <w:autoSpaceDE w:val="0"/>
        <w:autoSpaceDN w:val="0"/>
        <w:adjustRightInd w:val="0"/>
        <w:spacing w:after="0"/>
        <w:jc w:val="both"/>
        <w:rPr>
          <w:rFonts w:ascii="Arial" w:hAnsi="Arial" w:cs="Arial"/>
          <w:color w:val="000000"/>
          <w:sz w:val="24"/>
          <w:szCs w:val="24"/>
        </w:rPr>
      </w:pPr>
    </w:p>
    <w:p w14:paraId="2201D7E7" w14:textId="77777777" w:rsidR="00014A63" w:rsidRPr="00527C05" w:rsidRDefault="00014A63" w:rsidP="00014A63">
      <w:pPr>
        <w:autoSpaceDE w:val="0"/>
        <w:autoSpaceDN w:val="0"/>
        <w:adjustRightInd w:val="0"/>
        <w:spacing w:after="0"/>
        <w:jc w:val="both"/>
        <w:rPr>
          <w:rFonts w:ascii="Arial" w:hAnsi="Arial" w:cs="Arial"/>
          <w:color w:val="000000"/>
          <w:sz w:val="24"/>
          <w:szCs w:val="24"/>
        </w:rPr>
      </w:pPr>
      <w:r w:rsidRPr="00527C05">
        <w:rPr>
          <w:rFonts w:ascii="Arial" w:hAnsi="Arial" w:cs="Arial"/>
          <w:color w:val="000000"/>
          <w:sz w:val="24"/>
          <w:szCs w:val="24"/>
        </w:rPr>
        <w:t>En relación al informe sobre la asignatura Prácticum II, l</w:t>
      </w:r>
      <w:r w:rsidRPr="00527C05">
        <w:rPr>
          <w:rFonts w:ascii="Arial" w:hAnsi="Arial" w:cs="Arial"/>
          <w:sz w:val="24"/>
          <w:szCs w:val="24"/>
        </w:rPr>
        <w:t xml:space="preserve">a totalidad de los alumnos </w:t>
      </w:r>
      <w:r w:rsidR="00BA083E" w:rsidRPr="00527C05">
        <w:rPr>
          <w:rFonts w:ascii="Arial" w:hAnsi="Arial" w:cs="Arial"/>
          <w:sz w:val="24"/>
          <w:szCs w:val="24"/>
        </w:rPr>
        <w:t xml:space="preserve">también </w:t>
      </w:r>
      <w:r w:rsidRPr="00527C05">
        <w:rPr>
          <w:rFonts w:ascii="Arial" w:hAnsi="Arial" w:cs="Arial"/>
          <w:sz w:val="24"/>
          <w:szCs w:val="24"/>
        </w:rPr>
        <w:t xml:space="preserve">manifiestan un alto grado de satisfacción, dado que: </w:t>
      </w:r>
    </w:p>
    <w:p w14:paraId="0345A205" w14:textId="6DF26BCA" w:rsidR="002900CA" w:rsidRPr="00527C05" w:rsidRDefault="002900CA" w:rsidP="00E260E7">
      <w:pPr>
        <w:pStyle w:val="Prrafodelista"/>
        <w:numPr>
          <w:ilvl w:val="0"/>
          <w:numId w:val="16"/>
        </w:num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Las rotaciones son organizadas</w:t>
      </w:r>
      <w:r w:rsidR="4E644877" w:rsidRPr="7E2018EF">
        <w:rPr>
          <w:rFonts w:ascii="Arial" w:hAnsi="Arial" w:cs="Arial"/>
          <w:color w:val="000000" w:themeColor="text1"/>
          <w:sz w:val="24"/>
          <w:szCs w:val="24"/>
        </w:rPr>
        <w:t>, d</w:t>
      </w:r>
      <w:r w:rsidR="764F1B09" w:rsidRPr="7E2018EF">
        <w:rPr>
          <w:rFonts w:ascii="Arial" w:hAnsi="Arial" w:cs="Arial"/>
          <w:color w:val="000000" w:themeColor="text1"/>
          <w:sz w:val="24"/>
          <w:szCs w:val="24"/>
        </w:rPr>
        <w:t>inámicas</w:t>
      </w:r>
      <w:r w:rsidRPr="7E2018EF">
        <w:rPr>
          <w:rFonts w:ascii="Arial" w:hAnsi="Arial" w:cs="Arial"/>
          <w:color w:val="000000" w:themeColor="text1"/>
          <w:sz w:val="24"/>
          <w:szCs w:val="24"/>
        </w:rPr>
        <w:t xml:space="preserve"> y les permiten poner en práctica sus habilidades</w:t>
      </w:r>
      <w:r w:rsidR="00BA083E" w:rsidRPr="7E2018EF">
        <w:rPr>
          <w:rFonts w:ascii="Arial" w:hAnsi="Arial" w:cs="Arial"/>
          <w:color w:val="000000" w:themeColor="text1"/>
          <w:sz w:val="24"/>
          <w:szCs w:val="24"/>
        </w:rPr>
        <w:t>.</w:t>
      </w:r>
      <w:r w:rsidRPr="7E2018EF">
        <w:rPr>
          <w:rFonts w:ascii="Arial" w:hAnsi="Arial" w:cs="Arial"/>
          <w:color w:val="000000" w:themeColor="text1"/>
          <w:sz w:val="24"/>
          <w:szCs w:val="24"/>
        </w:rPr>
        <w:t xml:space="preserve"> Se les da autonomía para actuar con los pacientes.</w:t>
      </w:r>
    </w:p>
    <w:p w14:paraId="4C64D9B6" w14:textId="554CA24D" w:rsidR="00BA083E" w:rsidRPr="00527C05" w:rsidRDefault="002900CA" w:rsidP="00E260E7">
      <w:pPr>
        <w:pStyle w:val="Prrafodelista"/>
        <w:numPr>
          <w:ilvl w:val="0"/>
          <w:numId w:val="16"/>
        </w:num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Destaca</w:t>
      </w:r>
      <w:r w:rsidR="1C91B1BC" w:rsidRPr="7E2018EF">
        <w:rPr>
          <w:rFonts w:ascii="Arial" w:hAnsi="Arial" w:cs="Arial"/>
          <w:color w:val="000000" w:themeColor="text1"/>
          <w:sz w:val="24"/>
          <w:szCs w:val="24"/>
        </w:rPr>
        <w:t>n</w:t>
      </w:r>
      <w:r w:rsidRPr="7E2018EF">
        <w:rPr>
          <w:rFonts w:ascii="Arial" w:hAnsi="Arial" w:cs="Arial"/>
          <w:color w:val="000000" w:themeColor="text1"/>
          <w:sz w:val="24"/>
          <w:szCs w:val="24"/>
        </w:rPr>
        <w:t xml:space="preserve"> </w:t>
      </w:r>
      <w:r w:rsidR="00BA083E" w:rsidRPr="7E2018EF">
        <w:rPr>
          <w:rFonts w:ascii="Arial" w:hAnsi="Arial" w:cs="Arial"/>
          <w:color w:val="000000" w:themeColor="text1"/>
          <w:sz w:val="24"/>
          <w:szCs w:val="24"/>
        </w:rPr>
        <w:t>la posibilidad de particip</w:t>
      </w:r>
      <w:r w:rsidRPr="7E2018EF">
        <w:rPr>
          <w:rFonts w:ascii="Arial" w:hAnsi="Arial" w:cs="Arial"/>
          <w:color w:val="000000" w:themeColor="text1"/>
          <w:sz w:val="24"/>
          <w:szCs w:val="24"/>
        </w:rPr>
        <w:t>ar en la evolución de los casos y l</w:t>
      </w:r>
      <w:r w:rsidR="00BA083E" w:rsidRPr="7E2018EF">
        <w:rPr>
          <w:rFonts w:ascii="Arial" w:hAnsi="Arial" w:cs="Arial"/>
          <w:color w:val="000000" w:themeColor="text1"/>
          <w:sz w:val="24"/>
          <w:szCs w:val="24"/>
        </w:rPr>
        <w:t>a aplicación del razonamiento clínico en la toma de decisiones.</w:t>
      </w:r>
    </w:p>
    <w:p w14:paraId="540105BD" w14:textId="789C58B2" w:rsidR="00014A63" w:rsidRPr="00527C05" w:rsidRDefault="00014A63" w:rsidP="00E260E7">
      <w:pPr>
        <w:pStyle w:val="Prrafodelista"/>
        <w:numPr>
          <w:ilvl w:val="0"/>
          <w:numId w:val="16"/>
        </w:numPr>
        <w:autoSpaceDE w:val="0"/>
        <w:autoSpaceDN w:val="0"/>
        <w:adjustRightInd w:val="0"/>
        <w:spacing w:after="0"/>
        <w:contextualSpacing w:val="0"/>
        <w:jc w:val="both"/>
        <w:rPr>
          <w:rFonts w:ascii="Arial" w:hAnsi="Arial" w:cs="Arial"/>
          <w:color w:val="000000"/>
          <w:sz w:val="24"/>
          <w:szCs w:val="24"/>
        </w:rPr>
      </w:pPr>
      <w:r w:rsidRPr="00527C05">
        <w:rPr>
          <w:rFonts w:ascii="Arial" w:hAnsi="Arial" w:cs="Arial"/>
          <w:color w:val="000000"/>
          <w:sz w:val="24"/>
          <w:szCs w:val="24"/>
        </w:rPr>
        <w:t>Agradecen a los diferentes tutores la implicación e interés manifesta</w:t>
      </w:r>
      <w:r w:rsidR="00BA083E" w:rsidRPr="00527C05">
        <w:rPr>
          <w:rFonts w:ascii="Arial" w:hAnsi="Arial" w:cs="Arial"/>
          <w:color w:val="000000"/>
          <w:sz w:val="24"/>
          <w:szCs w:val="24"/>
        </w:rPr>
        <w:t>do en su proceso de aprendizaje y valoran el hecho de contar con distintos profesionales, lo que consideran enriquecedor en su proceso de aprendizaje.</w:t>
      </w:r>
    </w:p>
    <w:p w14:paraId="21039788" w14:textId="0703301F" w:rsidR="00D94C93" w:rsidRPr="00527C05" w:rsidRDefault="00D94C93" w:rsidP="00E260E7">
      <w:pPr>
        <w:pStyle w:val="Prrafodelista"/>
        <w:numPr>
          <w:ilvl w:val="0"/>
          <w:numId w:val="16"/>
        </w:numPr>
        <w:autoSpaceDE w:val="0"/>
        <w:autoSpaceDN w:val="0"/>
        <w:adjustRightInd w:val="0"/>
        <w:spacing w:after="0"/>
        <w:contextualSpacing w:val="0"/>
        <w:jc w:val="both"/>
        <w:rPr>
          <w:rFonts w:ascii="Arial" w:hAnsi="Arial" w:cs="Arial"/>
          <w:color w:val="000000"/>
          <w:sz w:val="24"/>
          <w:szCs w:val="24"/>
        </w:rPr>
      </w:pPr>
      <w:r w:rsidRPr="00527C05">
        <w:rPr>
          <w:rFonts w:ascii="Arial" w:hAnsi="Arial" w:cs="Arial"/>
          <w:color w:val="000000"/>
          <w:sz w:val="24"/>
          <w:szCs w:val="24"/>
        </w:rPr>
        <w:t>Demandan más casuística en algunas rotaciones, sobre todo, al final del curso.</w:t>
      </w:r>
    </w:p>
    <w:p w14:paraId="46460FB5" w14:textId="77777777" w:rsidR="00014A63" w:rsidRPr="00D94C93" w:rsidRDefault="00014A63" w:rsidP="00014A63">
      <w:pPr>
        <w:autoSpaceDE w:val="0"/>
        <w:autoSpaceDN w:val="0"/>
        <w:adjustRightInd w:val="0"/>
        <w:spacing w:after="0"/>
        <w:jc w:val="both"/>
        <w:rPr>
          <w:rFonts w:ascii="Arial" w:hAnsi="Arial" w:cs="Arial"/>
          <w:color w:val="000000"/>
          <w:sz w:val="24"/>
          <w:szCs w:val="24"/>
        </w:rPr>
      </w:pPr>
    </w:p>
    <w:p w14:paraId="08D569C0" w14:textId="77777777" w:rsidR="00014A63" w:rsidRPr="00D94C93" w:rsidRDefault="00014A63" w:rsidP="00014A63">
      <w:pPr>
        <w:autoSpaceDE w:val="0"/>
        <w:autoSpaceDN w:val="0"/>
        <w:adjustRightInd w:val="0"/>
        <w:spacing w:after="0"/>
        <w:jc w:val="both"/>
        <w:rPr>
          <w:rFonts w:ascii="Arial" w:hAnsi="Arial" w:cs="Arial"/>
          <w:b/>
          <w:bCs/>
          <w:i/>
          <w:color w:val="000000"/>
          <w:sz w:val="24"/>
          <w:szCs w:val="24"/>
        </w:rPr>
      </w:pPr>
      <w:r w:rsidRPr="00D94C93">
        <w:rPr>
          <w:rFonts w:ascii="Arial" w:hAnsi="Arial" w:cs="Arial"/>
          <w:b/>
          <w:bCs/>
          <w:i/>
          <w:color w:val="000000"/>
          <w:sz w:val="24"/>
          <w:szCs w:val="24"/>
        </w:rPr>
        <w:t>Conclusión de la valoración de las prácticas clínicas:</w:t>
      </w:r>
    </w:p>
    <w:p w14:paraId="7E4699CD" w14:textId="77777777" w:rsidR="00014A63" w:rsidRPr="00D94C93" w:rsidRDefault="00BA083E" w:rsidP="00014A63">
      <w:pPr>
        <w:autoSpaceDE w:val="0"/>
        <w:autoSpaceDN w:val="0"/>
        <w:adjustRightInd w:val="0"/>
        <w:spacing w:after="0"/>
        <w:jc w:val="both"/>
        <w:rPr>
          <w:rFonts w:ascii="Arial" w:hAnsi="Arial" w:cs="Arial"/>
          <w:bCs/>
          <w:color w:val="000000"/>
          <w:sz w:val="24"/>
          <w:szCs w:val="24"/>
        </w:rPr>
      </w:pPr>
      <w:r w:rsidRPr="00D94C93">
        <w:rPr>
          <w:rFonts w:ascii="Arial" w:hAnsi="Arial" w:cs="Arial"/>
          <w:bCs/>
          <w:color w:val="000000"/>
          <w:sz w:val="24"/>
          <w:szCs w:val="24"/>
        </w:rPr>
        <w:t>E</w:t>
      </w:r>
      <w:r w:rsidR="00014A63" w:rsidRPr="00D94C93">
        <w:rPr>
          <w:rFonts w:ascii="Arial" w:hAnsi="Arial" w:cs="Arial"/>
          <w:bCs/>
          <w:color w:val="000000"/>
          <w:sz w:val="24"/>
          <w:szCs w:val="24"/>
        </w:rPr>
        <w:t>l desarrollo general de las prácticas en la</w:t>
      </w:r>
      <w:r w:rsidRPr="00D94C93">
        <w:rPr>
          <w:rFonts w:ascii="Arial" w:hAnsi="Arial" w:cs="Arial"/>
          <w:bCs/>
          <w:color w:val="000000"/>
          <w:sz w:val="24"/>
          <w:szCs w:val="24"/>
        </w:rPr>
        <w:t>s</w:t>
      </w:r>
      <w:r w:rsidR="00014A63" w:rsidRPr="00D94C93">
        <w:rPr>
          <w:rFonts w:ascii="Arial" w:hAnsi="Arial" w:cs="Arial"/>
          <w:bCs/>
          <w:color w:val="000000"/>
          <w:sz w:val="24"/>
          <w:szCs w:val="24"/>
        </w:rPr>
        <w:t xml:space="preserve"> asignatura</w:t>
      </w:r>
      <w:r w:rsidRPr="00D94C93">
        <w:rPr>
          <w:rFonts w:ascii="Arial" w:hAnsi="Arial" w:cs="Arial"/>
          <w:bCs/>
          <w:color w:val="000000"/>
          <w:sz w:val="24"/>
          <w:szCs w:val="24"/>
        </w:rPr>
        <w:t xml:space="preserve">s </w:t>
      </w:r>
      <w:r w:rsidR="00AD56C3" w:rsidRPr="00D94C93">
        <w:rPr>
          <w:rFonts w:ascii="Arial" w:hAnsi="Arial" w:cs="Arial"/>
          <w:bCs/>
          <w:color w:val="000000"/>
          <w:sz w:val="24"/>
          <w:szCs w:val="24"/>
        </w:rPr>
        <w:t>de Prácticum</w:t>
      </w:r>
      <w:r w:rsidR="00014A63" w:rsidRPr="00D94C93">
        <w:rPr>
          <w:rFonts w:ascii="Arial" w:hAnsi="Arial" w:cs="Arial"/>
          <w:bCs/>
          <w:color w:val="000000"/>
          <w:sz w:val="24"/>
          <w:szCs w:val="24"/>
        </w:rPr>
        <w:t xml:space="preserve"> I</w:t>
      </w:r>
      <w:r w:rsidRPr="00D94C93">
        <w:rPr>
          <w:rFonts w:ascii="Arial" w:hAnsi="Arial" w:cs="Arial"/>
          <w:bCs/>
          <w:color w:val="000000"/>
          <w:sz w:val="24"/>
          <w:szCs w:val="24"/>
        </w:rPr>
        <w:t xml:space="preserve"> y Prácticum II</w:t>
      </w:r>
      <w:r w:rsidR="00014A63" w:rsidRPr="00D94C93">
        <w:rPr>
          <w:rFonts w:ascii="Arial" w:hAnsi="Arial" w:cs="Arial"/>
          <w:bCs/>
          <w:color w:val="000000"/>
          <w:sz w:val="24"/>
          <w:szCs w:val="24"/>
        </w:rPr>
        <w:t xml:space="preserve"> ha sido satisfactorio, manteniendo la tendencia de cursos anteriores. </w:t>
      </w:r>
    </w:p>
    <w:p w14:paraId="54BBD185" w14:textId="77777777" w:rsidR="002261F1" w:rsidRDefault="002261F1" w:rsidP="00014A63">
      <w:pPr>
        <w:autoSpaceDE w:val="0"/>
        <w:autoSpaceDN w:val="0"/>
        <w:adjustRightInd w:val="0"/>
        <w:spacing w:after="0"/>
        <w:rPr>
          <w:rFonts w:ascii="Arial" w:hAnsi="Arial" w:cs="Arial"/>
          <w:b/>
          <w:bCs/>
          <w:color w:val="000000"/>
          <w:sz w:val="24"/>
          <w:szCs w:val="24"/>
        </w:rPr>
      </w:pPr>
    </w:p>
    <w:p w14:paraId="798E7A5D" w14:textId="46A56323" w:rsidR="00014A63" w:rsidRPr="00D94C93" w:rsidRDefault="002261F1" w:rsidP="00014A63">
      <w:pPr>
        <w:autoSpaceDE w:val="0"/>
        <w:autoSpaceDN w:val="0"/>
        <w:adjustRightInd w:val="0"/>
        <w:spacing w:after="0"/>
        <w:rPr>
          <w:rFonts w:ascii="Arial" w:hAnsi="Arial" w:cs="Arial"/>
          <w:sz w:val="24"/>
          <w:szCs w:val="24"/>
        </w:rPr>
      </w:pPr>
      <w:r>
        <w:rPr>
          <w:rFonts w:ascii="Arial" w:hAnsi="Arial" w:cs="Arial"/>
          <w:b/>
          <w:bCs/>
          <w:color w:val="000000"/>
          <w:sz w:val="24"/>
          <w:szCs w:val="24"/>
        </w:rPr>
        <w:t>D</w:t>
      </w:r>
      <w:r w:rsidR="00014A63" w:rsidRPr="00D94C93">
        <w:rPr>
          <w:rFonts w:ascii="Arial" w:hAnsi="Arial" w:cs="Arial"/>
          <w:b/>
          <w:bCs/>
          <w:color w:val="000000"/>
          <w:sz w:val="24"/>
          <w:szCs w:val="24"/>
        </w:rPr>
        <w:t>) Reclamaciones y sugerencias.</w:t>
      </w:r>
    </w:p>
    <w:p w14:paraId="69F94DF9" w14:textId="77777777" w:rsidR="00014A63" w:rsidRPr="00D94C93" w:rsidRDefault="00014A63" w:rsidP="00014A63">
      <w:pPr>
        <w:autoSpaceDE w:val="0"/>
        <w:autoSpaceDN w:val="0"/>
        <w:adjustRightInd w:val="0"/>
        <w:spacing w:after="0"/>
        <w:jc w:val="both"/>
        <w:rPr>
          <w:rFonts w:ascii="Arial" w:hAnsi="Arial" w:cs="Arial"/>
          <w:color w:val="000000"/>
          <w:sz w:val="24"/>
          <w:szCs w:val="24"/>
        </w:rPr>
      </w:pPr>
    </w:p>
    <w:p w14:paraId="1C3143F8" w14:textId="73E575DC" w:rsidR="00014A63" w:rsidRPr="00D94C93" w:rsidRDefault="00D94C93" w:rsidP="00014A63">
      <w:pPr>
        <w:autoSpaceDE w:val="0"/>
        <w:autoSpaceDN w:val="0"/>
        <w:adjustRightInd w:val="0"/>
        <w:spacing w:after="0"/>
        <w:jc w:val="both"/>
        <w:rPr>
          <w:rFonts w:ascii="Arial" w:hAnsi="Arial" w:cs="Arial"/>
          <w:color w:val="000000"/>
          <w:sz w:val="24"/>
          <w:szCs w:val="24"/>
        </w:rPr>
      </w:pPr>
      <w:r w:rsidRPr="00D94C93">
        <w:rPr>
          <w:rFonts w:ascii="Arial" w:hAnsi="Arial" w:cs="Arial"/>
          <w:color w:val="000000"/>
          <w:sz w:val="24"/>
          <w:szCs w:val="24"/>
        </w:rPr>
        <w:t>Durante el curso 2020/21</w:t>
      </w:r>
      <w:r w:rsidR="00014A63" w:rsidRPr="00D94C93">
        <w:rPr>
          <w:rFonts w:ascii="Arial" w:hAnsi="Arial" w:cs="Arial"/>
          <w:color w:val="000000"/>
          <w:sz w:val="24"/>
          <w:szCs w:val="24"/>
        </w:rPr>
        <w:t xml:space="preserve"> no se recogió ninguna reclamación en el Buzón de Sugerencias. </w:t>
      </w:r>
    </w:p>
    <w:p w14:paraId="290933E6" w14:textId="77777777" w:rsidR="00014A63" w:rsidRPr="00D94C93" w:rsidRDefault="00014A63" w:rsidP="00014A63">
      <w:pPr>
        <w:autoSpaceDE w:val="0"/>
        <w:autoSpaceDN w:val="0"/>
        <w:adjustRightInd w:val="0"/>
        <w:spacing w:after="0"/>
        <w:jc w:val="both"/>
        <w:rPr>
          <w:rFonts w:ascii="Arial" w:hAnsi="Arial" w:cs="Arial"/>
          <w:color w:val="000000"/>
          <w:sz w:val="24"/>
          <w:szCs w:val="24"/>
        </w:rPr>
      </w:pPr>
    </w:p>
    <w:p w14:paraId="6118B7E0" w14:textId="77777777" w:rsidR="00014A63" w:rsidRPr="00D94C93" w:rsidRDefault="00014A63" w:rsidP="00014A63">
      <w:pPr>
        <w:autoSpaceDE w:val="0"/>
        <w:autoSpaceDN w:val="0"/>
        <w:adjustRightInd w:val="0"/>
        <w:spacing w:after="0"/>
        <w:jc w:val="both"/>
        <w:rPr>
          <w:rFonts w:ascii="Arial" w:hAnsi="Arial" w:cs="Arial"/>
          <w:b/>
          <w:color w:val="000000"/>
          <w:sz w:val="24"/>
          <w:szCs w:val="24"/>
        </w:rPr>
      </w:pPr>
      <w:r w:rsidRPr="00D94C93">
        <w:rPr>
          <w:rFonts w:ascii="Arial" w:hAnsi="Arial" w:cs="Arial"/>
          <w:b/>
          <w:color w:val="000000"/>
          <w:sz w:val="24"/>
          <w:szCs w:val="24"/>
        </w:rPr>
        <w:t>No se extrae la necesidad de realizar ninguna acción de mejora específica en relación al sistema de recogida y gestión de reclamaciones y sugerencias.</w:t>
      </w:r>
    </w:p>
    <w:p w14:paraId="0C52E47F" w14:textId="77777777" w:rsidR="00014A63" w:rsidRPr="00045415" w:rsidRDefault="00014A63" w:rsidP="00014A63">
      <w:pPr>
        <w:autoSpaceDE w:val="0"/>
        <w:autoSpaceDN w:val="0"/>
        <w:adjustRightInd w:val="0"/>
        <w:spacing w:after="0"/>
        <w:jc w:val="both"/>
        <w:rPr>
          <w:rFonts w:ascii="Arial" w:hAnsi="Arial" w:cs="Arial"/>
          <w:b/>
          <w:bCs/>
          <w:color w:val="000000"/>
          <w:sz w:val="24"/>
          <w:szCs w:val="24"/>
          <w:highlight w:val="yellow"/>
        </w:rPr>
      </w:pPr>
    </w:p>
    <w:p w14:paraId="631480A0" w14:textId="1FE98485" w:rsidR="00014A63" w:rsidRPr="002E3CDA" w:rsidRDefault="004C14EE" w:rsidP="00014A63">
      <w:pPr>
        <w:autoSpaceDE w:val="0"/>
        <w:autoSpaceDN w:val="0"/>
        <w:adjustRightInd w:val="0"/>
        <w:spacing w:after="0"/>
        <w:rPr>
          <w:rFonts w:ascii="Arial" w:hAnsi="Arial" w:cs="Arial"/>
          <w:sz w:val="24"/>
          <w:szCs w:val="24"/>
        </w:rPr>
      </w:pPr>
      <w:r w:rsidRPr="002E3CDA">
        <w:rPr>
          <w:rFonts w:ascii="Arial" w:hAnsi="Arial" w:cs="Arial"/>
          <w:b/>
          <w:bCs/>
          <w:color w:val="000000"/>
          <w:sz w:val="24"/>
          <w:szCs w:val="24"/>
        </w:rPr>
        <w:t>E</w:t>
      </w:r>
      <w:r w:rsidR="00014A63" w:rsidRPr="002E3CDA">
        <w:rPr>
          <w:rFonts w:ascii="Arial" w:hAnsi="Arial" w:cs="Arial"/>
          <w:b/>
          <w:bCs/>
          <w:color w:val="000000"/>
          <w:sz w:val="24"/>
          <w:szCs w:val="24"/>
        </w:rPr>
        <w:t>) Resultados de satisfacción del Personal de Administración y Servicios (PAS).</w:t>
      </w:r>
    </w:p>
    <w:p w14:paraId="24976593" w14:textId="77777777" w:rsidR="00734E68" w:rsidRPr="00045415" w:rsidRDefault="00734E68" w:rsidP="00014A63">
      <w:pPr>
        <w:autoSpaceDE w:val="0"/>
        <w:autoSpaceDN w:val="0"/>
        <w:adjustRightInd w:val="0"/>
        <w:spacing w:after="0"/>
        <w:jc w:val="both"/>
        <w:rPr>
          <w:rFonts w:ascii="Arial" w:hAnsi="Arial" w:cs="Arial"/>
          <w:b/>
          <w:bCs/>
          <w:color w:val="000000"/>
          <w:sz w:val="24"/>
          <w:szCs w:val="24"/>
          <w:highlight w:val="yellow"/>
        </w:rPr>
      </w:pPr>
    </w:p>
    <w:p w14:paraId="54AC39DD" w14:textId="77777777" w:rsidR="002E3CDA" w:rsidRPr="004F3683" w:rsidRDefault="002E3CDA" w:rsidP="002E3CDA">
      <w:pPr>
        <w:autoSpaceDE w:val="0"/>
        <w:autoSpaceDN w:val="0"/>
        <w:adjustRightInd w:val="0"/>
        <w:spacing w:after="0"/>
        <w:jc w:val="both"/>
        <w:rPr>
          <w:rFonts w:ascii="Arial" w:hAnsi="Arial" w:cs="Arial"/>
          <w:sz w:val="24"/>
          <w:szCs w:val="24"/>
        </w:rPr>
      </w:pPr>
      <w:bookmarkStart w:id="14" w:name="_Hlk114218391"/>
      <w:r w:rsidRPr="004F3683">
        <w:rPr>
          <w:rFonts w:ascii="Arial" w:hAnsi="Arial" w:cs="Arial"/>
          <w:sz w:val="24"/>
          <w:szCs w:val="24"/>
        </w:rPr>
        <w:t>El informe de satisfacción del PAS en el curso 2021/22 elaborado a partir de un grupo de discusión, en el que se trataron temas claves, es analizado por la comisión de Garantía de Calidad del Centro, extrayendo las siguientes conclusiones:</w:t>
      </w:r>
    </w:p>
    <w:p w14:paraId="6E34BA02" w14:textId="77777777" w:rsidR="002E3CDA" w:rsidRPr="004F3683" w:rsidRDefault="002E3CDA" w:rsidP="002E3CDA">
      <w:pPr>
        <w:autoSpaceDE w:val="0"/>
        <w:autoSpaceDN w:val="0"/>
        <w:adjustRightInd w:val="0"/>
        <w:spacing w:after="0"/>
        <w:contextualSpacing/>
        <w:jc w:val="both"/>
        <w:rPr>
          <w:rFonts w:ascii="Arial" w:hAnsi="Arial" w:cs="Arial"/>
          <w:b/>
          <w:bCs/>
          <w:color w:val="0070C0"/>
          <w:sz w:val="24"/>
          <w:szCs w:val="24"/>
          <w:lang w:eastAsia="es-ES"/>
        </w:rPr>
      </w:pPr>
      <w:r w:rsidRPr="004F3683">
        <w:rPr>
          <w:rFonts w:ascii="Arial" w:hAnsi="Arial" w:cs="Arial"/>
          <w:b/>
          <w:bCs/>
          <w:color w:val="0070C0"/>
          <w:sz w:val="24"/>
          <w:szCs w:val="24"/>
          <w:lang w:eastAsia="es-ES"/>
        </w:rPr>
        <w:t xml:space="preserve"> </w:t>
      </w:r>
    </w:p>
    <w:p w14:paraId="77D0E00D" w14:textId="77777777" w:rsidR="002E3CDA" w:rsidRPr="004F3683" w:rsidRDefault="002E3CDA" w:rsidP="002E3CDA">
      <w:pPr>
        <w:numPr>
          <w:ilvl w:val="0"/>
          <w:numId w:val="18"/>
        </w:numPr>
        <w:autoSpaceDE w:val="0"/>
        <w:autoSpaceDN w:val="0"/>
        <w:adjustRightInd w:val="0"/>
        <w:spacing w:after="0"/>
        <w:contextualSpacing/>
        <w:jc w:val="both"/>
        <w:rPr>
          <w:rFonts w:ascii="Arial" w:eastAsia="PMingLiU" w:hAnsi="Arial" w:cs="Arial"/>
          <w:sz w:val="24"/>
          <w:szCs w:val="24"/>
          <w:lang w:eastAsia="es-ES"/>
        </w:rPr>
      </w:pPr>
      <w:bookmarkStart w:id="15" w:name="_Hlk114573863"/>
      <w:r w:rsidRPr="004F3683">
        <w:rPr>
          <w:rFonts w:ascii="Arial" w:eastAsia="PMingLiU" w:hAnsi="Arial" w:cs="Arial"/>
          <w:sz w:val="24"/>
          <w:szCs w:val="24"/>
          <w:lang w:eastAsia="es-ES"/>
        </w:rPr>
        <w:t>El PAS manifiesta  buena satisfacción con los servicios del Centro para la orientación académica de los estudiantes.</w:t>
      </w:r>
    </w:p>
    <w:p w14:paraId="23304058" w14:textId="77777777" w:rsidR="002E3CDA" w:rsidRPr="004F3683" w:rsidRDefault="002E3CDA" w:rsidP="002E3CDA">
      <w:pPr>
        <w:numPr>
          <w:ilvl w:val="0"/>
          <w:numId w:val="18"/>
        </w:numPr>
        <w:autoSpaceDE w:val="0"/>
        <w:autoSpaceDN w:val="0"/>
        <w:adjustRightInd w:val="0"/>
        <w:spacing w:after="0"/>
        <w:contextualSpacing/>
        <w:jc w:val="both"/>
        <w:rPr>
          <w:rFonts w:ascii="Arial" w:eastAsia="PMingLiU" w:hAnsi="Arial" w:cs="Arial"/>
          <w:sz w:val="24"/>
          <w:szCs w:val="24"/>
          <w:lang w:eastAsia="es-ES"/>
        </w:rPr>
      </w:pPr>
      <w:r w:rsidRPr="004F3683">
        <w:rPr>
          <w:rFonts w:ascii="Arial" w:eastAsia="PMingLiU" w:hAnsi="Arial" w:cs="Arial"/>
          <w:sz w:val="24"/>
          <w:szCs w:val="24"/>
          <w:lang w:eastAsia="es-ES"/>
        </w:rPr>
        <w:t xml:space="preserve">El PAS manifiesta una satisfacción </w:t>
      </w:r>
      <w:r>
        <w:rPr>
          <w:rFonts w:ascii="Arial" w:eastAsia="PMingLiU" w:hAnsi="Arial" w:cs="Arial"/>
          <w:sz w:val="24"/>
          <w:szCs w:val="24"/>
          <w:lang w:eastAsia="es-ES"/>
        </w:rPr>
        <w:t xml:space="preserve">algo más </w:t>
      </w:r>
      <w:r w:rsidRPr="004F3683">
        <w:rPr>
          <w:rFonts w:ascii="Arial" w:eastAsia="PMingLiU" w:hAnsi="Arial" w:cs="Arial"/>
          <w:sz w:val="24"/>
          <w:szCs w:val="24"/>
          <w:lang w:eastAsia="es-ES"/>
        </w:rPr>
        <w:t xml:space="preserve">baja </w:t>
      </w:r>
      <w:bookmarkStart w:id="16" w:name="_Hlk145670856"/>
      <w:r w:rsidRPr="004F3683">
        <w:rPr>
          <w:rFonts w:ascii="Arial" w:eastAsia="PMingLiU" w:hAnsi="Arial" w:cs="Arial"/>
          <w:sz w:val="24"/>
          <w:szCs w:val="24"/>
          <w:lang w:eastAsia="es-ES"/>
        </w:rPr>
        <w:t xml:space="preserve">en relación al equipamiento, a las infraestructuras y a la accesibilidad  del edificio,  porque aunque ha habido algunas mejoras en aspectos planteados por los mismos, aún no es idóneo. En el curso 2021/22 </w:t>
      </w:r>
      <w:bookmarkEnd w:id="16"/>
      <w:r w:rsidRPr="004F3683">
        <w:rPr>
          <w:rFonts w:ascii="Arial" w:eastAsia="PMingLiU" w:hAnsi="Arial" w:cs="Arial"/>
          <w:sz w:val="24"/>
          <w:szCs w:val="24"/>
          <w:lang w:eastAsia="es-ES"/>
        </w:rPr>
        <w:t xml:space="preserve">se ha llevado a cabo la </w:t>
      </w:r>
      <w:r w:rsidRPr="004F3683">
        <w:rPr>
          <w:rFonts w:ascii="Arial" w:eastAsia="PMingLiU" w:hAnsi="Arial" w:cs="Arial"/>
          <w:sz w:val="24"/>
          <w:szCs w:val="24"/>
          <w:lang w:val="es-ES_tradnl" w:eastAsia="es-ES"/>
        </w:rPr>
        <w:t xml:space="preserve"> renovación del equipo de climatización en la biblioteca y en varios despachos de la planta superior</w:t>
      </w:r>
      <w:r w:rsidRPr="004F3683">
        <w:rPr>
          <w:rFonts w:ascii="Arial" w:eastAsia="PMingLiU" w:hAnsi="Arial" w:cs="Arial"/>
          <w:sz w:val="24"/>
          <w:szCs w:val="24"/>
          <w:lang w:eastAsia="es-ES"/>
        </w:rPr>
        <w:t>. También, se ha solicitado el permiso para la impresión a color en la impresora situada en el despacho de Secretaría Académica.</w:t>
      </w:r>
    </w:p>
    <w:p w14:paraId="0D213FEC" w14:textId="77777777" w:rsidR="002E3CDA" w:rsidRPr="004F3683" w:rsidRDefault="002E3CDA" w:rsidP="002E3CDA">
      <w:pPr>
        <w:autoSpaceDE w:val="0"/>
        <w:autoSpaceDN w:val="0"/>
        <w:adjustRightInd w:val="0"/>
        <w:spacing w:after="0"/>
        <w:ind w:left="720"/>
        <w:contextualSpacing/>
        <w:jc w:val="both"/>
        <w:rPr>
          <w:rFonts w:ascii="Arial" w:eastAsia="PMingLiU" w:hAnsi="Arial" w:cs="Arial"/>
          <w:sz w:val="24"/>
          <w:szCs w:val="24"/>
          <w:lang w:eastAsia="es-ES"/>
        </w:rPr>
      </w:pPr>
      <w:r w:rsidRPr="004F3683">
        <w:rPr>
          <w:rFonts w:ascii="Arial" w:eastAsia="PMingLiU" w:hAnsi="Arial" w:cs="Arial"/>
          <w:sz w:val="24"/>
          <w:szCs w:val="24"/>
          <w:lang w:eastAsia="es-ES"/>
        </w:rPr>
        <w:t xml:space="preserve">Muchas de las mejoras o reformas que plantean en relación a las instalaciones del centro, se han llevado a cabo durante el curso 2022/23 de forma completa o parcial y </w:t>
      </w:r>
      <w:r>
        <w:rPr>
          <w:rFonts w:ascii="Arial" w:eastAsia="PMingLiU" w:hAnsi="Arial" w:cs="Arial"/>
          <w:sz w:val="24"/>
          <w:szCs w:val="24"/>
          <w:lang w:eastAsia="es-ES"/>
        </w:rPr>
        <w:t xml:space="preserve">algunas </w:t>
      </w:r>
      <w:r w:rsidRPr="004F3683">
        <w:rPr>
          <w:rFonts w:ascii="Arial" w:eastAsia="PMingLiU" w:hAnsi="Arial" w:cs="Arial"/>
          <w:sz w:val="24"/>
          <w:szCs w:val="24"/>
          <w:lang w:eastAsia="es-ES"/>
        </w:rPr>
        <w:t xml:space="preserve">otras están programadas para cursos posteriores. La Comisión considera que no procede plantear ninguna acción de mejora al respecto. </w:t>
      </w:r>
    </w:p>
    <w:p w14:paraId="4F9DECF1" w14:textId="77777777" w:rsidR="002E3CDA" w:rsidRPr="004F3683" w:rsidRDefault="002E3CDA" w:rsidP="002E3CDA">
      <w:pPr>
        <w:numPr>
          <w:ilvl w:val="0"/>
          <w:numId w:val="18"/>
        </w:numPr>
        <w:autoSpaceDE w:val="0"/>
        <w:autoSpaceDN w:val="0"/>
        <w:adjustRightInd w:val="0"/>
        <w:spacing w:after="0"/>
        <w:contextualSpacing/>
        <w:jc w:val="both"/>
        <w:rPr>
          <w:rFonts w:ascii="Arial" w:eastAsia="PMingLiU" w:hAnsi="Arial" w:cs="Arial"/>
          <w:sz w:val="24"/>
          <w:szCs w:val="24"/>
          <w:lang w:eastAsia="es-ES"/>
        </w:rPr>
      </w:pPr>
      <w:bookmarkStart w:id="17" w:name="_Hlk114730927"/>
      <w:r w:rsidRPr="004F3683">
        <w:rPr>
          <w:rFonts w:ascii="Arial" w:eastAsia="PMingLiU" w:hAnsi="Arial" w:cs="Arial"/>
          <w:sz w:val="24"/>
          <w:szCs w:val="24"/>
          <w:lang w:eastAsia="es-ES"/>
        </w:rPr>
        <w:t xml:space="preserve">El PAS manifiesta </w:t>
      </w:r>
      <w:r>
        <w:rPr>
          <w:rFonts w:ascii="Arial" w:eastAsia="PMingLiU" w:hAnsi="Arial" w:cs="Arial"/>
          <w:sz w:val="24"/>
          <w:szCs w:val="24"/>
          <w:lang w:eastAsia="es-ES"/>
        </w:rPr>
        <w:t>in</w:t>
      </w:r>
      <w:r w:rsidRPr="004F3683">
        <w:rPr>
          <w:rFonts w:ascii="Arial" w:eastAsia="PMingLiU" w:hAnsi="Arial" w:cs="Arial"/>
          <w:sz w:val="24"/>
          <w:szCs w:val="24"/>
          <w:lang w:eastAsia="es-ES"/>
        </w:rPr>
        <w:t>satisfacción con la dotación de recursos humanos en la Escuela</w:t>
      </w:r>
      <w:r w:rsidRPr="004F3683">
        <w:rPr>
          <w:rFonts w:ascii="Arial" w:eastAsia="PMingLiU" w:hAnsi="Arial" w:cs="Arial"/>
          <w:sz w:val="24"/>
          <w:szCs w:val="24"/>
          <w:lang w:val="es-ES_tradnl" w:eastAsia="es-ES"/>
        </w:rPr>
        <w:t xml:space="preserve">. </w:t>
      </w:r>
      <w:bookmarkStart w:id="18" w:name="_Hlk114730532"/>
      <w:r w:rsidRPr="004F3683">
        <w:rPr>
          <w:rFonts w:ascii="Arial" w:eastAsia="PMingLiU" w:hAnsi="Arial" w:cs="Arial"/>
          <w:sz w:val="24"/>
          <w:szCs w:val="24"/>
          <w:lang w:eastAsia="es-ES"/>
        </w:rPr>
        <w:t>En el curso 2021/22, comentan una sobrecarga de trabajo en todos los puestos, especialmente</w:t>
      </w:r>
      <w:bookmarkEnd w:id="18"/>
      <w:r w:rsidRPr="004F3683">
        <w:rPr>
          <w:rFonts w:ascii="Arial" w:eastAsia="PMingLiU" w:hAnsi="Arial" w:cs="Arial"/>
          <w:sz w:val="24"/>
          <w:szCs w:val="24"/>
          <w:lang w:eastAsia="es-ES"/>
        </w:rPr>
        <w:t xml:space="preserve"> en el área de gestión académica, la económica (técnica de control compartida con más centros de ONCE) y la del ordenanza en media jornada. Además, se produce un incremento de nuevas tareas para el responsable de la biblioteca y el de reprografía, por la inclusión del centro en el Sistema de Gestión de Calidad del SBO. Continúan con las demandas de más personal administrativo, la recalificación del responsable de la biblioteca y la del ordenanza, que viene efectuando funciones administrativas. </w:t>
      </w:r>
      <w:bookmarkStart w:id="19" w:name="_Hlk114730716"/>
      <w:r w:rsidRPr="004F3683">
        <w:rPr>
          <w:rFonts w:ascii="Arial" w:eastAsia="PMingLiU" w:hAnsi="Arial" w:cs="Arial"/>
          <w:sz w:val="24"/>
          <w:szCs w:val="24"/>
          <w:lang w:eastAsia="es-ES"/>
        </w:rPr>
        <w:t>Esta última se realiza en el curso 2022/23.</w:t>
      </w:r>
      <w:bookmarkEnd w:id="19"/>
    </w:p>
    <w:bookmarkEnd w:id="17"/>
    <w:p w14:paraId="7897B9D5" w14:textId="77777777" w:rsidR="002E3CDA" w:rsidRPr="004F3683" w:rsidRDefault="002E3CDA" w:rsidP="002E3CDA">
      <w:pPr>
        <w:numPr>
          <w:ilvl w:val="0"/>
          <w:numId w:val="18"/>
        </w:numPr>
        <w:autoSpaceDE w:val="0"/>
        <w:autoSpaceDN w:val="0"/>
        <w:adjustRightInd w:val="0"/>
        <w:spacing w:after="0"/>
        <w:contextualSpacing/>
        <w:jc w:val="both"/>
        <w:rPr>
          <w:rFonts w:ascii="Arial" w:eastAsia="PMingLiU" w:hAnsi="Arial" w:cs="Arial"/>
          <w:sz w:val="24"/>
          <w:szCs w:val="24"/>
          <w:lang w:eastAsia="es-ES"/>
        </w:rPr>
      </w:pPr>
      <w:r w:rsidRPr="004F3683">
        <w:rPr>
          <w:rFonts w:ascii="Arial" w:eastAsia="PMingLiU" w:hAnsi="Arial" w:cs="Arial"/>
          <w:sz w:val="24"/>
          <w:szCs w:val="24"/>
          <w:lang w:eastAsia="es-ES"/>
        </w:rPr>
        <w:lastRenderedPageBreak/>
        <w:t>Comentan una buena satisfacción con las acciones formativas específicas para la mejora de su competencia profesional, ya que se intentan cubrir las necesidades en el momento en el que surgen.</w:t>
      </w:r>
      <w:bookmarkEnd w:id="15"/>
    </w:p>
    <w:p w14:paraId="6FC109E0" w14:textId="77777777" w:rsidR="002E3CDA" w:rsidRPr="005E371B" w:rsidRDefault="002E3CDA" w:rsidP="002E3CDA">
      <w:pPr>
        <w:autoSpaceDE w:val="0"/>
        <w:autoSpaceDN w:val="0"/>
        <w:adjustRightInd w:val="0"/>
        <w:spacing w:after="0"/>
        <w:contextualSpacing/>
        <w:jc w:val="both"/>
        <w:rPr>
          <w:rFonts w:ascii="Arial" w:hAnsi="Arial" w:cs="Arial"/>
          <w:b/>
          <w:bCs/>
          <w:color w:val="0070C0"/>
          <w:sz w:val="24"/>
          <w:szCs w:val="24"/>
          <w:highlight w:val="yellow"/>
        </w:rPr>
      </w:pPr>
    </w:p>
    <w:p w14:paraId="5BA4CCFC" w14:textId="77777777" w:rsidR="002E3CDA" w:rsidRPr="00FD35C4" w:rsidRDefault="002E3CDA" w:rsidP="002E3CDA">
      <w:pPr>
        <w:spacing w:after="120"/>
        <w:jc w:val="both"/>
        <w:rPr>
          <w:rFonts w:ascii="Arial" w:hAnsi="Arial" w:cs="Arial"/>
          <w:sz w:val="24"/>
          <w:szCs w:val="24"/>
        </w:rPr>
      </w:pPr>
      <w:r w:rsidRPr="00FD35C4">
        <w:rPr>
          <w:rFonts w:ascii="Arial" w:hAnsi="Arial" w:cs="Arial"/>
          <w:b/>
          <w:bCs/>
          <w:sz w:val="24"/>
          <w:szCs w:val="24"/>
        </w:rPr>
        <w:t>Esta información contribuye a mantener la acción de mejora relativa al incremento de personal de administración y servicios del Centro.</w:t>
      </w:r>
    </w:p>
    <w:bookmarkEnd w:id="14"/>
    <w:p w14:paraId="68FA65D3" w14:textId="77777777" w:rsidR="00014A63" w:rsidRPr="00045415" w:rsidRDefault="00014A63" w:rsidP="00014A63">
      <w:pPr>
        <w:spacing w:after="120"/>
        <w:jc w:val="both"/>
        <w:rPr>
          <w:rFonts w:ascii="Arial" w:hAnsi="Arial" w:cs="Arial"/>
          <w:sz w:val="24"/>
          <w:szCs w:val="24"/>
          <w:highlight w:val="yellow"/>
        </w:rPr>
      </w:pPr>
    </w:p>
    <w:p w14:paraId="69214EE1" w14:textId="77777777" w:rsidR="002F3917" w:rsidRPr="00045415" w:rsidRDefault="002F3917" w:rsidP="0C2E8B1D">
      <w:pPr>
        <w:spacing w:after="120"/>
        <w:ind w:left="360"/>
        <w:jc w:val="both"/>
        <w:rPr>
          <w:rFonts w:ascii="Arial" w:hAnsi="Arial" w:cs="Arial"/>
          <w:b/>
          <w:bCs/>
          <w:sz w:val="24"/>
          <w:szCs w:val="24"/>
        </w:rPr>
      </w:pPr>
      <w:r w:rsidRPr="0C2E8B1D">
        <w:rPr>
          <w:rFonts w:ascii="Arial" w:hAnsi="Arial" w:cs="Arial"/>
          <w:b/>
          <w:bCs/>
          <w:sz w:val="24"/>
          <w:szCs w:val="24"/>
        </w:rPr>
        <w:t>5.9 Comunicación y difusión de la titulación</w:t>
      </w:r>
    </w:p>
    <w:p w14:paraId="2DE357A1" w14:textId="4A6C3445" w:rsidR="002F3917" w:rsidRPr="00045415" w:rsidRDefault="002F3917" w:rsidP="0C2E8B1D">
      <w:pPr>
        <w:spacing w:after="0"/>
        <w:jc w:val="both"/>
        <w:rPr>
          <w:rFonts w:ascii="Arial" w:eastAsia="Arial" w:hAnsi="Arial" w:cs="Arial"/>
          <w:color w:val="000000" w:themeColor="text1"/>
          <w:sz w:val="24"/>
          <w:szCs w:val="24"/>
        </w:rPr>
      </w:pPr>
    </w:p>
    <w:p w14:paraId="3D8E2727" w14:textId="408B7F8D" w:rsidR="002F3917" w:rsidRPr="00045415" w:rsidRDefault="0498837F" w:rsidP="7E2018EF">
      <w:pPr>
        <w:spacing w:after="0"/>
        <w:jc w:val="both"/>
        <w:rPr>
          <w:rFonts w:ascii="Arial" w:eastAsia="Arial" w:hAnsi="Arial" w:cs="Arial"/>
          <w:color w:val="000000" w:themeColor="text1"/>
          <w:sz w:val="24"/>
          <w:szCs w:val="24"/>
        </w:rPr>
      </w:pPr>
      <w:bookmarkStart w:id="20" w:name="_Hlk128655814"/>
      <w:r w:rsidRPr="7E2018EF">
        <w:rPr>
          <w:rFonts w:ascii="Arial" w:eastAsia="Arial" w:hAnsi="Arial" w:cs="Arial"/>
          <w:sz w:val="24"/>
          <w:szCs w:val="24"/>
        </w:rPr>
        <w:t>Toda la información sobre el Título se encuentra publicada en la página web del Centro (</w:t>
      </w:r>
      <w:hyperlink r:id="rId14">
        <w:r w:rsidRPr="7E2018EF">
          <w:rPr>
            <w:rStyle w:val="Hipervnculo"/>
            <w:rFonts w:ascii="Arial" w:eastAsia="Arial" w:hAnsi="Arial" w:cs="Arial"/>
            <w:color w:val="auto"/>
            <w:sz w:val="24"/>
            <w:szCs w:val="24"/>
          </w:rPr>
          <w:t>www.once.es/euf</w:t>
        </w:r>
      </w:hyperlink>
      <w:r w:rsidRPr="7E2018EF">
        <w:rPr>
          <w:rFonts w:ascii="Arial" w:eastAsia="Arial" w:hAnsi="Arial" w:cs="Arial"/>
          <w:sz w:val="24"/>
          <w:szCs w:val="24"/>
        </w:rPr>
        <w:t>). Esta página está adaptada a los requerimientos académicos y sociales necesarios, así como, a la normativa vigente de accesibilidad.</w:t>
      </w:r>
    </w:p>
    <w:p w14:paraId="4335B637" w14:textId="7A1AF0B0" w:rsidR="002F3917" w:rsidRPr="00045415" w:rsidRDefault="002F3917" w:rsidP="7E2018EF">
      <w:pPr>
        <w:spacing w:after="0"/>
        <w:jc w:val="both"/>
        <w:rPr>
          <w:rFonts w:ascii="Arial" w:eastAsia="Arial" w:hAnsi="Arial" w:cs="Arial"/>
          <w:color w:val="000000" w:themeColor="text1"/>
          <w:sz w:val="24"/>
          <w:szCs w:val="24"/>
        </w:rPr>
      </w:pPr>
    </w:p>
    <w:p w14:paraId="77A5EA7A" w14:textId="1A14D964" w:rsidR="0498837F" w:rsidRDefault="0498837F" w:rsidP="7E2018EF">
      <w:pPr>
        <w:spacing w:after="0"/>
        <w:jc w:val="both"/>
        <w:rPr>
          <w:rFonts w:ascii="Arial" w:eastAsia="Arial" w:hAnsi="Arial" w:cs="Arial"/>
          <w:sz w:val="24"/>
          <w:szCs w:val="24"/>
        </w:rPr>
      </w:pPr>
      <w:r w:rsidRPr="7E2018EF">
        <w:rPr>
          <w:rFonts w:ascii="Arial" w:eastAsia="Arial" w:hAnsi="Arial" w:cs="Arial"/>
          <w:sz w:val="24"/>
          <w:szCs w:val="24"/>
        </w:rPr>
        <w:t>La página web se actualiza puntualmente en los aspectos clave relacionados con el Título: plan de estudios, guías docentes, calendarios y horarios, PAT, perfil del profesorado, sistema de calidad, etc. Así mismo, se cuenta con enlaces directos a la normativa propia de la UAM, lo que permite mantener esta información siempre actualizada. El número de visitantes distintos a la página en el curso 202</w:t>
      </w:r>
      <w:r w:rsidR="7B03E231" w:rsidRPr="7E2018EF">
        <w:rPr>
          <w:rFonts w:ascii="Arial" w:eastAsia="Arial" w:hAnsi="Arial" w:cs="Arial"/>
          <w:sz w:val="24"/>
          <w:szCs w:val="24"/>
        </w:rPr>
        <w:t>1</w:t>
      </w:r>
      <w:r w:rsidRPr="7E2018EF">
        <w:rPr>
          <w:rFonts w:ascii="Arial" w:eastAsia="Arial" w:hAnsi="Arial" w:cs="Arial"/>
          <w:sz w:val="24"/>
          <w:szCs w:val="24"/>
        </w:rPr>
        <w:t>/2</w:t>
      </w:r>
      <w:r w:rsidR="10BF6C69" w:rsidRPr="7E2018EF">
        <w:rPr>
          <w:rFonts w:ascii="Arial" w:eastAsia="Arial" w:hAnsi="Arial" w:cs="Arial"/>
          <w:sz w:val="24"/>
          <w:szCs w:val="24"/>
        </w:rPr>
        <w:t>2</w:t>
      </w:r>
      <w:r w:rsidRPr="7E2018EF">
        <w:rPr>
          <w:rFonts w:ascii="Arial" w:eastAsia="Arial" w:hAnsi="Arial" w:cs="Arial"/>
          <w:sz w:val="24"/>
          <w:szCs w:val="24"/>
        </w:rPr>
        <w:t xml:space="preserve"> fue de </w:t>
      </w:r>
      <w:r w:rsidR="1232A656" w:rsidRPr="7E2018EF">
        <w:rPr>
          <w:rFonts w:ascii="Arial" w:eastAsia="Arial" w:hAnsi="Arial" w:cs="Arial"/>
          <w:sz w:val="24"/>
          <w:szCs w:val="24"/>
        </w:rPr>
        <w:t>4</w:t>
      </w:r>
      <w:r w:rsidR="4A256411" w:rsidRPr="7E2018EF">
        <w:rPr>
          <w:rFonts w:ascii="Arial" w:eastAsia="Arial" w:hAnsi="Arial" w:cs="Arial"/>
          <w:sz w:val="24"/>
          <w:szCs w:val="24"/>
        </w:rPr>
        <w:t>.</w:t>
      </w:r>
      <w:r w:rsidR="1232A656" w:rsidRPr="7E2018EF">
        <w:rPr>
          <w:rFonts w:ascii="Arial" w:eastAsia="Arial" w:hAnsi="Arial" w:cs="Arial"/>
          <w:sz w:val="24"/>
          <w:szCs w:val="24"/>
        </w:rPr>
        <w:t>788 y tuvo un total de 16.649 visitas.</w:t>
      </w:r>
      <w:r w:rsidRPr="7E2018EF">
        <w:rPr>
          <w:rFonts w:ascii="Arial" w:eastAsia="Arial" w:hAnsi="Arial" w:cs="Arial"/>
          <w:sz w:val="24"/>
          <w:szCs w:val="24"/>
        </w:rPr>
        <w:t xml:space="preserve"> </w:t>
      </w:r>
    </w:p>
    <w:p w14:paraId="27E3BF47" w14:textId="2C415D3E" w:rsidR="002F3917" w:rsidRPr="00045415" w:rsidRDefault="002F3917" w:rsidP="7E2018EF">
      <w:pPr>
        <w:spacing w:after="0"/>
        <w:jc w:val="both"/>
        <w:rPr>
          <w:rFonts w:ascii="Arial" w:eastAsia="Arial" w:hAnsi="Arial" w:cs="Arial"/>
          <w:color w:val="000000" w:themeColor="text1"/>
          <w:sz w:val="24"/>
          <w:szCs w:val="24"/>
        </w:rPr>
      </w:pPr>
    </w:p>
    <w:p w14:paraId="65C1F3B5" w14:textId="7F42C29A" w:rsidR="002F3917" w:rsidRPr="00045415" w:rsidRDefault="0498837F" w:rsidP="0C2E8B1D">
      <w:pPr>
        <w:spacing w:after="0"/>
        <w:jc w:val="both"/>
        <w:rPr>
          <w:rFonts w:ascii="Arial" w:eastAsia="Arial" w:hAnsi="Arial" w:cs="Arial"/>
          <w:color w:val="000000" w:themeColor="text1"/>
          <w:sz w:val="24"/>
          <w:szCs w:val="24"/>
        </w:rPr>
      </w:pPr>
      <w:r w:rsidRPr="0C2E8B1D">
        <w:rPr>
          <w:rFonts w:ascii="Arial" w:eastAsia="Arial" w:hAnsi="Arial" w:cs="Arial"/>
          <w:color w:val="000000" w:themeColor="text1"/>
          <w:sz w:val="24"/>
          <w:szCs w:val="24"/>
        </w:rPr>
        <w:t xml:space="preserve">Se está trabajando en desarrollar contenidos en inglés para aumentar la visibilidad internacional del Centro. Así mismo, se están implementando estrategias dirigidas a mejorar el posicionamiento de la web. </w:t>
      </w:r>
    </w:p>
    <w:p w14:paraId="32140A15" w14:textId="7D8530D9" w:rsidR="002F3917" w:rsidRPr="00045415" w:rsidRDefault="002F3917" w:rsidP="0C2E8B1D">
      <w:pPr>
        <w:spacing w:after="0"/>
        <w:jc w:val="both"/>
        <w:rPr>
          <w:rFonts w:ascii="Arial" w:eastAsia="Arial" w:hAnsi="Arial" w:cs="Arial"/>
          <w:color w:val="000000" w:themeColor="text1"/>
          <w:sz w:val="24"/>
          <w:szCs w:val="24"/>
        </w:rPr>
      </w:pPr>
    </w:p>
    <w:p w14:paraId="2C0F56C0" w14:textId="59639551" w:rsidR="002F3917" w:rsidRPr="00045415" w:rsidRDefault="0498837F" w:rsidP="7E2018EF">
      <w:pPr>
        <w:spacing w:after="0"/>
        <w:jc w:val="both"/>
        <w:rPr>
          <w:rFonts w:ascii="Arial" w:eastAsia="Arial" w:hAnsi="Arial" w:cs="Arial"/>
          <w:color w:val="000000" w:themeColor="text1"/>
          <w:sz w:val="24"/>
          <w:szCs w:val="24"/>
          <w:highlight w:val="yellow"/>
        </w:rPr>
      </w:pPr>
      <w:r w:rsidRPr="00F018EE">
        <w:rPr>
          <w:rFonts w:ascii="Arial" w:eastAsia="Arial" w:hAnsi="Arial" w:cs="Arial"/>
          <w:color w:val="000000" w:themeColor="text1"/>
          <w:sz w:val="24"/>
          <w:szCs w:val="24"/>
        </w:rPr>
        <w:t xml:space="preserve">Por su parte, la Escuela tiene una cuenta propia de </w:t>
      </w:r>
      <w:hyperlink r:id="rId15">
        <w:r w:rsidRPr="00F018EE">
          <w:rPr>
            <w:rStyle w:val="Hipervnculo"/>
            <w:rFonts w:ascii="Arial" w:eastAsia="Arial" w:hAnsi="Arial" w:cs="Arial"/>
            <w:sz w:val="24"/>
            <w:szCs w:val="24"/>
          </w:rPr>
          <w:t>Facebook del centro</w:t>
        </w:r>
      </w:hyperlink>
      <w:r w:rsidRPr="00F018EE">
        <w:rPr>
          <w:rFonts w:ascii="Arial" w:eastAsia="Arial" w:hAnsi="Arial" w:cs="Arial"/>
          <w:color w:val="000000" w:themeColor="text1"/>
          <w:sz w:val="24"/>
          <w:szCs w:val="24"/>
        </w:rPr>
        <w:t xml:space="preserve"> que, durante el curso académico 202</w:t>
      </w:r>
      <w:r w:rsidR="00D07DDC" w:rsidRPr="00F018EE">
        <w:rPr>
          <w:rFonts w:ascii="Arial" w:eastAsia="Arial" w:hAnsi="Arial" w:cs="Arial"/>
          <w:color w:val="000000" w:themeColor="text1"/>
          <w:sz w:val="24"/>
          <w:szCs w:val="24"/>
        </w:rPr>
        <w:t>1/</w:t>
      </w:r>
      <w:r w:rsidRPr="00F018EE">
        <w:rPr>
          <w:rFonts w:ascii="Arial" w:eastAsia="Arial" w:hAnsi="Arial" w:cs="Arial"/>
          <w:color w:val="000000" w:themeColor="text1"/>
          <w:sz w:val="24"/>
          <w:szCs w:val="24"/>
        </w:rPr>
        <w:t>2</w:t>
      </w:r>
      <w:r w:rsidR="00D07DDC" w:rsidRPr="00F018EE">
        <w:rPr>
          <w:rFonts w:ascii="Arial" w:eastAsia="Arial" w:hAnsi="Arial" w:cs="Arial"/>
          <w:color w:val="000000" w:themeColor="text1"/>
          <w:sz w:val="24"/>
          <w:szCs w:val="24"/>
        </w:rPr>
        <w:t>2</w:t>
      </w:r>
      <w:r w:rsidRPr="00F018EE">
        <w:rPr>
          <w:rFonts w:ascii="Arial" w:eastAsia="Arial" w:hAnsi="Arial" w:cs="Arial"/>
          <w:color w:val="000000" w:themeColor="text1"/>
          <w:sz w:val="24"/>
          <w:szCs w:val="24"/>
        </w:rPr>
        <w:t>, contó con</w:t>
      </w:r>
      <w:r w:rsidR="00F018EE" w:rsidRPr="00F018EE">
        <w:rPr>
          <w:rFonts w:ascii="Arial" w:eastAsia="Arial" w:hAnsi="Arial" w:cs="Arial"/>
          <w:color w:val="000000" w:themeColor="text1"/>
          <w:sz w:val="24"/>
          <w:szCs w:val="24"/>
        </w:rPr>
        <w:t xml:space="preserve"> 2.451 visitas (frente a 1.900 del mismo periodo anterior)</w:t>
      </w:r>
      <w:r w:rsidRPr="00F018EE">
        <w:rPr>
          <w:rFonts w:ascii="Arial" w:eastAsia="Arial" w:hAnsi="Arial" w:cs="Arial"/>
          <w:color w:val="000000" w:themeColor="text1"/>
          <w:sz w:val="24"/>
          <w:szCs w:val="24"/>
        </w:rPr>
        <w:t>,</w:t>
      </w:r>
      <w:r w:rsidR="00F018EE" w:rsidRPr="00F018EE">
        <w:rPr>
          <w:rFonts w:ascii="Arial" w:eastAsia="Arial" w:hAnsi="Arial" w:cs="Arial"/>
          <w:color w:val="000000" w:themeColor="text1"/>
          <w:sz w:val="24"/>
          <w:szCs w:val="24"/>
        </w:rPr>
        <w:t xml:space="preserve">. El </w:t>
      </w:r>
      <w:r w:rsidR="00D07DDC" w:rsidRPr="00F018EE">
        <w:rPr>
          <w:rFonts w:ascii="Arial" w:eastAsia="Arial" w:hAnsi="Arial" w:cs="Arial"/>
          <w:color w:val="000000" w:themeColor="text1"/>
          <w:sz w:val="24"/>
          <w:szCs w:val="24"/>
        </w:rPr>
        <w:t>55</w:t>
      </w:r>
      <w:r w:rsidRPr="00F018EE">
        <w:rPr>
          <w:rFonts w:ascii="Arial" w:eastAsia="Arial" w:hAnsi="Arial" w:cs="Arial"/>
          <w:color w:val="000000" w:themeColor="text1"/>
          <w:sz w:val="24"/>
          <w:szCs w:val="24"/>
        </w:rPr>
        <w:t>,</w:t>
      </w:r>
      <w:r w:rsidR="00D07DDC" w:rsidRPr="00F018EE">
        <w:rPr>
          <w:rFonts w:ascii="Arial" w:eastAsia="Arial" w:hAnsi="Arial" w:cs="Arial"/>
          <w:color w:val="000000" w:themeColor="text1"/>
          <w:sz w:val="24"/>
          <w:szCs w:val="24"/>
        </w:rPr>
        <w:t>2</w:t>
      </w:r>
      <w:r w:rsidRPr="00F018EE">
        <w:rPr>
          <w:rFonts w:ascii="Arial" w:eastAsia="Arial" w:hAnsi="Arial" w:cs="Arial"/>
          <w:color w:val="000000" w:themeColor="text1"/>
          <w:sz w:val="24"/>
          <w:szCs w:val="24"/>
        </w:rPr>
        <w:t xml:space="preserve">% son mujeres y </w:t>
      </w:r>
      <w:r w:rsidR="00D07DDC" w:rsidRPr="00F018EE">
        <w:rPr>
          <w:rFonts w:ascii="Arial" w:eastAsia="Arial" w:hAnsi="Arial" w:cs="Arial"/>
          <w:color w:val="000000" w:themeColor="text1"/>
          <w:sz w:val="24"/>
          <w:szCs w:val="24"/>
        </w:rPr>
        <w:t>44</w:t>
      </w:r>
      <w:r w:rsidRPr="00F018EE">
        <w:rPr>
          <w:rFonts w:ascii="Arial" w:eastAsia="Arial" w:hAnsi="Arial" w:cs="Arial"/>
          <w:color w:val="000000" w:themeColor="text1"/>
          <w:sz w:val="24"/>
          <w:szCs w:val="24"/>
        </w:rPr>
        <w:t>,</w:t>
      </w:r>
      <w:r w:rsidR="00D07DDC" w:rsidRPr="00F018EE">
        <w:rPr>
          <w:rFonts w:ascii="Arial" w:eastAsia="Arial" w:hAnsi="Arial" w:cs="Arial"/>
          <w:color w:val="000000" w:themeColor="text1"/>
          <w:sz w:val="24"/>
          <w:szCs w:val="24"/>
        </w:rPr>
        <w:t>8</w:t>
      </w:r>
      <w:r w:rsidRPr="00F018EE">
        <w:rPr>
          <w:rFonts w:ascii="Arial" w:eastAsia="Arial" w:hAnsi="Arial" w:cs="Arial"/>
          <w:color w:val="000000" w:themeColor="text1"/>
          <w:sz w:val="24"/>
          <w:szCs w:val="24"/>
        </w:rPr>
        <w:t xml:space="preserve">% hombres, </w:t>
      </w:r>
      <w:r w:rsidR="00D07DDC" w:rsidRPr="00F018EE">
        <w:rPr>
          <w:rFonts w:ascii="Arial" w:eastAsia="Arial" w:hAnsi="Arial" w:cs="Arial"/>
          <w:color w:val="000000" w:themeColor="text1"/>
          <w:sz w:val="24"/>
          <w:szCs w:val="24"/>
        </w:rPr>
        <w:t>71</w:t>
      </w:r>
      <w:r w:rsidRPr="00F018EE">
        <w:rPr>
          <w:rFonts w:ascii="Arial" w:eastAsia="Arial" w:hAnsi="Arial" w:cs="Arial"/>
          <w:color w:val="000000" w:themeColor="text1"/>
          <w:sz w:val="24"/>
          <w:szCs w:val="24"/>
        </w:rPr>
        <w:t>,</w:t>
      </w:r>
      <w:r w:rsidR="00D07DDC" w:rsidRPr="00F018EE">
        <w:rPr>
          <w:rFonts w:ascii="Arial" w:eastAsia="Arial" w:hAnsi="Arial" w:cs="Arial"/>
          <w:color w:val="000000" w:themeColor="text1"/>
          <w:sz w:val="24"/>
          <w:szCs w:val="24"/>
        </w:rPr>
        <w:t>1</w:t>
      </w:r>
      <w:r w:rsidRPr="00F018EE">
        <w:rPr>
          <w:rFonts w:ascii="Arial" w:eastAsia="Arial" w:hAnsi="Arial" w:cs="Arial"/>
          <w:color w:val="000000" w:themeColor="text1"/>
          <w:sz w:val="24"/>
          <w:szCs w:val="24"/>
        </w:rPr>
        <w:t xml:space="preserve">% son de España (mayoritariamente de la Comunidad de Madrid, con un </w:t>
      </w:r>
      <w:r w:rsidR="00D07DDC" w:rsidRPr="00F018EE">
        <w:rPr>
          <w:rFonts w:ascii="Arial" w:eastAsia="Arial" w:hAnsi="Arial" w:cs="Arial"/>
          <w:color w:val="000000" w:themeColor="text1"/>
          <w:sz w:val="24"/>
          <w:szCs w:val="24"/>
        </w:rPr>
        <w:t>9</w:t>
      </w:r>
      <w:r w:rsidRPr="00F018EE">
        <w:rPr>
          <w:rFonts w:ascii="Arial" w:eastAsia="Arial" w:hAnsi="Arial" w:cs="Arial"/>
          <w:color w:val="000000" w:themeColor="text1"/>
          <w:sz w:val="24"/>
          <w:szCs w:val="24"/>
        </w:rPr>
        <w:t>,</w:t>
      </w:r>
      <w:r w:rsidR="00D07DDC" w:rsidRPr="00F018EE">
        <w:rPr>
          <w:rFonts w:ascii="Arial" w:eastAsia="Arial" w:hAnsi="Arial" w:cs="Arial"/>
          <w:color w:val="000000" w:themeColor="text1"/>
          <w:sz w:val="24"/>
          <w:szCs w:val="24"/>
        </w:rPr>
        <w:t>1</w:t>
      </w:r>
      <w:r w:rsidRPr="00F018EE">
        <w:rPr>
          <w:rFonts w:ascii="Arial" w:eastAsia="Arial" w:hAnsi="Arial" w:cs="Arial"/>
          <w:color w:val="000000" w:themeColor="text1"/>
          <w:sz w:val="24"/>
          <w:szCs w:val="24"/>
        </w:rPr>
        <w:t xml:space="preserve">%), correspondiendo el resto del porcentaje a diferentes países de Sudamérica y a Francia. Así mismo, dispone de un </w:t>
      </w:r>
      <w:r w:rsidRPr="00F018EE">
        <w:rPr>
          <w:rFonts w:ascii="Arial" w:eastAsia="Arial" w:hAnsi="Arial" w:cs="Arial"/>
          <w:i/>
          <w:iCs/>
          <w:color w:val="000000" w:themeColor="text1"/>
          <w:sz w:val="24"/>
          <w:szCs w:val="24"/>
        </w:rPr>
        <w:t>hashtag</w:t>
      </w:r>
      <w:r w:rsidRPr="00F018EE">
        <w:rPr>
          <w:rFonts w:ascii="Arial" w:eastAsia="Arial" w:hAnsi="Arial" w:cs="Arial"/>
          <w:color w:val="000000" w:themeColor="text1"/>
          <w:sz w:val="24"/>
          <w:szCs w:val="24"/>
        </w:rPr>
        <w:t xml:space="preserve"> específico en la cuenta oficial de Twitter de la ONCE y el Departamento de Comunicación de la ONCE soporta al Centro en la divulgación de noticias e informaciones relevantes</w:t>
      </w:r>
      <w:r w:rsidRPr="7E2018EF">
        <w:rPr>
          <w:rFonts w:ascii="Arial" w:eastAsia="Arial" w:hAnsi="Arial" w:cs="Arial"/>
          <w:color w:val="000000" w:themeColor="text1"/>
          <w:sz w:val="24"/>
          <w:szCs w:val="24"/>
          <w:highlight w:val="yellow"/>
        </w:rPr>
        <w:t>.</w:t>
      </w:r>
    </w:p>
    <w:p w14:paraId="524612E0" w14:textId="0D637C7F" w:rsidR="002F3917" w:rsidRPr="00045415" w:rsidRDefault="002F3917" w:rsidP="0C2E8B1D">
      <w:pPr>
        <w:spacing w:after="0"/>
        <w:jc w:val="both"/>
        <w:rPr>
          <w:rFonts w:eastAsia="Calibri" w:cs="Calibri"/>
          <w:color w:val="000000" w:themeColor="text1"/>
        </w:rPr>
      </w:pPr>
    </w:p>
    <w:p w14:paraId="7770E5A7" w14:textId="59510B37" w:rsidR="002F3917" w:rsidRPr="00045415" w:rsidRDefault="0498837F" w:rsidP="0C2E8B1D">
      <w:pPr>
        <w:spacing w:after="0"/>
        <w:jc w:val="both"/>
        <w:rPr>
          <w:rFonts w:ascii="Arial" w:eastAsia="Arial" w:hAnsi="Arial" w:cs="Arial"/>
          <w:color w:val="000000" w:themeColor="text1"/>
          <w:sz w:val="24"/>
          <w:szCs w:val="24"/>
        </w:rPr>
      </w:pPr>
      <w:r w:rsidRPr="0C2E8B1D">
        <w:rPr>
          <w:rFonts w:ascii="Arial" w:eastAsia="Arial" w:hAnsi="Arial" w:cs="Arial"/>
          <w:color w:val="000000" w:themeColor="text1"/>
          <w:sz w:val="24"/>
          <w:szCs w:val="24"/>
        </w:rPr>
        <w:t>Por otro lado, en el curso 202</w:t>
      </w:r>
      <w:r w:rsidR="34923004" w:rsidRPr="0C2E8B1D">
        <w:rPr>
          <w:rFonts w:ascii="Arial" w:eastAsia="Arial" w:hAnsi="Arial" w:cs="Arial"/>
          <w:color w:val="000000" w:themeColor="text1"/>
          <w:sz w:val="24"/>
          <w:szCs w:val="24"/>
        </w:rPr>
        <w:t>1</w:t>
      </w:r>
      <w:r w:rsidRPr="0C2E8B1D">
        <w:rPr>
          <w:rFonts w:ascii="Arial" w:eastAsia="Arial" w:hAnsi="Arial" w:cs="Arial"/>
          <w:color w:val="000000" w:themeColor="text1"/>
          <w:sz w:val="24"/>
          <w:szCs w:val="24"/>
        </w:rPr>
        <w:t>/2</w:t>
      </w:r>
      <w:r w:rsidR="2A49085F" w:rsidRPr="0C2E8B1D">
        <w:rPr>
          <w:rFonts w:ascii="Arial" w:eastAsia="Arial" w:hAnsi="Arial" w:cs="Arial"/>
          <w:color w:val="000000" w:themeColor="text1"/>
          <w:sz w:val="24"/>
          <w:szCs w:val="24"/>
        </w:rPr>
        <w:t>2</w:t>
      </w:r>
      <w:r w:rsidRPr="0C2E8B1D">
        <w:rPr>
          <w:rFonts w:ascii="Arial" w:eastAsia="Arial" w:hAnsi="Arial" w:cs="Arial"/>
          <w:color w:val="000000" w:themeColor="text1"/>
          <w:sz w:val="24"/>
          <w:szCs w:val="24"/>
        </w:rPr>
        <w:t xml:space="preserve"> se intensificaron las acciones de difusión de la Titulación entre la población objeto de interés (estudiantes de bachillerato afiliados a la ONCE). En este sentido, se efectuaron las siguientes acciones:</w:t>
      </w:r>
    </w:p>
    <w:p w14:paraId="7440278D" w14:textId="029EE595" w:rsidR="002F3917" w:rsidRPr="00045415" w:rsidRDefault="0498837F" w:rsidP="7E2018EF">
      <w:pPr>
        <w:pStyle w:val="Prrafodelista"/>
        <w:numPr>
          <w:ilvl w:val="0"/>
          <w:numId w:val="1"/>
        </w:numPr>
        <w:spacing w:after="0"/>
        <w:jc w:val="both"/>
        <w:rPr>
          <w:rFonts w:ascii="Arial" w:eastAsia="Arial" w:hAnsi="Arial" w:cs="Arial"/>
          <w:color w:val="000000" w:themeColor="text1"/>
          <w:sz w:val="24"/>
          <w:szCs w:val="24"/>
        </w:rPr>
      </w:pPr>
      <w:r w:rsidRPr="7E2018EF">
        <w:rPr>
          <w:rFonts w:ascii="Arial" w:eastAsia="Arial" w:hAnsi="Arial" w:cs="Arial"/>
          <w:color w:val="000000" w:themeColor="text1"/>
          <w:sz w:val="24"/>
          <w:szCs w:val="24"/>
        </w:rPr>
        <w:t>Participación en las jornadas de orientación universitaria que organizaron los Centros de Recursos Educativos de la ONCE en Sevilla</w:t>
      </w:r>
      <w:r w:rsidR="08CA4943" w:rsidRPr="7E2018EF">
        <w:rPr>
          <w:rFonts w:ascii="Arial" w:eastAsia="Arial" w:hAnsi="Arial" w:cs="Arial"/>
          <w:color w:val="000000" w:themeColor="text1"/>
          <w:sz w:val="24"/>
          <w:szCs w:val="24"/>
        </w:rPr>
        <w:t xml:space="preserve"> </w:t>
      </w:r>
      <w:r w:rsidRPr="7E2018EF">
        <w:rPr>
          <w:rFonts w:ascii="Arial" w:eastAsia="Arial" w:hAnsi="Arial" w:cs="Arial"/>
          <w:color w:val="000000" w:themeColor="text1"/>
          <w:sz w:val="24"/>
          <w:szCs w:val="24"/>
        </w:rPr>
        <w:t>y Madrid.</w:t>
      </w:r>
    </w:p>
    <w:p w14:paraId="6A678619" w14:textId="11F22942" w:rsidR="002F3917" w:rsidRPr="00045415" w:rsidRDefault="0498837F" w:rsidP="7E2018EF">
      <w:pPr>
        <w:pStyle w:val="Prrafodelista"/>
        <w:numPr>
          <w:ilvl w:val="0"/>
          <w:numId w:val="1"/>
        </w:numPr>
        <w:spacing w:after="0"/>
        <w:jc w:val="both"/>
        <w:rPr>
          <w:rFonts w:ascii="Arial" w:eastAsia="Arial" w:hAnsi="Arial" w:cs="Arial"/>
          <w:color w:val="000000" w:themeColor="text1"/>
          <w:sz w:val="24"/>
          <w:szCs w:val="24"/>
        </w:rPr>
      </w:pPr>
      <w:r w:rsidRPr="7E2018EF">
        <w:rPr>
          <w:rFonts w:ascii="Arial" w:eastAsia="Arial" w:hAnsi="Arial" w:cs="Arial"/>
          <w:color w:val="000000" w:themeColor="text1"/>
          <w:sz w:val="24"/>
          <w:szCs w:val="24"/>
        </w:rPr>
        <w:lastRenderedPageBreak/>
        <w:t>Envío de cartas informativas a los afiliados a la ONCE que se encontraban estudiando cuarto curso de ESO y segundo de bachiller.</w:t>
      </w:r>
    </w:p>
    <w:p w14:paraId="120BEFF2" w14:textId="5B4B91CE" w:rsidR="002F3917" w:rsidRPr="00045415" w:rsidRDefault="0498837F" w:rsidP="7E2018EF">
      <w:pPr>
        <w:pStyle w:val="Prrafodelista"/>
        <w:numPr>
          <w:ilvl w:val="0"/>
          <w:numId w:val="1"/>
        </w:numPr>
        <w:spacing w:after="0"/>
        <w:jc w:val="both"/>
        <w:rPr>
          <w:rFonts w:ascii="Arial" w:eastAsia="Arial" w:hAnsi="Arial" w:cs="Arial"/>
          <w:color w:val="000000" w:themeColor="text1"/>
          <w:sz w:val="24"/>
          <w:szCs w:val="24"/>
        </w:rPr>
      </w:pPr>
      <w:r w:rsidRPr="7E2018EF">
        <w:rPr>
          <w:rFonts w:ascii="Arial" w:eastAsia="Arial" w:hAnsi="Arial" w:cs="Arial"/>
          <w:color w:val="000000" w:themeColor="text1"/>
          <w:sz w:val="24"/>
          <w:szCs w:val="24"/>
        </w:rPr>
        <w:t>Organización de una jornada de puertas abiertas en la Escuela, durante l</w:t>
      </w:r>
      <w:r w:rsidR="35166226" w:rsidRPr="7E2018EF">
        <w:rPr>
          <w:rFonts w:ascii="Arial" w:eastAsia="Arial" w:hAnsi="Arial" w:cs="Arial"/>
          <w:color w:val="000000" w:themeColor="text1"/>
          <w:sz w:val="24"/>
          <w:szCs w:val="24"/>
        </w:rPr>
        <w:t>as</w:t>
      </w:r>
      <w:r w:rsidRPr="7E2018EF">
        <w:rPr>
          <w:rFonts w:ascii="Arial" w:eastAsia="Arial" w:hAnsi="Arial" w:cs="Arial"/>
          <w:color w:val="000000" w:themeColor="text1"/>
          <w:sz w:val="24"/>
          <w:szCs w:val="24"/>
        </w:rPr>
        <w:t xml:space="preserve"> cual</w:t>
      </w:r>
      <w:r w:rsidR="2AAB2AA1" w:rsidRPr="7E2018EF">
        <w:rPr>
          <w:rFonts w:ascii="Arial" w:eastAsia="Arial" w:hAnsi="Arial" w:cs="Arial"/>
          <w:color w:val="000000" w:themeColor="text1"/>
          <w:sz w:val="24"/>
          <w:szCs w:val="24"/>
        </w:rPr>
        <w:t>es</w:t>
      </w:r>
      <w:r w:rsidRPr="7E2018EF">
        <w:rPr>
          <w:rFonts w:ascii="Arial" w:eastAsia="Arial" w:hAnsi="Arial" w:cs="Arial"/>
          <w:color w:val="000000" w:themeColor="text1"/>
          <w:sz w:val="24"/>
          <w:szCs w:val="24"/>
        </w:rPr>
        <w:t xml:space="preserve"> se atendieron visitas</w:t>
      </w:r>
      <w:r w:rsidR="799DAB99" w:rsidRPr="7E2018EF">
        <w:rPr>
          <w:rFonts w:ascii="Arial" w:eastAsia="Arial" w:hAnsi="Arial" w:cs="Arial"/>
          <w:color w:val="000000" w:themeColor="text1"/>
          <w:sz w:val="24"/>
          <w:szCs w:val="24"/>
        </w:rPr>
        <w:t xml:space="preserve"> </w:t>
      </w:r>
      <w:r w:rsidRPr="7E2018EF">
        <w:rPr>
          <w:rFonts w:ascii="Arial" w:eastAsia="Arial" w:hAnsi="Arial" w:cs="Arial"/>
          <w:color w:val="000000" w:themeColor="text1"/>
          <w:sz w:val="24"/>
          <w:szCs w:val="24"/>
        </w:rPr>
        <w:t>de familias interesadas en conocer el Centro.</w:t>
      </w:r>
    </w:p>
    <w:bookmarkEnd w:id="20"/>
    <w:p w14:paraId="303E437E" w14:textId="3652689C" w:rsidR="002F3917" w:rsidRPr="00045415" w:rsidRDefault="002F3917" w:rsidP="0C2E8B1D">
      <w:pPr>
        <w:spacing w:after="0"/>
        <w:jc w:val="both"/>
        <w:rPr>
          <w:rFonts w:ascii="Arial" w:eastAsia="Arial" w:hAnsi="Arial" w:cs="Arial"/>
          <w:color w:val="000000" w:themeColor="text1"/>
          <w:sz w:val="24"/>
          <w:szCs w:val="24"/>
        </w:rPr>
      </w:pPr>
    </w:p>
    <w:p w14:paraId="46F920A3" w14:textId="1C634923" w:rsidR="002F3917" w:rsidRPr="00045415" w:rsidRDefault="0498837F" w:rsidP="0C2E8B1D">
      <w:pPr>
        <w:spacing w:after="0"/>
        <w:jc w:val="both"/>
        <w:rPr>
          <w:rFonts w:ascii="Arial" w:eastAsia="Arial" w:hAnsi="Arial" w:cs="Arial"/>
          <w:color w:val="000000" w:themeColor="text1"/>
          <w:sz w:val="24"/>
          <w:szCs w:val="24"/>
        </w:rPr>
      </w:pPr>
      <w:r w:rsidRPr="0C2E8B1D">
        <w:rPr>
          <w:rFonts w:ascii="Arial" w:eastAsia="Arial" w:hAnsi="Arial" w:cs="Arial"/>
          <w:b/>
          <w:bCs/>
          <w:color w:val="000000" w:themeColor="text1"/>
          <w:sz w:val="24"/>
          <w:szCs w:val="24"/>
        </w:rPr>
        <w:t>No se detecta la necesidad de realizar ninguna acción de mejora en lo relativo a la comunicación y difusión del Título de Grado en Fisioterapia.</w:t>
      </w:r>
    </w:p>
    <w:p w14:paraId="3DDBF7EA" w14:textId="15A17098" w:rsidR="002F3917" w:rsidRPr="00045415" w:rsidRDefault="002F3917" w:rsidP="0C2E8B1D">
      <w:pPr>
        <w:spacing w:after="120"/>
        <w:ind w:left="567"/>
        <w:jc w:val="both"/>
        <w:rPr>
          <w:rFonts w:ascii="Arial" w:hAnsi="Arial" w:cs="Arial"/>
          <w:sz w:val="24"/>
          <w:szCs w:val="24"/>
          <w:highlight w:val="yellow"/>
        </w:rPr>
      </w:pPr>
    </w:p>
    <w:p w14:paraId="3F340A60" w14:textId="77777777" w:rsidR="00014A63" w:rsidRPr="00045415" w:rsidRDefault="00014A63" w:rsidP="00014A63">
      <w:pPr>
        <w:spacing w:after="120"/>
        <w:jc w:val="both"/>
        <w:rPr>
          <w:rFonts w:ascii="Arial" w:hAnsi="Arial" w:cs="Arial"/>
          <w:sz w:val="24"/>
          <w:szCs w:val="24"/>
          <w:highlight w:val="yellow"/>
        </w:rPr>
      </w:pPr>
    </w:p>
    <w:p w14:paraId="4A7ED8B8" w14:textId="77777777" w:rsidR="002F3917" w:rsidRPr="00A2594D" w:rsidRDefault="002F3917" w:rsidP="0098027E">
      <w:pPr>
        <w:spacing w:after="120"/>
        <w:ind w:left="360"/>
        <w:jc w:val="both"/>
        <w:rPr>
          <w:rFonts w:ascii="Arial" w:hAnsi="Arial" w:cs="Arial"/>
          <w:b/>
          <w:sz w:val="24"/>
          <w:szCs w:val="24"/>
        </w:rPr>
      </w:pPr>
      <w:r w:rsidRPr="00A2594D">
        <w:rPr>
          <w:rFonts w:ascii="Arial" w:hAnsi="Arial" w:cs="Arial"/>
          <w:b/>
          <w:sz w:val="24"/>
          <w:szCs w:val="24"/>
        </w:rPr>
        <w:t>5.10. Recursos materiales y servicios</w:t>
      </w:r>
    </w:p>
    <w:p w14:paraId="7F4CEE7F" w14:textId="77777777" w:rsidR="003B7E30" w:rsidRPr="00A2594D" w:rsidRDefault="003B7E30" w:rsidP="003B7E30">
      <w:pPr>
        <w:spacing w:after="0"/>
        <w:ind w:left="360"/>
        <w:jc w:val="both"/>
        <w:rPr>
          <w:rFonts w:ascii="Arial" w:hAnsi="Arial" w:cs="Arial"/>
          <w:b/>
          <w:sz w:val="24"/>
          <w:szCs w:val="24"/>
        </w:rPr>
      </w:pPr>
    </w:p>
    <w:p w14:paraId="45666E4E" w14:textId="482B4672" w:rsidR="00B42782" w:rsidRPr="00A2594D" w:rsidRDefault="00B42782" w:rsidP="00B42782">
      <w:pPr>
        <w:autoSpaceDE w:val="0"/>
        <w:autoSpaceDN w:val="0"/>
        <w:spacing w:after="0"/>
        <w:jc w:val="both"/>
        <w:rPr>
          <w:rFonts w:ascii="Arial" w:hAnsi="Arial" w:cs="Arial"/>
          <w:sz w:val="24"/>
          <w:szCs w:val="24"/>
        </w:rPr>
      </w:pPr>
      <w:r w:rsidRPr="00A2594D">
        <w:rPr>
          <w:rFonts w:ascii="Arial" w:hAnsi="Arial" w:cs="Arial"/>
          <w:color w:val="000000"/>
          <w:sz w:val="24"/>
          <w:szCs w:val="24"/>
        </w:rPr>
        <w:t>Los recursos materiales y servicios con los que contaba la Escuela Universitaria de Fisioterapi</w:t>
      </w:r>
      <w:r w:rsidR="00334DFF" w:rsidRPr="00A2594D">
        <w:rPr>
          <w:rFonts w:ascii="Arial" w:hAnsi="Arial" w:cs="Arial"/>
          <w:color w:val="000000"/>
          <w:sz w:val="24"/>
          <w:szCs w:val="24"/>
        </w:rPr>
        <w:t>a de la ONCE en el curso 2020/21</w:t>
      </w:r>
      <w:r w:rsidR="00C82A40" w:rsidRPr="00A2594D">
        <w:rPr>
          <w:rFonts w:ascii="Arial" w:hAnsi="Arial" w:cs="Arial"/>
          <w:color w:val="000000"/>
          <w:sz w:val="24"/>
          <w:szCs w:val="24"/>
        </w:rPr>
        <w:t xml:space="preserve">, siguen disponibles. </w:t>
      </w:r>
      <w:r w:rsidRPr="00A2594D">
        <w:rPr>
          <w:rFonts w:ascii="Arial" w:hAnsi="Arial" w:cs="Arial"/>
          <w:color w:val="000000"/>
          <w:sz w:val="24"/>
          <w:szCs w:val="24"/>
        </w:rPr>
        <w:t>A lo</w:t>
      </w:r>
      <w:r w:rsidR="00334DFF" w:rsidRPr="00A2594D">
        <w:rPr>
          <w:rFonts w:ascii="Arial" w:hAnsi="Arial" w:cs="Arial"/>
          <w:color w:val="000000"/>
          <w:sz w:val="24"/>
          <w:szCs w:val="24"/>
        </w:rPr>
        <w:t xml:space="preserve"> largo del curso 2021/22</w:t>
      </w:r>
      <w:r w:rsidRPr="00A2594D">
        <w:rPr>
          <w:rFonts w:ascii="Arial" w:hAnsi="Arial" w:cs="Arial"/>
          <w:color w:val="000000"/>
          <w:sz w:val="24"/>
          <w:szCs w:val="24"/>
        </w:rPr>
        <w:t xml:space="preserve"> se han ido cubriendo todas las necesidades de adquisición de material que han ido surgiendo</w:t>
      </w:r>
      <w:r w:rsidRPr="00A2594D">
        <w:rPr>
          <w:rFonts w:ascii="Arial" w:hAnsi="Arial" w:cs="Arial"/>
          <w:sz w:val="24"/>
          <w:szCs w:val="24"/>
        </w:rPr>
        <w:t xml:space="preserve">. </w:t>
      </w:r>
    </w:p>
    <w:p w14:paraId="05A27D08" w14:textId="77777777" w:rsidR="00B42782" w:rsidRPr="00A2594D" w:rsidRDefault="00B42782" w:rsidP="00B42782">
      <w:pPr>
        <w:autoSpaceDE w:val="0"/>
        <w:autoSpaceDN w:val="0"/>
        <w:spacing w:after="0"/>
        <w:jc w:val="both"/>
        <w:rPr>
          <w:rFonts w:ascii="Arial" w:hAnsi="Arial" w:cs="Arial"/>
          <w:sz w:val="24"/>
          <w:szCs w:val="24"/>
        </w:rPr>
      </w:pPr>
    </w:p>
    <w:p w14:paraId="45A35573" w14:textId="1FE243C0" w:rsidR="00B42782" w:rsidRPr="00A2594D" w:rsidRDefault="00B42782" w:rsidP="00B42782">
      <w:pPr>
        <w:autoSpaceDE w:val="0"/>
        <w:autoSpaceDN w:val="0"/>
        <w:spacing w:after="0"/>
        <w:jc w:val="both"/>
        <w:rPr>
          <w:rFonts w:ascii="Arial" w:hAnsi="Arial" w:cs="Arial"/>
          <w:sz w:val="24"/>
          <w:szCs w:val="24"/>
        </w:rPr>
      </w:pPr>
      <w:r w:rsidRPr="00A2594D">
        <w:rPr>
          <w:rFonts w:ascii="Arial" w:hAnsi="Arial" w:cs="Arial"/>
          <w:sz w:val="24"/>
          <w:szCs w:val="24"/>
        </w:rPr>
        <w:t xml:space="preserve">Se han adquirido nuevos equipos para ser utilizados en proyectos de investigación, en la docencia y en la asignatura Prácticum II: </w:t>
      </w:r>
      <w:r w:rsidR="00334DFF" w:rsidRPr="00A2594D">
        <w:rPr>
          <w:rFonts w:ascii="Arial" w:hAnsi="Arial" w:cs="Arial"/>
          <w:sz w:val="24"/>
          <w:szCs w:val="24"/>
        </w:rPr>
        <w:t xml:space="preserve"> Cabe destacar la adquisición de:</w:t>
      </w:r>
    </w:p>
    <w:p w14:paraId="70C03553" w14:textId="15EF5F67" w:rsidR="00B42782" w:rsidRPr="00A2594D" w:rsidRDefault="00334DFF" w:rsidP="00B42782">
      <w:pPr>
        <w:pStyle w:val="Lista1"/>
        <w:widowControl/>
        <w:spacing w:before="0" w:after="0" w:line="276" w:lineRule="auto"/>
      </w:pPr>
      <w:r w:rsidRPr="00A2594D">
        <w:t>Equipamiento específico para la práctica de ejercicio terapéutico.</w:t>
      </w:r>
    </w:p>
    <w:p w14:paraId="1F8F0751" w14:textId="74CB3340" w:rsidR="00A2594D" w:rsidRPr="00A2594D" w:rsidRDefault="4D5192B6" w:rsidP="00B42782">
      <w:pPr>
        <w:pStyle w:val="Lista1"/>
        <w:widowControl/>
        <w:spacing w:before="0" w:after="0" w:line="276" w:lineRule="auto"/>
      </w:pPr>
      <w:r>
        <w:t>Diversos</w:t>
      </w:r>
      <w:r w:rsidR="00A2594D">
        <w:t xml:space="preserve"> sistemas para las clases prácticas de Fisioterapia Respiratoria (dispositivos de entrenamiento de músculos respiratorios, inspirómetros de incentivo, medidores de pico-flujo, sistemas de presión positiva espiratoria, etc.).</w:t>
      </w:r>
    </w:p>
    <w:p w14:paraId="01D7ED87" w14:textId="17A6644F" w:rsidR="00B42782" w:rsidRPr="00A2594D" w:rsidRDefault="00B42782" w:rsidP="00334DFF">
      <w:pPr>
        <w:pStyle w:val="Lista1"/>
        <w:widowControl/>
        <w:numPr>
          <w:ilvl w:val="0"/>
          <w:numId w:val="0"/>
        </w:numPr>
        <w:spacing w:before="0" w:after="0" w:line="276" w:lineRule="auto"/>
        <w:rPr>
          <w:b/>
          <w:bCs/>
          <w:color w:val="000000"/>
        </w:rPr>
      </w:pPr>
    </w:p>
    <w:p w14:paraId="53BFFCBA" w14:textId="77777777" w:rsidR="00B42782" w:rsidRPr="00A2594D" w:rsidRDefault="00B42782" w:rsidP="00B42782">
      <w:pPr>
        <w:autoSpaceDE w:val="0"/>
        <w:autoSpaceDN w:val="0"/>
        <w:adjustRightInd w:val="0"/>
        <w:spacing w:after="0"/>
        <w:rPr>
          <w:rFonts w:ascii="Arial" w:hAnsi="Arial" w:cs="Arial"/>
          <w:sz w:val="24"/>
          <w:szCs w:val="24"/>
        </w:rPr>
      </w:pPr>
      <w:r w:rsidRPr="00A2594D">
        <w:rPr>
          <w:rFonts w:ascii="Arial" w:hAnsi="Arial" w:cs="Arial"/>
          <w:b/>
          <w:bCs/>
          <w:color w:val="000000"/>
          <w:sz w:val="24"/>
          <w:szCs w:val="24"/>
        </w:rPr>
        <w:t>No se observa la necesidad de plantear nuevas acciones de mejora en este tema.</w:t>
      </w:r>
    </w:p>
    <w:p w14:paraId="074F5D9E" w14:textId="77777777" w:rsidR="00B42782" w:rsidRPr="00045415" w:rsidRDefault="00B42782" w:rsidP="003B7E30">
      <w:pPr>
        <w:spacing w:after="0"/>
        <w:ind w:left="360"/>
        <w:jc w:val="both"/>
        <w:rPr>
          <w:rFonts w:ascii="Arial" w:hAnsi="Arial" w:cs="Arial"/>
          <w:b/>
          <w:sz w:val="24"/>
          <w:szCs w:val="24"/>
          <w:highlight w:val="yellow"/>
        </w:rPr>
      </w:pPr>
    </w:p>
    <w:p w14:paraId="0AC72C0D" w14:textId="77777777" w:rsidR="003B7E30" w:rsidRPr="003C35C3" w:rsidRDefault="003B7E30" w:rsidP="003C35C3">
      <w:pPr>
        <w:spacing w:after="0"/>
        <w:ind w:left="360"/>
        <w:jc w:val="both"/>
        <w:rPr>
          <w:rFonts w:ascii="Arial" w:hAnsi="Arial" w:cs="Arial"/>
          <w:b/>
          <w:sz w:val="24"/>
          <w:szCs w:val="24"/>
        </w:rPr>
      </w:pPr>
      <w:r w:rsidRPr="003C35C3">
        <w:rPr>
          <w:rFonts w:ascii="Arial" w:hAnsi="Arial" w:cs="Arial"/>
          <w:b/>
          <w:sz w:val="24"/>
          <w:szCs w:val="24"/>
        </w:rPr>
        <w:t>5.11. Recursos humanos</w:t>
      </w:r>
    </w:p>
    <w:p w14:paraId="15F1A44D" w14:textId="77777777" w:rsidR="003B7E30" w:rsidRPr="003C35C3" w:rsidRDefault="003B7E30" w:rsidP="003C35C3">
      <w:pPr>
        <w:spacing w:after="0"/>
        <w:ind w:left="567"/>
        <w:jc w:val="both"/>
        <w:rPr>
          <w:rFonts w:ascii="Arial" w:hAnsi="Arial" w:cs="Arial"/>
          <w:sz w:val="24"/>
          <w:szCs w:val="24"/>
        </w:rPr>
      </w:pPr>
    </w:p>
    <w:p w14:paraId="7238CC93" w14:textId="77777777" w:rsidR="003B7E30" w:rsidRPr="003C35C3" w:rsidRDefault="003B7E30" w:rsidP="003C35C3">
      <w:pPr>
        <w:autoSpaceDE w:val="0"/>
        <w:autoSpaceDN w:val="0"/>
        <w:adjustRightInd w:val="0"/>
        <w:spacing w:after="0"/>
        <w:ind w:firstLine="360"/>
        <w:rPr>
          <w:rFonts w:ascii="Arial" w:hAnsi="Arial" w:cs="Arial"/>
          <w:sz w:val="24"/>
          <w:szCs w:val="24"/>
        </w:rPr>
      </w:pPr>
      <w:r w:rsidRPr="003C35C3">
        <w:rPr>
          <w:rFonts w:ascii="Arial" w:hAnsi="Arial" w:cs="Arial"/>
          <w:b/>
          <w:bCs/>
          <w:color w:val="000000"/>
          <w:sz w:val="24"/>
          <w:szCs w:val="24"/>
        </w:rPr>
        <w:t xml:space="preserve">A. Profesorado. </w:t>
      </w:r>
    </w:p>
    <w:p w14:paraId="080D22DC" w14:textId="77777777" w:rsidR="003B7E30" w:rsidRPr="003C35C3" w:rsidRDefault="003B7E30" w:rsidP="003C35C3">
      <w:pPr>
        <w:autoSpaceDE w:val="0"/>
        <w:autoSpaceDN w:val="0"/>
        <w:adjustRightInd w:val="0"/>
        <w:spacing w:after="0"/>
        <w:rPr>
          <w:rFonts w:ascii="Arial" w:hAnsi="Arial" w:cs="Arial"/>
          <w:b/>
          <w:bCs/>
          <w:color w:val="000000"/>
          <w:sz w:val="24"/>
          <w:szCs w:val="24"/>
        </w:rPr>
      </w:pPr>
    </w:p>
    <w:p w14:paraId="7AFF0458" w14:textId="77777777" w:rsidR="003B7E30" w:rsidRPr="003C35C3" w:rsidRDefault="003B7E30" w:rsidP="003C35C3">
      <w:pPr>
        <w:autoSpaceDE w:val="0"/>
        <w:autoSpaceDN w:val="0"/>
        <w:adjustRightInd w:val="0"/>
        <w:spacing w:after="0"/>
        <w:rPr>
          <w:rFonts w:ascii="Arial" w:hAnsi="Arial" w:cs="Arial"/>
          <w:sz w:val="24"/>
          <w:szCs w:val="24"/>
        </w:rPr>
      </w:pPr>
      <w:r w:rsidRPr="003C35C3">
        <w:rPr>
          <w:rFonts w:ascii="Arial" w:hAnsi="Arial" w:cs="Arial"/>
          <w:b/>
          <w:bCs/>
          <w:color w:val="000000"/>
          <w:sz w:val="24"/>
          <w:szCs w:val="24"/>
        </w:rPr>
        <w:t>Datos generales:</w:t>
      </w:r>
    </w:p>
    <w:p w14:paraId="2456AD8A" w14:textId="77777777" w:rsidR="003B7E30" w:rsidRPr="003C35C3" w:rsidRDefault="003B7E30" w:rsidP="003C35C3">
      <w:pPr>
        <w:autoSpaceDE w:val="0"/>
        <w:autoSpaceDN w:val="0"/>
        <w:adjustRightInd w:val="0"/>
        <w:spacing w:after="0"/>
        <w:jc w:val="both"/>
        <w:rPr>
          <w:rFonts w:ascii="Arial" w:hAnsi="Arial" w:cs="Arial"/>
          <w:color w:val="000000"/>
          <w:sz w:val="24"/>
          <w:szCs w:val="24"/>
        </w:rPr>
      </w:pPr>
    </w:p>
    <w:p w14:paraId="2C4C4D7E" w14:textId="5E470E7C" w:rsidR="00E12FF5" w:rsidRPr="003C35C3" w:rsidRDefault="00A2594D" w:rsidP="003C35C3">
      <w:pPr>
        <w:autoSpaceDE w:val="0"/>
        <w:autoSpaceDN w:val="0"/>
        <w:adjustRightInd w:val="0"/>
        <w:spacing w:after="0"/>
        <w:jc w:val="both"/>
        <w:rPr>
          <w:rFonts w:ascii="Arial" w:hAnsi="Arial" w:cs="Arial"/>
          <w:color w:val="000000"/>
          <w:sz w:val="24"/>
          <w:szCs w:val="24"/>
        </w:rPr>
      </w:pPr>
      <w:r w:rsidRPr="003C35C3">
        <w:rPr>
          <w:rFonts w:ascii="Arial" w:hAnsi="Arial" w:cs="Arial"/>
          <w:color w:val="000000"/>
          <w:sz w:val="24"/>
          <w:szCs w:val="24"/>
        </w:rPr>
        <w:t>En el curso 2021/22</w:t>
      </w:r>
      <w:r w:rsidR="003B7E30" w:rsidRPr="003C35C3">
        <w:rPr>
          <w:rFonts w:ascii="Arial" w:hAnsi="Arial" w:cs="Arial"/>
          <w:color w:val="000000"/>
          <w:sz w:val="24"/>
          <w:szCs w:val="24"/>
        </w:rPr>
        <w:t xml:space="preserve"> se contó con un total de 33 docentes vinculados al Título.  </w:t>
      </w:r>
      <w:r w:rsidR="00E12FF5" w:rsidRPr="003C35C3">
        <w:rPr>
          <w:rFonts w:ascii="Arial" w:hAnsi="Arial" w:cs="Arial"/>
          <w:color w:val="000000"/>
          <w:sz w:val="24"/>
          <w:szCs w:val="24"/>
        </w:rPr>
        <w:t xml:space="preserve"> </w:t>
      </w:r>
    </w:p>
    <w:p w14:paraId="0645A3C2" w14:textId="77777777" w:rsidR="00E916BA" w:rsidRPr="003C35C3" w:rsidRDefault="00E916BA" w:rsidP="003C35C3">
      <w:pPr>
        <w:autoSpaceDE w:val="0"/>
        <w:autoSpaceDN w:val="0"/>
        <w:adjustRightInd w:val="0"/>
        <w:spacing w:after="0"/>
        <w:jc w:val="both"/>
        <w:rPr>
          <w:rFonts w:ascii="Arial" w:hAnsi="Arial" w:cs="Arial"/>
          <w:color w:val="000000"/>
          <w:sz w:val="24"/>
          <w:szCs w:val="24"/>
        </w:rPr>
      </w:pPr>
    </w:p>
    <w:p w14:paraId="38A7F9CE" w14:textId="2BBB2880" w:rsidR="00E916BA" w:rsidRPr="003C35C3" w:rsidRDefault="00E916BA" w:rsidP="003C35C3">
      <w:pPr>
        <w:autoSpaceDE w:val="0"/>
        <w:autoSpaceDN w:val="0"/>
        <w:adjustRightInd w:val="0"/>
        <w:spacing w:after="0"/>
        <w:jc w:val="both"/>
        <w:rPr>
          <w:rFonts w:ascii="Arial" w:hAnsi="Arial" w:cs="Arial"/>
          <w:color w:val="000000"/>
          <w:sz w:val="24"/>
          <w:szCs w:val="24"/>
        </w:rPr>
      </w:pPr>
      <w:r w:rsidRPr="003C35C3">
        <w:rPr>
          <w:rFonts w:ascii="Arial" w:hAnsi="Arial" w:cs="Arial"/>
          <w:color w:val="000000"/>
          <w:sz w:val="24"/>
          <w:szCs w:val="24"/>
        </w:rPr>
        <w:t>Se produjeron los siguientes cambios en el equipo doce</w:t>
      </w:r>
      <w:r w:rsidR="00A2594D" w:rsidRPr="003C35C3">
        <w:rPr>
          <w:rFonts w:ascii="Arial" w:hAnsi="Arial" w:cs="Arial"/>
          <w:color w:val="000000"/>
          <w:sz w:val="24"/>
          <w:szCs w:val="24"/>
        </w:rPr>
        <w:t>nte en relación al curso 2020/21</w:t>
      </w:r>
      <w:r w:rsidRPr="003C35C3">
        <w:rPr>
          <w:rFonts w:ascii="Arial" w:hAnsi="Arial" w:cs="Arial"/>
          <w:color w:val="000000"/>
          <w:sz w:val="24"/>
          <w:szCs w:val="24"/>
        </w:rPr>
        <w:t>:</w:t>
      </w:r>
    </w:p>
    <w:p w14:paraId="5A5CA867" w14:textId="291AA84E" w:rsidR="003B7E30" w:rsidRPr="003C35C3" w:rsidRDefault="00A2594D" w:rsidP="00E260E7">
      <w:pPr>
        <w:pStyle w:val="Prrafodelista"/>
        <w:numPr>
          <w:ilvl w:val="0"/>
          <w:numId w:val="16"/>
        </w:num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lastRenderedPageBreak/>
        <w:t>Incorporación de dos docentes en la nueva asignatura de Fisiología del Ejercicio.</w:t>
      </w:r>
    </w:p>
    <w:p w14:paraId="1F6A91E5" w14:textId="35300783" w:rsidR="00A2594D" w:rsidRPr="003C35C3" w:rsidRDefault="00A2594D" w:rsidP="00E260E7">
      <w:pPr>
        <w:pStyle w:val="Prrafodelista"/>
        <w:numPr>
          <w:ilvl w:val="0"/>
          <w:numId w:val="16"/>
        </w:numPr>
        <w:autoSpaceDE w:val="0"/>
        <w:autoSpaceDN w:val="0"/>
        <w:adjustRightInd w:val="0"/>
        <w:spacing w:after="0"/>
        <w:jc w:val="both"/>
        <w:rPr>
          <w:rFonts w:ascii="Arial" w:hAnsi="Arial" w:cs="Arial"/>
          <w:color w:val="000000"/>
          <w:sz w:val="24"/>
          <w:szCs w:val="24"/>
        </w:rPr>
      </w:pPr>
      <w:r w:rsidRPr="003C35C3">
        <w:rPr>
          <w:rFonts w:ascii="Arial" w:hAnsi="Arial" w:cs="Arial"/>
          <w:color w:val="000000"/>
          <w:sz w:val="24"/>
          <w:szCs w:val="24"/>
        </w:rPr>
        <w:t>Incorporación de un nuevo profesor permanente y sustitución de otra por situación de excedencia.</w:t>
      </w:r>
    </w:p>
    <w:p w14:paraId="0E9CF7BF" w14:textId="5FBDC670" w:rsidR="00A2594D" w:rsidRPr="003C35C3" w:rsidRDefault="00A2594D" w:rsidP="00E260E7">
      <w:pPr>
        <w:pStyle w:val="Prrafodelista"/>
        <w:numPr>
          <w:ilvl w:val="0"/>
          <w:numId w:val="16"/>
        </w:numPr>
        <w:autoSpaceDE w:val="0"/>
        <w:autoSpaceDN w:val="0"/>
        <w:adjustRightInd w:val="0"/>
        <w:spacing w:after="0"/>
        <w:jc w:val="both"/>
        <w:rPr>
          <w:rFonts w:ascii="Arial" w:hAnsi="Arial" w:cs="Arial"/>
          <w:color w:val="000000"/>
          <w:sz w:val="24"/>
          <w:szCs w:val="24"/>
        </w:rPr>
      </w:pPr>
      <w:r w:rsidRPr="7E2018EF">
        <w:rPr>
          <w:rFonts w:ascii="Arial" w:hAnsi="Arial" w:cs="Arial"/>
          <w:color w:val="000000" w:themeColor="text1"/>
          <w:sz w:val="24"/>
          <w:szCs w:val="24"/>
        </w:rPr>
        <w:t>Cese en la actividad de una de las dos profesor</w:t>
      </w:r>
      <w:r w:rsidR="4535FA9B" w:rsidRPr="7E2018EF">
        <w:rPr>
          <w:rFonts w:ascii="Arial" w:hAnsi="Arial" w:cs="Arial"/>
          <w:color w:val="000000" w:themeColor="text1"/>
          <w:sz w:val="24"/>
          <w:szCs w:val="24"/>
        </w:rPr>
        <w:t>a</w:t>
      </w:r>
      <w:r w:rsidRPr="7E2018EF">
        <w:rPr>
          <w:rFonts w:ascii="Arial" w:hAnsi="Arial" w:cs="Arial"/>
          <w:color w:val="000000" w:themeColor="text1"/>
          <w:sz w:val="24"/>
          <w:szCs w:val="24"/>
        </w:rPr>
        <w:t>s responsables de la asignatura de Psicología, por motivos personales.</w:t>
      </w:r>
    </w:p>
    <w:p w14:paraId="5D3E7984" w14:textId="77777777" w:rsidR="00A2594D" w:rsidRPr="003C35C3" w:rsidRDefault="00A2594D" w:rsidP="003C35C3">
      <w:pPr>
        <w:pStyle w:val="Prrafodelista"/>
        <w:autoSpaceDE w:val="0"/>
        <w:autoSpaceDN w:val="0"/>
        <w:adjustRightInd w:val="0"/>
        <w:spacing w:after="0"/>
        <w:jc w:val="both"/>
        <w:rPr>
          <w:rFonts w:ascii="Arial" w:hAnsi="Arial" w:cs="Arial"/>
          <w:color w:val="000000"/>
          <w:sz w:val="24"/>
          <w:szCs w:val="24"/>
        </w:rPr>
      </w:pPr>
    </w:p>
    <w:p w14:paraId="2FB558D3" w14:textId="4F5AF100" w:rsidR="003B7E30" w:rsidRDefault="003B7E30" w:rsidP="003C35C3">
      <w:pPr>
        <w:autoSpaceDE w:val="0"/>
        <w:autoSpaceDN w:val="0"/>
        <w:adjustRightInd w:val="0"/>
        <w:spacing w:after="0"/>
        <w:jc w:val="both"/>
        <w:rPr>
          <w:rFonts w:ascii="Arial" w:hAnsi="Arial" w:cs="Arial"/>
          <w:color w:val="000000"/>
          <w:sz w:val="24"/>
          <w:szCs w:val="24"/>
        </w:rPr>
      </w:pPr>
      <w:r w:rsidRPr="003C35C3">
        <w:rPr>
          <w:rFonts w:ascii="Arial" w:hAnsi="Arial" w:cs="Arial"/>
          <w:color w:val="000000"/>
          <w:sz w:val="24"/>
          <w:szCs w:val="24"/>
        </w:rPr>
        <w:t>El equipo docente está constituido por profesores pertenecientes a la UAM (Profesores UAM) y ajenos a la misma (profesores no UAM), contratados directamente por el Centro. En las tablas siguientes se presenta el perfil de los docente</w:t>
      </w:r>
      <w:r w:rsidR="00A2594D" w:rsidRPr="003C35C3">
        <w:rPr>
          <w:rFonts w:ascii="Arial" w:hAnsi="Arial" w:cs="Arial"/>
          <w:color w:val="000000"/>
          <w:sz w:val="24"/>
          <w:szCs w:val="24"/>
        </w:rPr>
        <w:t>s del Título en el curso 2021/22</w:t>
      </w:r>
      <w:r w:rsidRPr="003C35C3">
        <w:rPr>
          <w:rFonts w:ascii="Arial" w:hAnsi="Arial" w:cs="Arial"/>
          <w:color w:val="000000"/>
          <w:sz w:val="24"/>
          <w:szCs w:val="24"/>
        </w:rPr>
        <w:t>:</w:t>
      </w:r>
    </w:p>
    <w:p w14:paraId="6EDC62F1" w14:textId="77777777" w:rsidR="004C14EE" w:rsidRPr="003C35C3" w:rsidRDefault="004C14EE" w:rsidP="003C35C3">
      <w:pPr>
        <w:autoSpaceDE w:val="0"/>
        <w:autoSpaceDN w:val="0"/>
        <w:adjustRightInd w:val="0"/>
        <w:spacing w:after="0"/>
        <w:jc w:val="both"/>
        <w:rPr>
          <w:rFonts w:ascii="Arial" w:hAnsi="Arial" w:cs="Arial"/>
          <w:color w:val="000000"/>
          <w:sz w:val="24"/>
          <w:szCs w:val="24"/>
        </w:rPr>
      </w:pPr>
    </w:p>
    <w:tbl>
      <w:tblPr>
        <w:tblW w:w="8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915"/>
        <w:gridCol w:w="930"/>
        <w:gridCol w:w="1245"/>
        <w:gridCol w:w="960"/>
        <w:gridCol w:w="1710"/>
        <w:gridCol w:w="1460"/>
      </w:tblGrid>
      <w:tr w:rsidR="003C35C3" w:rsidRPr="003C35C3" w14:paraId="2A6CF552" w14:textId="77777777" w:rsidTr="7E2018EF">
        <w:trPr>
          <w:jc w:val="center"/>
        </w:trPr>
        <w:tc>
          <w:tcPr>
            <w:tcW w:w="1407"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vAlign w:val="center"/>
          </w:tcPr>
          <w:p w14:paraId="1C027E35" w14:textId="77777777" w:rsidR="003C35C3" w:rsidRPr="003C35C3" w:rsidRDefault="003C35C3" w:rsidP="003C35C3">
            <w:pPr>
              <w:autoSpaceDE w:val="0"/>
              <w:autoSpaceDN w:val="0"/>
              <w:adjustRightInd w:val="0"/>
              <w:spacing w:line="360" w:lineRule="auto"/>
              <w:jc w:val="center"/>
              <w:rPr>
                <w:rFonts w:ascii="Arial" w:hAnsi="Arial" w:cs="Arial"/>
                <w:b/>
                <w:bCs/>
                <w:color w:val="000000"/>
                <w:sz w:val="20"/>
                <w:szCs w:val="20"/>
              </w:rPr>
            </w:pP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6B0796B" w14:textId="77777777" w:rsidR="003C35C3" w:rsidRPr="003C35C3" w:rsidRDefault="003C35C3" w:rsidP="003C35C3">
            <w:pPr>
              <w:autoSpaceDE w:val="0"/>
              <w:autoSpaceDN w:val="0"/>
              <w:adjustRightInd w:val="0"/>
              <w:spacing w:after="0" w:line="240" w:lineRule="auto"/>
              <w:jc w:val="center"/>
              <w:rPr>
                <w:rFonts w:ascii="Arial" w:hAnsi="Arial" w:cs="Arial"/>
                <w:b/>
                <w:color w:val="000000"/>
                <w:sz w:val="20"/>
                <w:szCs w:val="20"/>
              </w:rPr>
            </w:pPr>
            <w:r w:rsidRPr="003C35C3">
              <w:rPr>
                <w:rFonts w:ascii="Arial" w:hAnsi="Arial" w:cs="Arial"/>
                <w:b/>
                <w:color w:val="000000"/>
                <w:sz w:val="20"/>
                <w:szCs w:val="20"/>
              </w:rPr>
              <w:t>%</w:t>
            </w:r>
          </w:p>
        </w:tc>
        <w:tc>
          <w:tcPr>
            <w:tcW w:w="930" w:type="dxa"/>
            <w:tcBorders>
              <w:left w:val="single" w:sz="4" w:space="0" w:color="000000" w:themeColor="text1"/>
            </w:tcBorders>
            <w:shd w:val="clear" w:color="auto" w:fill="BFBFBF" w:themeFill="background1" w:themeFillShade="BF"/>
            <w:vAlign w:val="center"/>
          </w:tcPr>
          <w:p w14:paraId="5B2EC042" w14:textId="77777777" w:rsidR="003C35C3" w:rsidRPr="003C35C3" w:rsidRDefault="003C35C3" w:rsidP="003C35C3">
            <w:pPr>
              <w:autoSpaceDE w:val="0"/>
              <w:autoSpaceDN w:val="0"/>
              <w:adjustRightInd w:val="0"/>
              <w:spacing w:after="0" w:line="240" w:lineRule="auto"/>
              <w:jc w:val="center"/>
              <w:rPr>
                <w:rFonts w:ascii="Arial" w:hAnsi="Arial" w:cs="Arial"/>
                <w:b/>
                <w:bCs/>
                <w:color w:val="000000"/>
                <w:sz w:val="20"/>
                <w:szCs w:val="20"/>
              </w:rPr>
            </w:pPr>
            <w:r w:rsidRPr="003C35C3">
              <w:rPr>
                <w:rFonts w:ascii="Arial" w:hAnsi="Arial" w:cs="Arial"/>
                <w:b/>
                <w:bCs/>
                <w:color w:val="000000"/>
                <w:sz w:val="20"/>
                <w:szCs w:val="20"/>
              </w:rPr>
              <w:t>Doctor</w:t>
            </w:r>
          </w:p>
        </w:tc>
        <w:tc>
          <w:tcPr>
            <w:tcW w:w="1245" w:type="dxa"/>
            <w:shd w:val="clear" w:color="auto" w:fill="BFBFBF" w:themeFill="background1" w:themeFillShade="BF"/>
            <w:vAlign w:val="center"/>
          </w:tcPr>
          <w:p w14:paraId="2B927B45" w14:textId="77777777" w:rsidR="003C35C3" w:rsidRPr="003C35C3" w:rsidRDefault="003C35C3" w:rsidP="003C35C3">
            <w:pPr>
              <w:autoSpaceDE w:val="0"/>
              <w:autoSpaceDN w:val="0"/>
              <w:adjustRightInd w:val="0"/>
              <w:spacing w:after="0" w:line="240" w:lineRule="auto"/>
              <w:jc w:val="center"/>
              <w:rPr>
                <w:rFonts w:ascii="Arial" w:hAnsi="Arial" w:cs="Arial"/>
                <w:b/>
                <w:bCs/>
                <w:color w:val="000000"/>
                <w:sz w:val="20"/>
                <w:szCs w:val="20"/>
              </w:rPr>
            </w:pPr>
            <w:r w:rsidRPr="003C35C3">
              <w:rPr>
                <w:rFonts w:ascii="Arial" w:hAnsi="Arial" w:cs="Arial"/>
                <w:b/>
                <w:bCs/>
                <w:color w:val="000000"/>
                <w:sz w:val="20"/>
                <w:szCs w:val="20"/>
              </w:rPr>
              <w:t xml:space="preserve">A Tiempo </w:t>
            </w:r>
          </w:p>
          <w:p w14:paraId="2D8FD0FF" w14:textId="77777777" w:rsidR="003C35C3" w:rsidRPr="003C35C3" w:rsidRDefault="003C35C3" w:rsidP="003C35C3">
            <w:pPr>
              <w:autoSpaceDE w:val="0"/>
              <w:autoSpaceDN w:val="0"/>
              <w:adjustRightInd w:val="0"/>
              <w:spacing w:after="0" w:line="240" w:lineRule="auto"/>
              <w:jc w:val="center"/>
              <w:rPr>
                <w:rFonts w:ascii="Arial" w:hAnsi="Arial" w:cs="Arial"/>
                <w:b/>
                <w:bCs/>
                <w:color w:val="000000"/>
                <w:sz w:val="20"/>
                <w:szCs w:val="20"/>
              </w:rPr>
            </w:pPr>
            <w:r w:rsidRPr="003C35C3">
              <w:rPr>
                <w:rFonts w:ascii="Arial" w:hAnsi="Arial" w:cs="Arial"/>
                <w:b/>
                <w:bCs/>
                <w:color w:val="000000"/>
                <w:sz w:val="20"/>
                <w:szCs w:val="20"/>
              </w:rPr>
              <w:t>Completo</w:t>
            </w:r>
          </w:p>
        </w:tc>
        <w:tc>
          <w:tcPr>
            <w:tcW w:w="960" w:type="dxa"/>
            <w:shd w:val="clear" w:color="auto" w:fill="BFBFBF" w:themeFill="background1" w:themeFillShade="BF"/>
            <w:vAlign w:val="center"/>
          </w:tcPr>
          <w:p w14:paraId="015192B1" w14:textId="77777777" w:rsidR="003C35C3" w:rsidRPr="003C35C3" w:rsidRDefault="003C35C3" w:rsidP="003C35C3">
            <w:pPr>
              <w:autoSpaceDE w:val="0"/>
              <w:autoSpaceDN w:val="0"/>
              <w:adjustRightInd w:val="0"/>
              <w:spacing w:after="0" w:line="240" w:lineRule="auto"/>
              <w:jc w:val="center"/>
              <w:rPr>
                <w:rFonts w:ascii="Arial" w:hAnsi="Arial" w:cs="Arial"/>
                <w:b/>
                <w:bCs/>
                <w:color w:val="000000"/>
                <w:sz w:val="20"/>
                <w:szCs w:val="20"/>
              </w:rPr>
            </w:pPr>
            <w:bookmarkStart w:id="21" w:name="_Int_wUr0OTLu"/>
            <w:r w:rsidRPr="7E2018EF">
              <w:rPr>
                <w:rFonts w:ascii="Arial" w:hAnsi="Arial" w:cs="Arial"/>
                <w:b/>
                <w:bCs/>
                <w:color w:val="000000" w:themeColor="text1"/>
                <w:sz w:val="20"/>
                <w:szCs w:val="20"/>
              </w:rPr>
              <w:t>ECTS</w:t>
            </w:r>
            <w:r w:rsidRPr="7E2018EF">
              <w:rPr>
                <w:rFonts w:ascii="Arial" w:hAnsi="Arial" w:cs="Arial"/>
                <w:b/>
                <w:bCs/>
                <w:color w:val="000000" w:themeColor="text1"/>
                <w:sz w:val="20"/>
                <w:szCs w:val="20"/>
                <w:vertAlign w:val="superscript"/>
              </w:rPr>
              <w:t>(</w:t>
            </w:r>
            <w:bookmarkEnd w:id="21"/>
            <w:r w:rsidRPr="7E2018EF">
              <w:rPr>
                <w:rFonts w:ascii="Arial" w:hAnsi="Arial" w:cs="Arial"/>
                <w:b/>
                <w:bCs/>
                <w:color w:val="000000" w:themeColor="text1"/>
                <w:sz w:val="20"/>
                <w:szCs w:val="20"/>
                <w:vertAlign w:val="superscript"/>
              </w:rPr>
              <w:t>1)</w:t>
            </w:r>
          </w:p>
        </w:tc>
        <w:tc>
          <w:tcPr>
            <w:tcW w:w="1710" w:type="dxa"/>
            <w:shd w:val="clear" w:color="auto" w:fill="BFBFBF" w:themeFill="background1" w:themeFillShade="BF"/>
            <w:vAlign w:val="center"/>
          </w:tcPr>
          <w:p w14:paraId="317551CA" w14:textId="77777777" w:rsidR="003C35C3" w:rsidRPr="003C35C3" w:rsidRDefault="003C35C3" w:rsidP="003C35C3">
            <w:pPr>
              <w:autoSpaceDE w:val="0"/>
              <w:autoSpaceDN w:val="0"/>
              <w:adjustRightInd w:val="0"/>
              <w:spacing w:after="0" w:line="240" w:lineRule="auto"/>
              <w:jc w:val="center"/>
              <w:rPr>
                <w:rFonts w:ascii="Arial" w:hAnsi="Arial" w:cs="Arial"/>
                <w:b/>
                <w:bCs/>
                <w:color w:val="000000"/>
                <w:sz w:val="20"/>
                <w:szCs w:val="20"/>
              </w:rPr>
            </w:pPr>
            <w:r w:rsidRPr="003C35C3">
              <w:rPr>
                <w:rFonts w:ascii="Arial" w:hAnsi="Arial" w:cs="Arial"/>
                <w:b/>
                <w:bCs/>
                <w:color w:val="000000"/>
                <w:sz w:val="20"/>
                <w:szCs w:val="20"/>
              </w:rPr>
              <w:t>Sexenios</w:t>
            </w:r>
          </w:p>
          <w:p w14:paraId="7CCF82C7" w14:textId="12391AE1" w:rsidR="003C35C3" w:rsidRPr="003C35C3" w:rsidRDefault="003C35C3" w:rsidP="7E2018EF">
            <w:pPr>
              <w:autoSpaceDE w:val="0"/>
              <w:autoSpaceDN w:val="0"/>
              <w:adjustRightInd w:val="0"/>
              <w:spacing w:after="0" w:line="240" w:lineRule="auto"/>
              <w:jc w:val="center"/>
              <w:rPr>
                <w:rFonts w:ascii="Arial" w:hAnsi="Arial" w:cs="Arial"/>
                <w:b/>
                <w:bCs/>
                <w:color w:val="000000"/>
                <w:sz w:val="20"/>
                <w:szCs w:val="20"/>
                <w:vertAlign w:val="superscript"/>
              </w:rPr>
            </w:pPr>
            <w:bookmarkStart w:id="22" w:name="_Int_Se8UxiKb"/>
            <w:bookmarkStart w:id="23" w:name="_Int_RvX237K2"/>
            <w:r w:rsidRPr="7E2018EF">
              <w:rPr>
                <w:rFonts w:ascii="Arial" w:hAnsi="Arial" w:cs="Arial"/>
                <w:b/>
                <w:bCs/>
                <w:color w:val="000000" w:themeColor="text1"/>
                <w:sz w:val="20"/>
                <w:szCs w:val="20"/>
              </w:rPr>
              <w:t>Investigación</w:t>
            </w:r>
            <w:r w:rsidR="4A9B5D19" w:rsidRPr="7E2018EF">
              <w:rPr>
                <w:rFonts w:ascii="Arial" w:hAnsi="Arial" w:cs="Arial"/>
                <w:b/>
                <w:bCs/>
                <w:color w:val="000000" w:themeColor="text1"/>
                <w:sz w:val="20"/>
                <w:szCs w:val="20"/>
                <w:vertAlign w:val="superscript"/>
              </w:rPr>
              <w:t>(</w:t>
            </w:r>
            <w:bookmarkEnd w:id="22"/>
            <w:r w:rsidR="4A9B5D19" w:rsidRPr="7E2018EF">
              <w:rPr>
                <w:rFonts w:ascii="Arial" w:hAnsi="Arial" w:cs="Arial"/>
                <w:b/>
                <w:bCs/>
                <w:color w:val="000000" w:themeColor="text1"/>
                <w:sz w:val="20"/>
                <w:szCs w:val="20"/>
                <w:vertAlign w:val="superscript"/>
              </w:rPr>
              <w:t>2)</w:t>
            </w:r>
            <w:bookmarkEnd w:id="23"/>
          </w:p>
        </w:tc>
        <w:tc>
          <w:tcPr>
            <w:tcW w:w="1460" w:type="dxa"/>
            <w:shd w:val="clear" w:color="auto" w:fill="BFBFBF" w:themeFill="background1" w:themeFillShade="BF"/>
            <w:vAlign w:val="center"/>
          </w:tcPr>
          <w:p w14:paraId="3FD9142D" w14:textId="77777777" w:rsidR="003C35C3" w:rsidRPr="003C35C3" w:rsidRDefault="003C35C3" w:rsidP="003C35C3">
            <w:pPr>
              <w:autoSpaceDE w:val="0"/>
              <w:autoSpaceDN w:val="0"/>
              <w:adjustRightInd w:val="0"/>
              <w:spacing w:after="0" w:line="240" w:lineRule="auto"/>
              <w:jc w:val="center"/>
              <w:rPr>
                <w:rFonts w:ascii="Arial" w:hAnsi="Arial" w:cs="Arial"/>
                <w:b/>
                <w:bCs/>
                <w:color w:val="000000"/>
                <w:sz w:val="20"/>
                <w:szCs w:val="20"/>
              </w:rPr>
            </w:pPr>
            <w:r w:rsidRPr="003C35C3">
              <w:rPr>
                <w:rFonts w:ascii="Arial" w:hAnsi="Arial" w:cs="Arial"/>
                <w:b/>
                <w:bCs/>
                <w:color w:val="000000"/>
                <w:sz w:val="20"/>
                <w:szCs w:val="20"/>
              </w:rPr>
              <w:t>Quinquenios</w:t>
            </w:r>
          </w:p>
          <w:p w14:paraId="05E7D898" w14:textId="77777777" w:rsidR="003C35C3" w:rsidRPr="003C35C3" w:rsidRDefault="003C35C3" w:rsidP="003C35C3">
            <w:pPr>
              <w:autoSpaceDE w:val="0"/>
              <w:autoSpaceDN w:val="0"/>
              <w:adjustRightInd w:val="0"/>
              <w:spacing w:after="0" w:line="240" w:lineRule="auto"/>
              <w:jc w:val="center"/>
              <w:rPr>
                <w:rFonts w:ascii="Arial" w:hAnsi="Arial" w:cs="Arial"/>
                <w:b/>
                <w:bCs/>
                <w:color w:val="000000"/>
                <w:sz w:val="20"/>
                <w:szCs w:val="20"/>
              </w:rPr>
            </w:pPr>
            <w:bookmarkStart w:id="24" w:name="_Int_qrue9P6S"/>
            <w:r w:rsidRPr="7E2018EF">
              <w:rPr>
                <w:rFonts w:ascii="Arial" w:hAnsi="Arial" w:cs="Arial"/>
                <w:b/>
                <w:bCs/>
                <w:color w:val="000000" w:themeColor="text1"/>
                <w:sz w:val="20"/>
                <w:szCs w:val="20"/>
              </w:rPr>
              <w:t>Docencia</w:t>
            </w:r>
            <w:r w:rsidRPr="7E2018EF">
              <w:rPr>
                <w:rFonts w:ascii="Arial" w:hAnsi="Arial" w:cs="Arial"/>
                <w:b/>
                <w:bCs/>
                <w:color w:val="000000" w:themeColor="text1"/>
                <w:sz w:val="20"/>
                <w:szCs w:val="20"/>
                <w:vertAlign w:val="superscript"/>
              </w:rPr>
              <w:t>(</w:t>
            </w:r>
            <w:bookmarkEnd w:id="24"/>
            <w:r w:rsidRPr="7E2018EF">
              <w:rPr>
                <w:rFonts w:ascii="Arial" w:hAnsi="Arial" w:cs="Arial"/>
                <w:b/>
                <w:bCs/>
                <w:color w:val="000000" w:themeColor="text1"/>
                <w:sz w:val="20"/>
                <w:szCs w:val="20"/>
                <w:vertAlign w:val="superscript"/>
              </w:rPr>
              <w:t>2)</w:t>
            </w:r>
          </w:p>
        </w:tc>
      </w:tr>
      <w:tr w:rsidR="003C35C3" w:rsidRPr="003C35C3" w14:paraId="4BEB014B" w14:textId="77777777" w:rsidTr="7E2018EF">
        <w:trPr>
          <w:jc w:val="center"/>
        </w:trPr>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10C03D0" w14:textId="77777777" w:rsidR="003C35C3" w:rsidRPr="003C35C3" w:rsidRDefault="003C35C3" w:rsidP="003C35C3">
            <w:pPr>
              <w:spacing w:before="120" w:after="120"/>
              <w:jc w:val="center"/>
              <w:rPr>
                <w:rFonts w:ascii="Arial" w:hAnsi="Arial" w:cs="Arial"/>
                <w:b/>
                <w:bCs/>
                <w:color w:val="000000"/>
                <w:sz w:val="20"/>
                <w:szCs w:val="20"/>
              </w:rPr>
            </w:pPr>
            <w:r w:rsidRPr="003C35C3">
              <w:rPr>
                <w:rFonts w:ascii="Arial" w:hAnsi="Arial" w:cs="Arial"/>
                <w:b/>
                <w:bCs/>
                <w:color w:val="000000"/>
                <w:sz w:val="20"/>
                <w:szCs w:val="20"/>
              </w:rPr>
              <w:t>Profesores UAM</w:t>
            </w:r>
          </w:p>
        </w:tc>
        <w:tc>
          <w:tcPr>
            <w:tcW w:w="915" w:type="dxa"/>
            <w:tcBorders>
              <w:top w:val="single" w:sz="4" w:space="0" w:color="000000" w:themeColor="text1"/>
              <w:left w:val="single" w:sz="4" w:space="0" w:color="000000" w:themeColor="text1"/>
            </w:tcBorders>
            <w:vAlign w:val="center"/>
          </w:tcPr>
          <w:p w14:paraId="34FAFECE" w14:textId="3A86A170" w:rsidR="003C35C3" w:rsidRPr="003C35C3" w:rsidRDefault="003C35C3" w:rsidP="003C35C3">
            <w:pPr>
              <w:autoSpaceDE w:val="0"/>
              <w:autoSpaceDN w:val="0"/>
              <w:adjustRightInd w:val="0"/>
              <w:spacing w:after="0"/>
              <w:jc w:val="center"/>
              <w:rPr>
                <w:rFonts w:ascii="Arial" w:hAnsi="Arial" w:cs="Arial"/>
                <w:color w:val="000000"/>
                <w:sz w:val="20"/>
                <w:szCs w:val="20"/>
              </w:rPr>
            </w:pPr>
            <w:r w:rsidRPr="7E2018EF">
              <w:rPr>
                <w:rFonts w:ascii="Arial" w:hAnsi="Arial" w:cs="Arial"/>
                <w:color w:val="000000" w:themeColor="text1"/>
                <w:sz w:val="20"/>
                <w:szCs w:val="20"/>
              </w:rPr>
              <w:t>42</w:t>
            </w:r>
            <w:r w:rsidR="0CF3F341" w:rsidRPr="7E2018EF">
              <w:rPr>
                <w:rFonts w:ascii="Arial" w:hAnsi="Arial" w:cs="Arial"/>
                <w:color w:val="000000" w:themeColor="text1"/>
                <w:sz w:val="20"/>
                <w:szCs w:val="20"/>
              </w:rPr>
              <w:t>,</w:t>
            </w:r>
            <w:r w:rsidRPr="7E2018EF">
              <w:rPr>
                <w:rFonts w:ascii="Arial" w:hAnsi="Arial" w:cs="Arial"/>
                <w:color w:val="000000" w:themeColor="text1"/>
                <w:sz w:val="20"/>
                <w:szCs w:val="20"/>
              </w:rPr>
              <w:t>8</w:t>
            </w:r>
            <w:r w:rsidR="26C1A10D" w:rsidRPr="7E2018EF">
              <w:rPr>
                <w:rFonts w:ascii="Arial" w:hAnsi="Arial" w:cs="Arial"/>
                <w:color w:val="000000" w:themeColor="text1"/>
                <w:sz w:val="20"/>
                <w:szCs w:val="20"/>
              </w:rPr>
              <w:t>%</w:t>
            </w:r>
          </w:p>
        </w:tc>
        <w:tc>
          <w:tcPr>
            <w:tcW w:w="930" w:type="dxa"/>
            <w:vAlign w:val="center"/>
          </w:tcPr>
          <w:p w14:paraId="1C0E002D" w14:textId="5BDD8C28" w:rsidR="003C35C3" w:rsidRPr="003C35C3" w:rsidRDefault="003C35C3" w:rsidP="003C35C3">
            <w:pPr>
              <w:spacing w:after="0"/>
              <w:jc w:val="center"/>
              <w:rPr>
                <w:rFonts w:ascii="Arial" w:hAnsi="Arial" w:cs="Arial"/>
                <w:color w:val="000000"/>
                <w:sz w:val="20"/>
                <w:szCs w:val="20"/>
              </w:rPr>
            </w:pPr>
            <w:r w:rsidRPr="7E2018EF">
              <w:rPr>
                <w:rFonts w:ascii="Arial" w:hAnsi="Arial" w:cs="Arial"/>
                <w:color w:val="000000" w:themeColor="text1"/>
                <w:sz w:val="20"/>
                <w:szCs w:val="20"/>
              </w:rPr>
              <w:t>93</w:t>
            </w:r>
            <w:r w:rsidR="372F0913" w:rsidRPr="7E2018EF">
              <w:rPr>
                <w:rFonts w:ascii="Arial" w:hAnsi="Arial" w:cs="Arial"/>
                <w:color w:val="000000" w:themeColor="text1"/>
                <w:sz w:val="20"/>
                <w:szCs w:val="20"/>
              </w:rPr>
              <w:t>,</w:t>
            </w:r>
            <w:r w:rsidRPr="7E2018EF">
              <w:rPr>
                <w:rFonts w:ascii="Arial" w:hAnsi="Arial" w:cs="Arial"/>
                <w:color w:val="000000" w:themeColor="text1"/>
                <w:sz w:val="20"/>
                <w:szCs w:val="20"/>
              </w:rPr>
              <w:t>3%</w:t>
            </w:r>
          </w:p>
        </w:tc>
        <w:tc>
          <w:tcPr>
            <w:tcW w:w="1245" w:type="dxa"/>
            <w:vAlign w:val="center"/>
          </w:tcPr>
          <w:p w14:paraId="602981EE"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0%</w:t>
            </w:r>
          </w:p>
        </w:tc>
        <w:tc>
          <w:tcPr>
            <w:tcW w:w="960" w:type="dxa"/>
            <w:vAlign w:val="center"/>
          </w:tcPr>
          <w:p w14:paraId="336A8185" w14:textId="073FB9AB" w:rsidR="003C35C3" w:rsidRPr="003C35C3" w:rsidRDefault="003C35C3" w:rsidP="003C35C3">
            <w:pPr>
              <w:spacing w:after="0"/>
              <w:jc w:val="center"/>
              <w:rPr>
                <w:rFonts w:ascii="Arial" w:hAnsi="Arial" w:cs="Arial"/>
                <w:color w:val="000000"/>
                <w:sz w:val="20"/>
                <w:szCs w:val="20"/>
              </w:rPr>
            </w:pPr>
            <w:r w:rsidRPr="7E2018EF">
              <w:rPr>
                <w:rFonts w:ascii="Arial" w:hAnsi="Arial" w:cs="Arial"/>
                <w:color w:val="000000" w:themeColor="text1"/>
                <w:sz w:val="20"/>
                <w:szCs w:val="20"/>
              </w:rPr>
              <w:t>95</w:t>
            </w:r>
            <w:r w:rsidR="7FB1E0B1" w:rsidRPr="7E2018EF">
              <w:rPr>
                <w:rFonts w:ascii="Arial" w:hAnsi="Arial" w:cs="Arial"/>
                <w:color w:val="000000" w:themeColor="text1"/>
                <w:sz w:val="20"/>
                <w:szCs w:val="20"/>
              </w:rPr>
              <w:t>,</w:t>
            </w:r>
            <w:r w:rsidRPr="7E2018EF">
              <w:rPr>
                <w:rFonts w:ascii="Arial" w:hAnsi="Arial" w:cs="Arial"/>
                <w:color w:val="000000" w:themeColor="text1"/>
                <w:sz w:val="20"/>
                <w:szCs w:val="20"/>
              </w:rPr>
              <w:t>7%</w:t>
            </w:r>
          </w:p>
        </w:tc>
        <w:tc>
          <w:tcPr>
            <w:tcW w:w="1710" w:type="dxa"/>
            <w:vAlign w:val="center"/>
          </w:tcPr>
          <w:p w14:paraId="17F7A10A"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16</w:t>
            </w:r>
          </w:p>
        </w:tc>
        <w:tc>
          <w:tcPr>
            <w:tcW w:w="1460" w:type="dxa"/>
            <w:vAlign w:val="center"/>
          </w:tcPr>
          <w:p w14:paraId="11E9A852"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26</w:t>
            </w:r>
          </w:p>
        </w:tc>
      </w:tr>
      <w:tr w:rsidR="003C35C3" w:rsidRPr="003C35C3" w14:paraId="6CF94ACB" w14:textId="77777777" w:rsidTr="7E2018EF">
        <w:trPr>
          <w:jc w:val="center"/>
        </w:trPr>
        <w:tc>
          <w:tcPr>
            <w:tcW w:w="1407" w:type="dxa"/>
            <w:tcBorders>
              <w:top w:val="single" w:sz="4" w:space="0" w:color="000000" w:themeColor="text1"/>
            </w:tcBorders>
            <w:shd w:val="clear" w:color="auto" w:fill="BFBFBF" w:themeFill="background1" w:themeFillShade="BF"/>
            <w:vAlign w:val="center"/>
          </w:tcPr>
          <w:p w14:paraId="119D7A3B" w14:textId="77777777" w:rsidR="003C35C3" w:rsidRPr="003C35C3" w:rsidRDefault="003C35C3" w:rsidP="003C35C3">
            <w:pPr>
              <w:spacing w:before="120" w:after="120"/>
              <w:jc w:val="center"/>
              <w:rPr>
                <w:rFonts w:ascii="Arial" w:hAnsi="Arial" w:cs="Arial"/>
                <w:b/>
                <w:bCs/>
                <w:color w:val="000000"/>
                <w:sz w:val="20"/>
                <w:szCs w:val="20"/>
              </w:rPr>
            </w:pPr>
            <w:r w:rsidRPr="003C35C3">
              <w:rPr>
                <w:rFonts w:ascii="Arial" w:hAnsi="Arial" w:cs="Arial"/>
                <w:b/>
                <w:bCs/>
                <w:color w:val="000000"/>
                <w:sz w:val="20"/>
                <w:szCs w:val="20"/>
              </w:rPr>
              <w:t>Profesores ajenos a la UAM*</w:t>
            </w:r>
          </w:p>
        </w:tc>
        <w:tc>
          <w:tcPr>
            <w:tcW w:w="915" w:type="dxa"/>
            <w:vAlign w:val="center"/>
          </w:tcPr>
          <w:p w14:paraId="6166F70F" w14:textId="106C2D72" w:rsidR="003C35C3" w:rsidRPr="003C35C3" w:rsidRDefault="003C35C3" w:rsidP="003C35C3">
            <w:pPr>
              <w:autoSpaceDE w:val="0"/>
              <w:autoSpaceDN w:val="0"/>
              <w:adjustRightInd w:val="0"/>
              <w:spacing w:after="0"/>
              <w:jc w:val="center"/>
              <w:rPr>
                <w:rFonts w:ascii="Arial" w:hAnsi="Arial" w:cs="Arial"/>
                <w:color w:val="000000"/>
                <w:sz w:val="20"/>
                <w:szCs w:val="20"/>
              </w:rPr>
            </w:pPr>
            <w:r w:rsidRPr="7E2018EF">
              <w:rPr>
                <w:rFonts w:ascii="Arial" w:hAnsi="Arial" w:cs="Arial"/>
                <w:color w:val="000000" w:themeColor="text1"/>
                <w:sz w:val="20"/>
                <w:szCs w:val="20"/>
              </w:rPr>
              <w:t>57</w:t>
            </w:r>
            <w:r w:rsidR="45D893C6" w:rsidRPr="7E2018EF">
              <w:rPr>
                <w:rFonts w:ascii="Arial" w:hAnsi="Arial" w:cs="Arial"/>
                <w:color w:val="000000" w:themeColor="text1"/>
                <w:sz w:val="20"/>
                <w:szCs w:val="20"/>
              </w:rPr>
              <w:t>,</w:t>
            </w:r>
            <w:r w:rsidRPr="7E2018EF">
              <w:rPr>
                <w:rFonts w:ascii="Arial" w:hAnsi="Arial" w:cs="Arial"/>
                <w:color w:val="000000" w:themeColor="text1"/>
                <w:sz w:val="20"/>
                <w:szCs w:val="20"/>
              </w:rPr>
              <w:t>2%</w:t>
            </w:r>
          </w:p>
        </w:tc>
        <w:tc>
          <w:tcPr>
            <w:tcW w:w="930" w:type="dxa"/>
            <w:vAlign w:val="center"/>
          </w:tcPr>
          <w:p w14:paraId="4620DB2E"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30%</w:t>
            </w:r>
          </w:p>
        </w:tc>
        <w:tc>
          <w:tcPr>
            <w:tcW w:w="1245" w:type="dxa"/>
            <w:vAlign w:val="center"/>
          </w:tcPr>
          <w:p w14:paraId="758560A7"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50%</w:t>
            </w:r>
          </w:p>
        </w:tc>
        <w:tc>
          <w:tcPr>
            <w:tcW w:w="960" w:type="dxa"/>
            <w:vAlign w:val="center"/>
          </w:tcPr>
          <w:p w14:paraId="18D9EAEB"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29,4%</w:t>
            </w:r>
          </w:p>
        </w:tc>
        <w:tc>
          <w:tcPr>
            <w:tcW w:w="1710" w:type="dxa"/>
            <w:vAlign w:val="center"/>
          </w:tcPr>
          <w:p w14:paraId="7B1603C6"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1</w:t>
            </w:r>
          </w:p>
        </w:tc>
        <w:tc>
          <w:tcPr>
            <w:tcW w:w="1460" w:type="dxa"/>
            <w:vAlign w:val="center"/>
          </w:tcPr>
          <w:p w14:paraId="169BAAEF" w14:textId="77777777" w:rsidR="003C35C3" w:rsidRPr="003C35C3" w:rsidRDefault="003C35C3" w:rsidP="003C35C3">
            <w:pPr>
              <w:spacing w:after="0"/>
              <w:jc w:val="center"/>
              <w:rPr>
                <w:rFonts w:ascii="Arial" w:hAnsi="Arial" w:cs="Arial"/>
                <w:sz w:val="20"/>
                <w:szCs w:val="20"/>
              </w:rPr>
            </w:pPr>
            <w:r w:rsidRPr="003C35C3">
              <w:rPr>
                <w:rFonts w:ascii="Arial" w:hAnsi="Arial" w:cs="Arial"/>
                <w:sz w:val="20"/>
                <w:szCs w:val="20"/>
              </w:rPr>
              <w:t>5</w:t>
            </w:r>
          </w:p>
        </w:tc>
      </w:tr>
      <w:tr w:rsidR="003C35C3" w:rsidRPr="003C35C3" w14:paraId="39D54F08" w14:textId="77777777" w:rsidTr="7E2018EF">
        <w:trPr>
          <w:jc w:val="center"/>
        </w:trPr>
        <w:tc>
          <w:tcPr>
            <w:tcW w:w="1407" w:type="dxa"/>
            <w:shd w:val="clear" w:color="auto" w:fill="BFBFBF" w:themeFill="background1" w:themeFillShade="BF"/>
            <w:vAlign w:val="center"/>
          </w:tcPr>
          <w:p w14:paraId="32B741E3" w14:textId="77777777" w:rsidR="003C35C3" w:rsidRPr="003C35C3" w:rsidRDefault="003C35C3" w:rsidP="003C35C3">
            <w:pPr>
              <w:autoSpaceDE w:val="0"/>
              <w:autoSpaceDN w:val="0"/>
              <w:adjustRightInd w:val="0"/>
              <w:spacing w:before="120" w:after="120"/>
              <w:jc w:val="center"/>
              <w:rPr>
                <w:rFonts w:ascii="Arial" w:hAnsi="Arial" w:cs="Arial"/>
                <w:b/>
                <w:bCs/>
                <w:color w:val="000000"/>
                <w:sz w:val="20"/>
                <w:szCs w:val="20"/>
              </w:rPr>
            </w:pPr>
            <w:r w:rsidRPr="003C35C3">
              <w:rPr>
                <w:rFonts w:ascii="Arial" w:hAnsi="Arial" w:cs="Arial"/>
                <w:b/>
                <w:bCs/>
                <w:color w:val="000000"/>
                <w:sz w:val="20"/>
                <w:szCs w:val="20"/>
              </w:rPr>
              <w:t>Total</w:t>
            </w:r>
          </w:p>
        </w:tc>
        <w:tc>
          <w:tcPr>
            <w:tcW w:w="915" w:type="dxa"/>
            <w:shd w:val="clear" w:color="auto" w:fill="BFBFBF" w:themeFill="background1" w:themeFillShade="BF"/>
            <w:vAlign w:val="center"/>
          </w:tcPr>
          <w:p w14:paraId="3B6769EC" w14:textId="77777777" w:rsidR="003C35C3" w:rsidRPr="003C35C3" w:rsidRDefault="003C35C3" w:rsidP="003C35C3">
            <w:pPr>
              <w:spacing w:after="0"/>
              <w:jc w:val="center"/>
              <w:rPr>
                <w:rFonts w:ascii="Arial" w:hAnsi="Arial" w:cs="Arial"/>
                <w:b/>
                <w:color w:val="000000"/>
                <w:sz w:val="20"/>
                <w:szCs w:val="20"/>
              </w:rPr>
            </w:pPr>
            <w:r w:rsidRPr="003C35C3">
              <w:rPr>
                <w:rFonts w:ascii="Arial" w:hAnsi="Arial" w:cs="Arial"/>
                <w:b/>
                <w:color w:val="000000"/>
                <w:sz w:val="20"/>
                <w:szCs w:val="20"/>
              </w:rPr>
              <w:t>100%</w:t>
            </w:r>
          </w:p>
        </w:tc>
        <w:tc>
          <w:tcPr>
            <w:tcW w:w="930" w:type="dxa"/>
            <w:shd w:val="clear" w:color="auto" w:fill="BFBFBF" w:themeFill="background1" w:themeFillShade="BF"/>
            <w:vAlign w:val="center"/>
          </w:tcPr>
          <w:p w14:paraId="09574F04" w14:textId="5F0096B2" w:rsidR="003C35C3" w:rsidRPr="003C35C3" w:rsidRDefault="003C35C3" w:rsidP="7E2018EF">
            <w:pPr>
              <w:spacing w:after="0"/>
              <w:jc w:val="center"/>
              <w:rPr>
                <w:rFonts w:ascii="Arial" w:hAnsi="Arial" w:cs="Arial"/>
                <w:b/>
                <w:bCs/>
                <w:color w:val="000000"/>
                <w:sz w:val="20"/>
                <w:szCs w:val="20"/>
              </w:rPr>
            </w:pPr>
            <w:r w:rsidRPr="7E2018EF">
              <w:rPr>
                <w:rFonts w:ascii="Arial" w:hAnsi="Arial" w:cs="Arial"/>
                <w:b/>
                <w:bCs/>
                <w:color w:val="000000" w:themeColor="text1"/>
                <w:sz w:val="20"/>
                <w:szCs w:val="20"/>
              </w:rPr>
              <w:t>57</w:t>
            </w:r>
            <w:r w:rsidR="24FE663C" w:rsidRPr="7E2018EF">
              <w:rPr>
                <w:rFonts w:ascii="Arial" w:hAnsi="Arial" w:cs="Arial"/>
                <w:b/>
                <w:bCs/>
                <w:color w:val="000000" w:themeColor="text1"/>
                <w:sz w:val="20"/>
                <w:szCs w:val="20"/>
              </w:rPr>
              <w:t>,</w:t>
            </w:r>
            <w:r w:rsidRPr="7E2018EF">
              <w:rPr>
                <w:rFonts w:ascii="Arial" w:hAnsi="Arial" w:cs="Arial"/>
                <w:b/>
                <w:bCs/>
                <w:color w:val="000000" w:themeColor="text1"/>
                <w:sz w:val="20"/>
                <w:szCs w:val="20"/>
              </w:rPr>
              <w:t>2%</w:t>
            </w:r>
          </w:p>
        </w:tc>
        <w:tc>
          <w:tcPr>
            <w:tcW w:w="1245" w:type="dxa"/>
            <w:shd w:val="clear" w:color="auto" w:fill="BFBFBF" w:themeFill="background1" w:themeFillShade="BF"/>
            <w:vAlign w:val="center"/>
          </w:tcPr>
          <w:p w14:paraId="757EFC7B" w14:textId="54BE103F" w:rsidR="003C35C3" w:rsidRPr="003C35C3" w:rsidRDefault="003C35C3" w:rsidP="7E2018EF">
            <w:pPr>
              <w:spacing w:after="0"/>
              <w:jc w:val="center"/>
              <w:rPr>
                <w:rFonts w:ascii="Arial" w:hAnsi="Arial" w:cs="Arial"/>
                <w:b/>
                <w:bCs/>
                <w:color w:val="000000"/>
                <w:sz w:val="20"/>
                <w:szCs w:val="20"/>
              </w:rPr>
            </w:pPr>
            <w:r w:rsidRPr="7E2018EF">
              <w:rPr>
                <w:rFonts w:ascii="Arial" w:hAnsi="Arial" w:cs="Arial"/>
                <w:b/>
                <w:bCs/>
                <w:color w:val="000000" w:themeColor="text1"/>
                <w:sz w:val="20"/>
                <w:szCs w:val="20"/>
              </w:rPr>
              <w:t>28</w:t>
            </w:r>
            <w:r w:rsidR="0E2796AF" w:rsidRPr="7E2018EF">
              <w:rPr>
                <w:rFonts w:ascii="Arial" w:hAnsi="Arial" w:cs="Arial"/>
                <w:b/>
                <w:bCs/>
                <w:color w:val="000000" w:themeColor="text1"/>
                <w:sz w:val="20"/>
                <w:szCs w:val="20"/>
              </w:rPr>
              <w:t>,</w:t>
            </w:r>
            <w:r w:rsidRPr="7E2018EF">
              <w:rPr>
                <w:rFonts w:ascii="Arial" w:hAnsi="Arial" w:cs="Arial"/>
                <w:b/>
                <w:bCs/>
                <w:color w:val="000000" w:themeColor="text1"/>
                <w:sz w:val="20"/>
                <w:szCs w:val="20"/>
              </w:rPr>
              <w:t>6%</w:t>
            </w:r>
          </w:p>
        </w:tc>
        <w:tc>
          <w:tcPr>
            <w:tcW w:w="960" w:type="dxa"/>
            <w:shd w:val="clear" w:color="auto" w:fill="BFBFBF" w:themeFill="background1" w:themeFillShade="BF"/>
            <w:vAlign w:val="center"/>
          </w:tcPr>
          <w:p w14:paraId="23A8E515" w14:textId="77777777" w:rsidR="003C35C3" w:rsidRPr="003C35C3" w:rsidRDefault="003C35C3" w:rsidP="003C35C3">
            <w:pPr>
              <w:autoSpaceDE w:val="0"/>
              <w:autoSpaceDN w:val="0"/>
              <w:adjustRightInd w:val="0"/>
              <w:spacing w:after="0"/>
              <w:jc w:val="center"/>
              <w:rPr>
                <w:rFonts w:ascii="Arial" w:hAnsi="Arial" w:cs="Arial"/>
                <w:b/>
                <w:bCs/>
                <w:color w:val="000000"/>
                <w:sz w:val="20"/>
                <w:szCs w:val="20"/>
              </w:rPr>
            </w:pPr>
            <w:r w:rsidRPr="003C35C3">
              <w:rPr>
                <w:rFonts w:ascii="Arial" w:hAnsi="Arial" w:cs="Arial"/>
                <w:b/>
                <w:bCs/>
                <w:color w:val="000000"/>
                <w:sz w:val="20"/>
                <w:szCs w:val="20"/>
              </w:rPr>
              <w:t>50,4%</w:t>
            </w:r>
          </w:p>
        </w:tc>
        <w:tc>
          <w:tcPr>
            <w:tcW w:w="1710" w:type="dxa"/>
            <w:shd w:val="clear" w:color="auto" w:fill="BFBFBF" w:themeFill="background1" w:themeFillShade="BF"/>
            <w:vAlign w:val="center"/>
          </w:tcPr>
          <w:p w14:paraId="21692DC6" w14:textId="77777777" w:rsidR="003C35C3" w:rsidRPr="003C35C3" w:rsidRDefault="003C35C3" w:rsidP="003C35C3">
            <w:pPr>
              <w:autoSpaceDE w:val="0"/>
              <w:autoSpaceDN w:val="0"/>
              <w:adjustRightInd w:val="0"/>
              <w:spacing w:after="0"/>
              <w:jc w:val="center"/>
              <w:rPr>
                <w:rFonts w:ascii="Arial" w:hAnsi="Arial" w:cs="Arial"/>
                <w:b/>
                <w:bCs/>
                <w:color w:val="000000"/>
                <w:sz w:val="20"/>
                <w:szCs w:val="20"/>
              </w:rPr>
            </w:pPr>
            <w:r w:rsidRPr="003C35C3">
              <w:rPr>
                <w:rFonts w:ascii="Arial" w:hAnsi="Arial" w:cs="Arial"/>
                <w:b/>
                <w:bCs/>
                <w:color w:val="000000"/>
                <w:sz w:val="20"/>
                <w:szCs w:val="20"/>
              </w:rPr>
              <w:t>17</w:t>
            </w:r>
          </w:p>
        </w:tc>
        <w:tc>
          <w:tcPr>
            <w:tcW w:w="1460" w:type="dxa"/>
            <w:shd w:val="clear" w:color="auto" w:fill="BFBFBF" w:themeFill="background1" w:themeFillShade="BF"/>
            <w:vAlign w:val="center"/>
          </w:tcPr>
          <w:p w14:paraId="5B0DC1EC" w14:textId="77777777" w:rsidR="003C35C3" w:rsidRPr="003C35C3" w:rsidRDefault="003C35C3" w:rsidP="003C35C3">
            <w:pPr>
              <w:autoSpaceDE w:val="0"/>
              <w:autoSpaceDN w:val="0"/>
              <w:adjustRightInd w:val="0"/>
              <w:spacing w:after="0"/>
              <w:jc w:val="center"/>
              <w:rPr>
                <w:rFonts w:ascii="Arial" w:hAnsi="Arial" w:cs="Arial"/>
                <w:b/>
                <w:bCs/>
                <w:color w:val="000000"/>
                <w:sz w:val="20"/>
                <w:szCs w:val="20"/>
              </w:rPr>
            </w:pPr>
            <w:r w:rsidRPr="003C35C3">
              <w:rPr>
                <w:rFonts w:ascii="Arial" w:hAnsi="Arial" w:cs="Arial"/>
                <w:b/>
                <w:bCs/>
                <w:color w:val="000000"/>
                <w:sz w:val="20"/>
                <w:szCs w:val="20"/>
              </w:rPr>
              <w:t>31</w:t>
            </w:r>
          </w:p>
        </w:tc>
      </w:tr>
    </w:tbl>
    <w:p w14:paraId="4745A6A5" w14:textId="77777777" w:rsidR="003C35C3" w:rsidRPr="003C35C3" w:rsidRDefault="003C35C3" w:rsidP="003C35C3">
      <w:pPr>
        <w:autoSpaceDE w:val="0"/>
        <w:autoSpaceDN w:val="0"/>
        <w:adjustRightInd w:val="0"/>
        <w:spacing w:line="360" w:lineRule="auto"/>
        <w:jc w:val="both"/>
        <w:rPr>
          <w:rFonts w:ascii="Arial" w:hAnsi="Arial" w:cs="Arial"/>
          <w:b/>
          <w:bCs/>
          <w:color w:val="000000"/>
        </w:rPr>
      </w:pPr>
    </w:p>
    <w:p w14:paraId="5616DF62" w14:textId="77777777" w:rsidR="003C35C3" w:rsidRPr="003C35C3" w:rsidRDefault="003C35C3" w:rsidP="003C35C3">
      <w:pPr>
        <w:autoSpaceDE w:val="0"/>
        <w:autoSpaceDN w:val="0"/>
        <w:adjustRightInd w:val="0"/>
        <w:spacing w:line="360" w:lineRule="auto"/>
        <w:jc w:val="both"/>
        <w:rPr>
          <w:rFonts w:ascii="Arial" w:hAnsi="Arial" w:cs="Arial"/>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969"/>
        <w:gridCol w:w="970"/>
        <w:gridCol w:w="970"/>
        <w:gridCol w:w="970"/>
        <w:gridCol w:w="970"/>
        <w:gridCol w:w="970"/>
      </w:tblGrid>
      <w:tr w:rsidR="003C35C3" w:rsidRPr="003C35C3" w14:paraId="26BF2F2C" w14:textId="77777777" w:rsidTr="7E2018EF">
        <w:trPr>
          <w:jc w:val="center"/>
        </w:trPr>
        <w:tc>
          <w:tcPr>
            <w:tcW w:w="3701" w:type="dxa"/>
            <w:vMerge w:val="restart"/>
            <w:tcBorders>
              <w:top w:val="single" w:sz="4" w:space="0" w:color="FFFFFF" w:themeColor="background1"/>
              <w:left w:val="single" w:sz="4" w:space="0" w:color="FFFFFF" w:themeColor="background1"/>
              <w:bottom w:val="single" w:sz="4" w:space="0" w:color="000000" w:themeColor="text1"/>
              <w:right w:val="single" w:sz="4" w:space="0" w:color="000000" w:themeColor="text1"/>
            </w:tcBorders>
          </w:tcPr>
          <w:p w14:paraId="46848B77" w14:textId="77777777" w:rsidR="003C35C3" w:rsidRPr="003C35C3" w:rsidRDefault="003C35C3" w:rsidP="003C35C3">
            <w:pPr>
              <w:autoSpaceDE w:val="0"/>
              <w:autoSpaceDN w:val="0"/>
              <w:adjustRightInd w:val="0"/>
              <w:spacing w:before="120" w:after="120" w:line="360" w:lineRule="auto"/>
              <w:jc w:val="both"/>
              <w:rPr>
                <w:rFonts w:ascii="Arial" w:hAnsi="Arial" w:cs="Arial"/>
                <w:b/>
                <w:bCs/>
                <w:color w:val="000000"/>
                <w:sz w:val="20"/>
                <w:szCs w:val="20"/>
              </w:rPr>
            </w:pPr>
          </w:p>
        </w:tc>
        <w:tc>
          <w:tcPr>
            <w:tcW w:w="36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65E73E67" w14:textId="77777777" w:rsidR="003C35C3" w:rsidRPr="003C35C3" w:rsidRDefault="003C35C3" w:rsidP="003C35C3">
            <w:pPr>
              <w:autoSpaceDE w:val="0"/>
              <w:autoSpaceDN w:val="0"/>
              <w:adjustRightInd w:val="0"/>
              <w:spacing w:before="120" w:after="120"/>
              <w:jc w:val="center"/>
              <w:rPr>
                <w:rFonts w:ascii="Arial" w:hAnsi="Arial" w:cs="Arial"/>
                <w:b/>
                <w:bCs/>
                <w:color w:val="000000"/>
                <w:sz w:val="20"/>
                <w:szCs w:val="20"/>
              </w:rPr>
            </w:pPr>
            <w:r w:rsidRPr="003C35C3">
              <w:rPr>
                <w:rFonts w:ascii="Arial" w:hAnsi="Arial" w:cs="Arial"/>
                <w:b/>
                <w:bCs/>
                <w:color w:val="000000"/>
                <w:sz w:val="20"/>
                <w:szCs w:val="20"/>
              </w:rPr>
              <w:t>Exp. Investigadora (años)</w:t>
            </w:r>
          </w:p>
        </w:tc>
        <w:tc>
          <w:tcPr>
            <w:tcW w:w="3675" w:type="dxa"/>
            <w:gridSpan w:val="3"/>
            <w:tcBorders>
              <w:left w:val="single" w:sz="4" w:space="0" w:color="000000" w:themeColor="text1"/>
            </w:tcBorders>
            <w:shd w:val="clear" w:color="auto" w:fill="A6A6A6" w:themeFill="background1" w:themeFillShade="A6"/>
            <w:vAlign w:val="center"/>
          </w:tcPr>
          <w:p w14:paraId="7351DE04" w14:textId="77777777" w:rsidR="003C35C3" w:rsidRPr="003C35C3" w:rsidRDefault="003C35C3" w:rsidP="003C35C3">
            <w:pPr>
              <w:autoSpaceDE w:val="0"/>
              <w:autoSpaceDN w:val="0"/>
              <w:adjustRightInd w:val="0"/>
              <w:spacing w:before="120" w:after="120"/>
              <w:jc w:val="center"/>
              <w:rPr>
                <w:rFonts w:ascii="Arial" w:hAnsi="Arial" w:cs="Arial"/>
                <w:b/>
                <w:bCs/>
                <w:color w:val="000000"/>
                <w:sz w:val="20"/>
                <w:szCs w:val="20"/>
              </w:rPr>
            </w:pPr>
            <w:r w:rsidRPr="003C35C3">
              <w:rPr>
                <w:rFonts w:ascii="Arial" w:hAnsi="Arial" w:cs="Arial"/>
                <w:b/>
                <w:bCs/>
                <w:color w:val="000000"/>
                <w:sz w:val="20"/>
                <w:szCs w:val="20"/>
              </w:rPr>
              <w:t>Exp. Docente (años)</w:t>
            </w:r>
          </w:p>
        </w:tc>
      </w:tr>
      <w:tr w:rsidR="003C35C3" w:rsidRPr="003C35C3" w14:paraId="0896E60F" w14:textId="77777777" w:rsidTr="7E2018EF">
        <w:trPr>
          <w:jc w:val="center"/>
        </w:trPr>
        <w:tc>
          <w:tcPr>
            <w:tcW w:w="370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817E3C" w14:textId="77777777" w:rsidR="003C35C3" w:rsidRPr="003C35C3" w:rsidRDefault="003C35C3" w:rsidP="003C35C3">
            <w:pPr>
              <w:autoSpaceDE w:val="0"/>
              <w:autoSpaceDN w:val="0"/>
              <w:adjustRightInd w:val="0"/>
              <w:spacing w:before="120" w:after="120" w:line="360" w:lineRule="auto"/>
              <w:jc w:val="both"/>
              <w:rPr>
                <w:rFonts w:ascii="Arial" w:hAnsi="Arial" w:cs="Arial"/>
                <w:b/>
                <w:bCs/>
                <w:color w:val="000000"/>
                <w:sz w:val="20"/>
                <w:szCs w:val="20"/>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D46FB4" w14:textId="77777777" w:rsidR="003C35C3" w:rsidRPr="003C35C3" w:rsidRDefault="003C35C3" w:rsidP="003C35C3">
            <w:pPr>
              <w:spacing w:before="120" w:after="120"/>
              <w:jc w:val="center"/>
              <w:rPr>
                <w:rFonts w:ascii="Arial" w:hAnsi="Arial" w:cs="Arial"/>
                <w:b/>
                <w:bCs/>
                <w:color w:val="000000"/>
                <w:sz w:val="20"/>
                <w:szCs w:val="20"/>
              </w:rPr>
            </w:pPr>
            <w:r w:rsidRPr="003C35C3">
              <w:rPr>
                <w:rFonts w:ascii="Arial" w:hAnsi="Arial" w:cs="Arial"/>
                <w:b/>
                <w:bCs/>
                <w:color w:val="000000"/>
                <w:sz w:val="20"/>
                <w:szCs w:val="20"/>
              </w:rPr>
              <w:t>&lt;10</w:t>
            </w:r>
          </w:p>
        </w:tc>
        <w:tc>
          <w:tcPr>
            <w:tcW w:w="1225" w:type="dxa"/>
            <w:tcBorders>
              <w:top w:val="single" w:sz="4" w:space="0" w:color="000000" w:themeColor="text1"/>
              <w:left w:val="single" w:sz="4" w:space="0" w:color="000000" w:themeColor="text1"/>
            </w:tcBorders>
            <w:vAlign w:val="center"/>
          </w:tcPr>
          <w:p w14:paraId="71CE3729" w14:textId="77777777" w:rsidR="003C35C3" w:rsidRPr="003C35C3" w:rsidRDefault="003C35C3" w:rsidP="003C35C3">
            <w:pPr>
              <w:spacing w:before="120" w:after="120"/>
              <w:jc w:val="center"/>
              <w:rPr>
                <w:rFonts w:ascii="Arial" w:hAnsi="Arial" w:cs="Arial"/>
                <w:b/>
                <w:bCs/>
                <w:color w:val="000000"/>
                <w:sz w:val="20"/>
                <w:szCs w:val="20"/>
              </w:rPr>
            </w:pPr>
            <w:r w:rsidRPr="003C35C3">
              <w:rPr>
                <w:rFonts w:ascii="Arial" w:hAnsi="Arial" w:cs="Arial"/>
                <w:b/>
                <w:bCs/>
                <w:color w:val="000000"/>
                <w:sz w:val="20"/>
                <w:szCs w:val="20"/>
              </w:rPr>
              <w:t>10-20</w:t>
            </w:r>
          </w:p>
        </w:tc>
        <w:tc>
          <w:tcPr>
            <w:tcW w:w="1225" w:type="dxa"/>
            <w:tcBorders>
              <w:top w:val="single" w:sz="4" w:space="0" w:color="000000" w:themeColor="text1"/>
            </w:tcBorders>
            <w:vAlign w:val="center"/>
          </w:tcPr>
          <w:p w14:paraId="0F2719F5" w14:textId="77777777" w:rsidR="003C35C3" w:rsidRPr="003C35C3" w:rsidRDefault="003C35C3" w:rsidP="003C35C3">
            <w:pPr>
              <w:spacing w:before="120" w:after="120"/>
              <w:jc w:val="center"/>
              <w:rPr>
                <w:rFonts w:ascii="Arial" w:hAnsi="Arial" w:cs="Arial"/>
                <w:b/>
                <w:bCs/>
                <w:color w:val="000000"/>
                <w:sz w:val="20"/>
                <w:szCs w:val="20"/>
              </w:rPr>
            </w:pPr>
            <w:r w:rsidRPr="003C35C3">
              <w:rPr>
                <w:rFonts w:ascii="Arial" w:hAnsi="Arial" w:cs="Arial"/>
                <w:b/>
                <w:bCs/>
                <w:color w:val="000000"/>
                <w:sz w:val="20"/>
                <w:szCs w:val="20"/>
              </w:rPr>
              <w:t>&gt;20</w:t>
            </w:r>
          </w:p>
        </w:tc>
        <w:tc>
          <w:tcPr>
            <w:tcW w:w="1225" w:type="dxa"/>
            <w:vAlign w:val="center"/>
          </w:tcPr>
          <w:p w14:paraId="6A1B7B6E" w14:textId="77777777" w:rsidR="003C35C3" w:rsidRPr="003C35C3" w:rsidRDefault="003C35C3" w:rsidP="003C35C3">
            <w:pPr>
              <w:spacing w:before="120" w:after="120"/>
              <w:jc w:val="center"/>
              <w:rPr>
                <w:rFonts w:ascii="Arial" w:hAnsi="Arial" w:cs="Arial"/>
                <w:b/>
                <w:bCs/>
                <w:color w:val="000000"/>
                <w:sz w:val="20"/>
                <w:szCs w:val="20"/>
              </w:rPr>
            </w:pPr>
            <w:r w:rsidRPr="003C35C3">
              <w:rPr>
                <w:rFonts w:ascii="Arial" w:hAnsi="Arial" w:cs="Arial"/>
                <w:b/>
                <w:bCs/>
                <w:color w:val="000000"/>
                <w:sz w:val="20"/>
                <w:szCs w:val="20"/>
              </w:rPr>
              <w:t>&lt;10</w:t>
            </w:r>
          </w:p>
        </w:tc>
        <w:tc>
          <w:tcPr>
            <w:tcW w:w="1225" w:type="dxa"/>
            <w:vAlign w:val="center"/>
          </w:tcPr>
          <w:p w14:paraId="3B5B2A57" w14:textId="77777777" w:rsidR="003C35C3" w:rsidRPr="003C35C3" w:rsidRDefault="003C35C3" w:rsidP="003C35C3">
            <w:pPr>
              <w:spacing w:before="120" w:after="120"/>
              <w:jc w:val="center"/>
              <w:rPr>
                <w:rFonts w:ascii="Arial" w:hAnsi="Arial" w:cs="Arial"/>
                <w:b/>
                <w:bCs/>
                <w:color w:val="000000"/>
                <w:sz w:val="20"/>
                <w:szCs w:val="20"/>
              </w:rPr>
            </w:pPr>
            <w:r w:rsidRPr="003C35C3">
              <w:rPr>
                <w:rFonts w:ascii="Arial" w:hAnsi="Arial" w:cs="Arial"/>
                <w:b/>
                <w:bCs/>
                <w:color w:val="000000"/>
                <w:sz w:val="20"/>
                <w:szCs w:val="20"/>
              </w:rPr>
              <w:t>10-20</w:t>
            </w:r>
          </w:p>
        </w:tc>
        <w:tc>
          <w:tcPr>
            <w:tcW w:w="1225" w:type="dxa"/>
            <w:vAlign w:val="center"/>
          </w:tcPr>
          <w:p w14:paraId="33741D5A" w14:textId="77777777" w:rsidR="003C35C3" w:rsidRPr="003C35C3" w:rsidRDefault="003C35C3" w:rsidP="003C35C3">
            <w:pPr>
              <w:spacing w:before="120" w:after="120"/>
              <w:jc w:val="center"/>
              <w:rPr>
                <w:rFonts w:ascii="Arial" w:hAnsi="Arial" w:cs="Arial"/>
                <w:b/>
                <w:bCs/>
                <w:color w:val="000000"/>
                <w:sz w:val="20"/>
                <w:szCs w:val="20"/>
              </w:rPr>
            </w:pPr>
            <w:r w:rsidRPr="003C35C3">
              <w:rPr>
                <w:rFonts w:ascii="Arial" w:hAnsi="Arial" w:cs="Arial"/>
                <w:b/>
                <w:bCs/>
                <w:color w:val="000000"/>
                <w:sz w:val="20"/>
                <w:szCs w:val="20"/>
              </w:rPr>
              <w:t>&gt;20</w:t>
            </w:r>
          </w:p>
        </w:tc>
      </w:tr>
      <w:tr w:rsidR="003C35C3" w:rsidRPr="003C35C3" w14:paraId="36BC09FF" w14:textId="77777777" w:rsidTr="7E2018EF">
        <w:trPr>
          <w:jc w:val="center"/>
        </w:trPr>
        <w:tc>
          <w:tcPr>
            <w:tcW w:w="3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20047131" w14:textId="77777777" w:rsidR="003C35C3" w:rsidRPr="003C35C3" w:rsidRDefault="003C35C3" w:rsidP="003C35C3">
            <w:pPr>
              <w:spacing w:before="120" w:after="120"/>
              <w:jc w:val="center"/>
              <w:rPr>
                <w:rFonts w:ascii="Arial" w:hAnsi="Arial" w:cs="Arial"/>
                <w:b/>
                <w:bCs/>
                <w:color w:val="000000"/>
                <w:sz w:val="20"/>
                <w:szCs w:val="20"/>
              </w:rPr>
            </w:pPr>
            <w:r w:rsidRPr="003C35C3">
              <w:rPr>
                <w:rFonts w:ascii="Arial" w:hAnsi="Arial" w:cs="Arial"/>
                <w:b/>
                <w:bCs/>
                <w:color w:val="000000"/>
                <w:sz w:val="20"/>
                <w:szCs w:val="20"/>
              </w:rPr>
              <w:t>Profesores UAM</w:t>
            </w:r>
          </w:p>
        </w:tc>
        <w:tc>
          <w:tcPr>
            <w:tcW w:w="1224" w:type="dxa"/>
            <w:tcBorders>
              <w:top w:val="single" w:sz="4" w:space="0" w:color="000000" w:themeColor="text1"/>
              <w:left w:val="single" w:sz="4" w:space="0" w:color="000000" w:themeColor="text1"/>
            </w:tcBorders>
            <w:vAlign w:val="center"/>
          </w:tcPr>
          <w:p w14:paraId="657730ED" w14:textId="77777777" w:rsidR="003C35C3" w:rsidRPr="003C35C3" w:rsidRDefault="003C35C3" w:rsidP="003C35C3">
            <w:pPr>
              <w:autoSpaceDE w:val="0"/>
              <w:autoSpaceDN w:val="0"/>
              <w:adjustRightInd w:val="0"/>
              <w:spacing w:after="0"/>
              <w:jc w:val="center"/>
              <w:rPr>
                <w:rFonts w:ascii="Arial" w:hAnsi="Arial" w:cs="Arial"/>
                <w:color w:val="000000"/>
                <w:sz w:val="20"/>
                <w:szCs w:val="20"/>
              </w:rPr>
            </w:pPr>
            <w:r w:rsidRPr="003C35C3">
              <w:rPr>
                <w:rFonts w:ascii="Arial" w:hAnsi="Arial" w:cs="Arial"/>
                <w:color w:val="000000"/>
                <w:sz w:val="20"/>
                <w:szCs w:val="20"/>
              </w:rPr>
              <w:t>0%</w:t>
            </w:r>
          </w:p>
        </w:tc>
        <w:tc>
          <w:tcPr>
            <w:tcW w:w="1225" w:type="dxa"/>
            <w:vAlign w:val="center"/>
          </w:tcPr>
          <w:p w14:paraId="289CE2EB" w14:textId="77777777" w:rsidR="003C35C3" w:rsidRPr="003C35C3" w:rsidRDefault="003C35C3" w:rsidP="003C35C3">
            <w:pPr>
              <w:autoSpaceDE w:val="0"/>
              <w:autoSpaceDN w:val="0"/>
              <w:adjustRightInd w:val="0"/>
              <w:spacing w:after="0"/>
              <w:jc w:val="center"/>
              <w:rPr>
                <w:rFonts w:ascii="Arial" w:hAnsi="Arial" w:cs="Arial"/>
                <w:color w:val="000000"/>
                <w:sz w:val="20"/>
                <w:szCs w:val="20"/>
              </w:rPr>
            </w:pPr>
            <w:r w:rsidRPr="003C35C3">
              <w:rPr>
                <w:rFonts w:ascii="Arial" w:hAnsi="Arial" w:cs="Arial"/>
                <w:color w:val="000000"/>
                <w:sz w:val="20"/>
                <w:szCs w:val="20"/>
              </w:rPr>
              <w:t>60%</w:t>
            </w:r>
          </w:p>
        </w:tc>
        <w:tc>
          <w:tcPr>
            <w:tcW w:w="1225" w:type="dxa"/>
            <w:vAlign w:val="center"/>
          </w:tcPr>
          <w:p w14:paraId="25BA1DA6" w14:textId="77777777" w:rsidR="003C35C3" w:rsidRPr="003C35C3" w:rsidRDefault="003C35C3" w:rsidP="003C35C3">
            <w:pPr>
              <w:autoSpaceDE w:val="0"/>
              <w:autoSpaceDN w:val="0"/>
              <w:adjustRightInd w:val="0"/>
              <w:spacing w:after="0"/>
              <w:jc w:val="center"/>
              <w:rPr>
                <w:rFonts w:ascii="Arial" w:hAnsi="Arial" w:cs="Arial"/>
                <w:color w:val="000000"/>
                <w:sz w:val="20"/>
                <w:szCs w:val="20"/>
              </w:rPr>
            </w:pPr>
            <w:r w:rsidRPr="003C35C3">
              <w:rPr>
                <w:rFonts w:ascii="Arial" w:hAnsi="Arial" w:cs="Arial"/>
                <w:color w:val="000000"/>
                <w:sz w:val="20"/>
                <w:szCs w:val="20"/>
              </w:rPr>
              <w:t>40%</w:t>
            </w:r>
          </w:p>
        </w:tc>
        <w:tc>
          <w:tcPr>
            <w:tcW w:w="1225" w:type="dxa"/>
            <w:vAlign w:val="center"/>
          </w:tcPr>
          <w:p w14:paraId="70103FB2" w14:textId="77777777" w:rsidR="003C35C3" w:rsidRPr="003C35C3" w:rsidRDefault="003C35C3" w:rsidP="003C35C3">
            <w:pPr>
              <w:autoSpaceDE w:val="0"/>
              <w:autoSpaceDN w:val="0"/>
              <w:adjustRightInd w:val="0"/>
              <w:spacing w:after="0"/>
              <w:jc w:val="center"/>
              <w:rPr>
                <w:rFonts w:ascii="Arial" w:hAnsi="Arial" w:cs="Arial"/>
                <w:color w:val="000000"/>
                <w:sz w:val="20"/>
                <w:szCs w:val="20"/>
              </w:rPr>
            </w:pPr>
            <w:r w:rsidRPr="003C35C3">
              <w:rPr>
                <w:rFonts w:ascii="Arial" w:hAnsi="Arial" w:cs="Arial"/>
                <w:color w:val="000000"/>
                <w:sz w:val="20"/>
                <w:szCs w:val="20"/>
              </w:rPr>
              <w:t>0%</w:t>
            </w:r>
          </w:p>
        </w:tc>
        <w:tc>
          <w:tcPr>
            <w:tcW w:w="1225" w:type="dxa"/>
            <w:vAlign w:val="center"/>
          </w:tcPr>
          <w:p w14:paraId="3A687A10" w14:textId="77777777" w:rsidR="003C35C3" w:rsidRPr="003C35C3" w:rsidRDefault="003C35C3" w:rsidP="003C35C3">
            <w:pPr>
              <w:autoSpaceDE w:val="0"/>
              <w:autoSpaceDN w:val="0"/>
              <w:adjustRightInd w:val="0"/>
              <w:spacing w:after="0"/>
              <w:jc w:val="center"/>
              <w:rPr>
                <w:rFonts w:ascii="Arial" w:hAnsi="Arial" w:cs="Arial"/>
                <w:color w:val="000000"/>
                <w:sz w:val="20"/>
                <w:szCs w:val="20"/>
              </w:rPr>
            </w:pPr>
            <w:r w:rsidRPr="003C35C3">
              <w:rPr>
                <w:rFonts w:ascii="Arial" w:hAnsi="Arial" w:cs="Arial"/>
                <w:color w:val="000000"/>
                <w:sz w:val="20"/>
                <w:szCs w:val="20"/>
              </w:rPr>
              <w:t>40%</w:t>
            </w:r>
          </w:p>
        </w:tc>
        <w:tc>
          <w:tcPr>
            <w:tcW w:w="1225" w:type="dxa"/>
            <w:vAlign w:val="center"/>
          </w:tcPr>
          <w:p w14:paraId="551F8EF4" w14:textId="77777777" w:rsidR="003C35C3" w:rsidRPr="003C35C3" w:rsidRDefault="003C35C3" w:rsidP="003C35C3">
            <w:pPr>
              <w:autoSpaceDE w:val="0"/>
              <w:autoSpaceDN w:val="0"/>
              <w:adjustRightInd w:val="0"/>
              <w:spacing w:after="0"/>
              <w:jc w:val="center"/>
              <w:rPr>
                <w:rFonts w:ascii="Arial" w:hAnsi="Arial" w:cs="Arial"/>
                <w:sz w:val="20"/>
                <w:szCs w:val="20"/>
              </w:rPr>
            </w:pPr>
            <w:r w:rsidRPr="003C35C3">
              <w:rPr>
                <w:rFonts w:ascii="Arial" w:hAnsi="Arial" w:cs="Arial"/>
                <w:color w:val="000000"/>
                <w:sz w:val="20"/>
                <w:szCs w:val="20"/>
              </w:rPr>
              <w:t>60%</w:t>
            </w:r>
          </w:p>
        </w:tc>
      </w:tr>
      <w:tr w:rsidR="003C35C3" w:rsidRPr="003C35C3" w14:paraId="2087DA1B" w14:textId="77777777" w:rsidTr="7E2018EF">
        <w:trPr>
          <w:jc w:val="center"/>
        </w:trPr>
        <w:tc>
          <w:tcPr>
            <w:tcW w:w="3701" w:type="dxa"/>
            <w:tcBorders>
              <w:top w:val="single" w:sz="4" w:space="0" w:color="000000" w:themeColor="text1"/>
            </w:tcBorders>
            <w:shd w:val="clear" w:color="auto" w:fill="A6A6A6" w:themeFill="background1" w:themeFillShade="A6"/>
            <w:vAlign w:val="center"/>
          </w:tcPr>
          <w:p w14:paraId="66D84FEE" w14:textId="5D5D899F" w:rsidR="003C35C3" w:rsidRPr="003C35C3" w:rsidRDefault="003C35C3" w:rsidP="003C35C3">
            <w:pPr>
              <w:spacing w:before="120" w:after="120"/>
              <w:jc w:val="center"/>
              <w:rPr>
                <w:rFonts w:ascii="Arial" w:hAnsi="Arial" w:cs="Arial"/>
                <w:b/>
                <w:bCs/>
                <w:color w:val="000000"/>
                <w:sz w:val="20"/>
                <w:szCs w:val="20"/>
              </w:rPr>
            </w:pPr>
            <w:r w:rsidRPr="7E2018EF">
              <w:rPr>
                <w:rFonts w:ascii="Arial" w:hAnsi="Arial" w:cs="Arial"/>
                <w:b/>
                <w:bCs/>
                <w:color w:val="000000" w:themeColor="text1"/>
                <w:sz w:val="20"/>
                <w:szCs w:val="20"/>
              </w:rPr>
              <w:t>Profesores ajenos a la</w:t>
            </w:r>
            <w:r w:rsidR="2D9E3079" w:rsidRPr="7E2018EF">
              <w:rPr>
                <w:rFonts w:ascii="Arial" w:hAnsi="Arial" w:cs="Arial"/>
                <w:b/>
                <w:bCs/>
                <w:color w:val="000000" w:themeColor="text1"/>
                <w:sz w:val="20"/>
                <w:szCs w:val="20"/>
              </w:rPr>
              <w:t xml:space="preserve"> </w:t>
            </w:r>
            <w:r w:rsidRPr="7E2018EF">
              <w:rPr>
                <w:rFonts w:ascii="Arial" w:hAnsi="Arial" w:cs="Arial"/>
                <w:b/>
                <w:bCs/>
                <w:color w:val="000000" w:themeColor="text1"/>
                <w:sz w:val="20"/>
                <w:szCs w:val="20"/>
              </w:rPr>
              <w:t>UAM*</w:t>
            </w:r>
          </w:p>
        </w:tc>
        <w:tc>
          <w:tcPr>
            <w:tcW w:w="1224" w:type="dxa"/>
            <w:vAlign w:val="center"/>
          </w:tcPr>
          <w:p w14:paraId="137F4491"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30%</w:t>
            </w:r>
          </w:p>
        </w:tc>
        <w:tc>
          <w:tcPr>
            <w:tcW w:w="1225" w:type="dxa"/>
            <w:vAlign w:val="center"/>
          </w:tcPr>
          <w:p w14:paraId="14761FC2"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40%</w:t>
            </w:r>
          </w:p>
        </w:tc>
        <w:tc>
          <w:tcPr>
            <w:tcW w:w="1225" w:type="dxa"/>
            <w:vAlign w:val="center"/>
          </w:tcPr>
          <w:p w14:paraId="12AD07FB"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30%</w:t>
            </w:r>
          </w:p>
        </w:tc>
        <w:tc>
          <w:tcPr>
            <w:tcW w:w="1225" w:type="dxa"/>
            <w:vAlign w:val="center"/>
          </w:tcPr>
          <w:p w14:paraId="1317EBFF"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25%</w:t>
            </w:r>
          </w:p>
        </w:tc>
        <w:tc>
          <w:tcPr>
            <w:tcW w:w="1225" w:type="dxa"/>
            <w:vAlign w:val="center"/>
          </w:tcPr>
          <w:p w14:paraId="17C557E0" w14:textId="77777777" w:rsidR="003C35C3" w:rsidRPr="003C35C3" w:rsidRDefault="003C35C3" w:rsidP="003C35C3">
            <w:pPr>
              <w:spacing w:after="0"/>
              <w:jc w:val="center"/>
              <w:rPr>
                <w:rFonts w:ascii="Arial" w:hAnsi="Arial" w:cs="Arial"/>
                <w:color w:val="000000"/>
                <w:sz w:val="20"/>
                <w:szCs w:val="20"/>
              </w:rPr>
            </w:pPr>
            <w:r w:rsidRPr="003C35C3">
              <w:rPr>
                <w:rFonts w:ascii="Arial" w:hAnsi="Arial" w:cs="Arial"/>
                <w:color w:val="000000"/>
                <w:sz w:val="20"/>
                <w:szCs w:val="20"/>
              </w:rPr>
              <w:t>45%</w:t>
            </w:r>
          </w:p>
        </w:tc>
        <w:tc>
          <w:tcPr>
            <w:tcW w:w="1225" w:type="dxa"/>
            <w:vAlign w:val="center"/>
          </w:tcPr>
          <w:p w14:paraId="08C8F5BC" w14:textId="77777777" w:rsidR="003C35C3" w:rsidRPr="003C35C3" w:rsidRDefault="003C35C3" w:rsidP="003C35C3">
            <w:pPr>
              <w:spacing w:after="0"/>
              <w:jc w:val="center"/>
              <w:rPr>
                <w:rFonts w:ascii="Arial" w:hAnsi="Arial" w:cs="Arial"/>
                <w:sz w:val="20"/>
                <w:szCs w:val="20"/>
              </w:rPr>
            </w:pPr>
            <w:r w:rsidRPr="003C35C3">
              <w:rPr>
                <w:rFonts w:ascii="Arial" w:hAnsi="Arial" w:cs="Arial"/>
                <w:color w:val="000000"/>
                <w:sz w:val="20"/>
                <w:szCs w:val="20"/>
              </w:rPr>
              <w:t>30%</w:t>
            </w:r>
          </w:p>
        </w:tc>
      </w:tr>
    </w:tbl>
    <w:p w14:paraId="16C7091D" w14:textId="77777777" w:rsidR="003C35C3" w:rsidRPr="003C35C3" w:rsidRDefault="003C35C3" w:rsidP="003C35C3">
      <w:pPr>
        <w:autoSpaceDE w:val="0"/>
        <w:autoSpaceDN w:val="0"/>
        <w:adjustRightInd w:val="0"/>
        <w:spacing w:line="360" w:lineRule="auto"/>
        <w:jc w:val="both"/>
        <w:rPr>
          <w:rFonts w:ascii="Arial" w:hAnsi="Arial" w:cs="Arial"/>
          <w:b/>
          <w:bCs/>
          <w:color w:val="000000"/>
        </w:rPr>
      </w:pPr>
    </w:p>
    <w:p w14:paraId="6CB56610" w14:textId="77777777" w:rsidR="003C35C3" w:rsidRPr="003C35C3" w:rsidRDefault="003C35C3" w:rsidP="003C35C3">
      <w:pPr>
        <w:autoSpaceDE w:val="0"/>
        <w:autoSpaceDN w:val="0"/>
        <w:adjustRightInd w:val="0"/>
        <w:spacing w:after="0"/>
        <w:jc w:val="both"/>
        <w:rPr>
          <w:rFonts w:ascii="Arial" w:hAnsi="Arial" w:cs="Arial"/>
          <w:color w:val="000000"/>
          <w:sz w:val="20"/>
          <w:szCs w:val="20"/>
        </w:rPr>
      </w:pPr>
      <w:r w:rsidRPr="003C35C3">
        <w:rPr>
          <w:rFonts w:ascii="Arial" w:hAnsi="Arial" w:cs="Arial"/>
          <w:color w:val="000000"/>
          <w:sz w:val="20"/>
          <w:szCs w:val="20"/>
        </w:rPr>
        <w:t>(*) En el grupo denominado como Profesores ajenos a la UAM se incluyen a los docentes sin relación contractual directa con la Universidad Autónoma de Madrid (profesores externos y profesores titulares de la Escuela Universitaria de Fisioterapia de la ONCE).</w:t>
      </w:r>
    </w:p>
    <w:p w14:paraId="06196D6D" w14:textId="6D8FC22A" w:rsidR="003C35C3" w:rsidRPr="003C35C3" w:rsidRDefault="003C35C3" w:rsidP="003C35C3">
      <w:pPr>
        <w:autoSpaceDE w:val="0"/>
        <w:autoSpaceDN w:val="0"/>
        <w:adjustRightInd w:val="0"/>
        <w:spacing w:after="0"/>
        <w:jc w:val="both"/>
        <w:rPr>
          <w:rFonts w:ascii="Arial" w:hAnsi="Arial" w:cs="Arial"/>
          <w:color w:val="000000"/>
          <w:sz w:val="20"/>
          <w:szCs w:val="20"/>
        </w:rPr>
      </w:pPr>
      <w:r w:rsidRPr="7E2018EF">
        <w:rPr>
          <w:rFonts w:ascii="Arial" w:hAnsi="Arial" w:cs="Arial"/>
          <w:color w:val="000000" w:themeColor="text1"/>
          <w:sz w:val="20"/>
          <w:szCs w:val="20"/>
          <w:vertAlign w:val="superscript"/>
        </w:rPr>
        <w:t xml:space="preserve">(1) </w:t>
      </w:r>
      <w:r w:rsidRPr="7E2018EF">
        <w:rPr>
          <w:rFonts w:ascii="Arial" w:hAnsi="Arial" w:cs="Arial"/>
          <w:color w:val="000000" w:themeColor="text1"/>
          <w:sz w:val="20"/>
          <w:szCs w:val="20"/>
        </w:rPr>
        <w:t>Porcentaje de créditos ECTS impartidos por profesores con categoría académica de doctor, en relación al total de ECTS de las asignaturas teórico-prácticas del Título (se excluye Pr</w:t>
      </w:r>
      <w:r w:rsidR="65DC7F46" w:rsidRPr="7E2018EF">
        <w:rPr>
          <w:rFonts w:ascii="Arial" w:hAnsi="Arial" w:cs="Arial"/>
          <w:color w:val="000000" w:themeColor="text1"/>
          <w:sz w:val="20"/>
          <w:szCs w:val="20"/>
        </w:rPr>
        <w:t>á</w:t>
      </w:r>
      <w:r w:rsidRPr="7E2018EF">
        <w:rPr>
          <w:rFonts w:ascii="Arial" w:hAnsi="Arial" w:cs="Arial"/>
          <w:color w:val="000000" w:themeColor="text1"/>
          <w:sz w:val="20"/>
          <w:szCs w:val="20"/>
        </w:rPr>
        <w:t>cticum y Trabajo Fin de Grado).</w:t>
      </w:r>
    </w:p>
    <w:p w14:paraId="18879A95" w14:textId="77777777" w:rsidR="003C35C3" w:rsidRPr="003C35C3" w:rsidRDefault="003C35C3" w:rsidP="003C35C3">
      <w:pPr>
        <w:autoSpaceDE w:val="0"/>
        <w:autoSpaceDN w:val="0"/>
        <w:adjustRightInd w:val="0"/>
        <w:spacing w:after="0"/>
        <w:jc w:val="both"/>
        <w:rPr>
          <w:rFonts w:ascii="Arial" w:hAnsi="Arial" w:cs="Arial"/>
          <w:sz w:val="20"/>
          <w:szCs w:val="20"/>
        </w:rPr>
      </w:pPr>
      <w:r w:rsidRPr="003C35C3">
        <w:rPr>
          <w:rFonts w:ascii="Arial" w:hAnsi="Arial" w:cs="Arial"/>
          <w:color w:val="000000"/>
          <w:sz w:val="20"/>
          <w:szCs w:val="20"/>
          <w:vertAlign w:val="superscript"/>
        </w:rPr>
        <w:t>(2)</w:t>
      </w:r>
      <w:r w:rsidRPr="003C35C3">
        <w:rPr>
          <w:rFonts w:ascii="Arial" w:hAnsi="Arial" w:cs="Arial"/>
          <w:color w:val="000000"/>
          <w:sz w:val="20"/>
          <w:szCs w:val="20"/>
        </w:rPr>
        <w:t xml:space="preserve"> Se presenta el cómputo global de sexenios y quinquenios reconocidos en los profesores del Título.</w:t>
      </w:r>
    </w:p>
    <w:p w14:paraId="25421182" w14:textId="77777777" w:rsidR="003C35C3" w:rsidRPr="003C35C3" w:rsidRDefault="003C35C3" w:rsidP="003C35C3">
      <w:pPr>
        <w:tabs>
          <w:tab w:val="left" w:pos="9435"/>
        </w:tabs>
        <w:spacing w:line="360" w:lineRule="auto"/>
        <w:jc w:val="center"/>
        <w:rPr>
          <w:rFonts w:ascii="Arial" w:hAnsi="Arial" w:cs="Arial"/>
          <w:b/>
          <w:sz w:val="2"/>
          <w:szCs w:val="2"/>
        </w:rPr>
      </w:pPr>
    </w:p>
    <w:p w14:paraId="3F8E44C7" w14:textId="06C1A467" w:rsidR="003B7E30" w:rsidRPr="003C35C3" w:rsidRDefault="003B7E30" w:rsidP="003C35C3">
      <w:pPr>
        <w:autoSpaceDE w:val="0"/>
        <w:autoSpaceDN w:val="0"/>
        <w:adjustRightInd w:val="0"/>
        <w:spacing w:after="0"/>
        <w:rPr>
          <w:rFonts w:ascii="Arial" w:hAnsi="Arial" w:cs="Arial"/>
          <w:b/>
          <w:bCs/>
          <w:color w:val="000000"/>
          <w:sz w:val="24"/>
          <w:szCs w:val="24"/>
        </w:rPr>
      </w:pPr>
    </w:p>
    <w:p w14:paraId="4FF14A1A" w14:textId="2B702898" w:rsidR="003B7E30" w:rsidRPr="003C35C3" w:rsidRDefault="003B7E30" w:rsidP="003C35C3">
      <w:pPr>
        <w:autoSpaceDE w:val="0"/>
        <w:autoSpaceDN w:val="0"/>
        <w:adjustRightInd w:val="0"/>
        <w:spacing w:after="0"/>
        <w:jc w:val="both"/>
        <w:rPr>
          <w:rFonts w:ascii="Arial" w:hAnsi="Arial" w:cs="Arial"/>
          <w:color w:val="000000"/>
          <w:sz w:val="24"/>
          <w:szCs w:val="24"/>
        </w:rPr>
      </w:pPr>
      <w:r w:rsidRPr="003C35C3">
        <w:rPr>
          <w:rFonts w:ascii="Arial" w:hAnsi="Arial" w:cs="Arial"/>
          <w:color w:val="000000"/>
          <w:sz w:val="24"/>
          <w:szCs w:val="24"/>
        </w:rPr>
        <w:t xml:space="preserve">Se mantuvo estable el indicador de PDI permanente y </w:t>
      </w:r>
      <w:r w:rsidR="00710B18" w:rsidRPr="003C35C3">
        <w:rPr>
          <w:rFonts w:ascii="Arial" w:hAnsi="Arial" w:cs="Arial"/>
          <w:color w:val="000000"/>
          <w:sz w:val="24"/>
          <w:szCs w:val="24"/>
        </w:rPr>
        <w:t xml:space="preserve">mejoró </w:t>
      </w:r>
      <w:r w:rsidRPr="003C35C3">
        <w:rPr>
          <w:rFonts w:ascii="Arial" w:hAnsi="Arial" w:cs="Arial"/>
          <w:color w:val="000000"/>
          <w:sz w:val="24"/>
          <w:szCs w:val="24"/>
        </w:rPr>
        <w:t xml:space="preserve">el de PDI Doctor, </w:t>
      </w:r>
      <w:r w:rsidR="003C35C3" w:rsidRPr="003C35C3">
        <w:rPr>
          <w:rFonts w:ascii="Arial" w:hAnsi="Arial" w:cs="Arial"/>
          <w:color w:val="000000"/>
          <w:sz w:val="24"/>
          <w:szCs w:val="24"/>
        </w:rPr>
        <w:t>en relación al curso 2020</w:t>
      </w:r>
      <w:r w:rsidRPr="003C35C3">
        <w:rPr>
          <w:rFonts w:ascii="Arial" w:hAnsi="Arial" w:cs="Arial"/>
          <w:color w:val="000000"/>
          <w:sz w:val="24"/>
          <w:szCs w:val="24"/>
        </w:rPr>
        <w:t>/</w:t>
      </w:r>
      <w:r w:rsidR="003C35C3" w:rsidRPr="003C35C3">
        <w:rPr>
          <w:rFonts w:ascii="Arial" w:hAnsi="Arial" w:cs="Arial"/>
          <w:color w:val="000000"/>
          <w:sz w:val="24"/>
          <w:szCs w:val="24"/>
        </w:rPr>
        <w:t>21</w:t>
      </w:r>
      <w:r w:rsidRPr="003C35C3">
        <w:rPr>
          <w:rFonts w:ascii="Arial" w:hAnsi="Arial" w:cs="Arial"/>
          <w:color w:val="000000"/>
          <w:sz w:val="24"/>
          <w:szCs w:val="24"/>
        </w:rPr>
        <w:t xml:space="preserve">. Con respecto al resto de indicadores que aparecen en el Informe de Indicadores de Seguimiento, hay que tener precaución en la interpretación de los datos referentes a la tasa de sexenios y quinquenios, ya que, al tratarse de un Centro adscrito, la mayor parte de los docentes no pueden acceder a estos sistemas de acreditación propios de la UAM. </w:t>
      </w:r>
    </w:p>
    <w:p w14:paraId="76B4B00B" w14:textId="77777777" w:rsidR="003B7E30" w:rsidRPr="00045415" w:rsidRDefault="003B7E30" w:rsidP="003B7E30">
      <w:pPr>
        <w:autoSpaceDE w:val="0"/>
        <w:autoSpaceDN w:val="0"/>
        <w:adjustRightInd w:val="0"/>
        <w:spacing w:after="0"/>
        <w:jc w:val="both"/>
        <w:rPr>
          <w:rFonts w:ascii="Arial" w:hAnsi="Arial" w:cs="Arial"/>
          <w:color w:val="000000"/>
          <w:sz w:val="24"/>
          <w:szCs w:val="24"/>
          <w:highlight w:val="yellow"/>
        </w:rPr>
      </w:pPr>
    </w:p>
    <w:p w14:paraId="645C7FE0" w14:textId="2B32FCF8" w:rsidR="003B7E30" w:rsidRPr="00045415" w:rsidRDefault="003B7E30" w:rsidP="403B9641">
      <w:pPr>
        <w:autoSpaceDE w:val="0"/>
        <w:autoSpaceDN w:val="0"/>
        <w:adjustRightInd w:val="0"/>
        <w:spacing w:after="0"/>
        <w:jc w:val="both"/>
        <w:rPr>
          <w:rFonts w:ascii="Arial" w:hAnsi="Arial" w:cs="Arial"/>
          <w:color w:val="000000"/>
          <w:sz w:val="24"/>
          <w:szCs w:val="24"/>
        </w:rPr>
      </w:pPr>
      <w:r w:rsidRPr="403B9641">
        <w:rPr>
          <w:rFonts w:ascii="Arial" w:hAnsi="Arial" w:cs="Arial"/>
          <w:color w:val="000000" w:themeColor="text1"/>
          <w:sz w:val="24"/>
          <w:szCs w:val="24"/>
        </w:rPr>
        <w:t xml:space="preserve">Por su parte, </w:t>
      </w:r>
      <w:r w:rsidR="2634099C" w:rsidRPr="403B9641">
        <w:rPr>
          <w:rFonts w:ascii="Arial" w:hAnsi="Arial" w:cs="Arial"/>
          <w:color w:val="000000" w:themeColor="text1"/>
          <w:sz w:val="24"/>
          <w:szCs w:val="24"/>
        </w:rPr>
        <w:t>no hubo</w:t>
      </w:r>
      <w:r w:rsidR="00710B18" w:rsidRPr="403B9641">
        <w:rPr>
          <w:rFonts w:ascii="Arial" w:hAnsi="Arial" w:cs="Arial"/>
          <w:color w:val="000000" w:themeColor="text1"/>
          <w:sz w:val="24"/>
          <w:szCs w:val="24"/>
        </w:rPr>
        <w:t xml:space="preserve"> participación en </w:t>
      </w:r>
      <w:r w:rsidRPr="403B9641">
        <w:rPr>
          <w:rFonts w:ascii="Arial" w:hAnsi="Arial" w:cs="Arial"/>
          <w:color w:val="000000" w:themeColor="text1"/>
          <w:sz w:val="24"/>
          <w:szCs w:val="24"/>
        </w:rPr>
        <w:t>DOCENTIA</w:t>
      </w:r>
      <w:r w:rsidR="00710B18" w:rsidRPr="403B9641">
        <w:rPr>
          <w:rFonts w:ascii="Arial" w:hAnsi="Arial" w:cs="Arial"/>
          <w:color w:val="000000" w:themeColor="text1"/>
          <w:sz w:val="24"/>
          <w:szCs w:val="24"/>
        </w:rPr>
        <w:t xml:space="preserve"> del profesorado</w:t>
      </w:r>
      <w:r w:rsidR="44B345F8" w:rsidRPr="403B9641">
        <w:rPr>
          <w:rFonts w:ascii="Arial" w:hAnsi="Arial" w:cs="Arial"/>
          <w:color w:val="000000" w:themeColor="text1"/>
          <w:sz w:val="24"/>
          <w:szCs w:val="24"/>
        </w:rPr>
        <w:t xml:space="preserve"> ni presentación de proyectos de innovación docente durante el curso 2021/22.</w:t>
      </w:r>
    </w:p>
    <w:p w14:paraId="35AB5EE5" w14:textId="6B22B8F8" w:rsidR="403B9641" w:rsidRDefault="403B9641" w:rsidP="403B9641">
      <w:pPr>
        <w:spacing w:after="0"/>
        <w:jc w:val="both"/>
        <w:rPr>
          <w:rFonts w:ascii="Arial" w:hAnsi="Arial" w:cs="Arial"/>
          <w:color w:val="000000" w:themeColor="text1"/>
          <w:sz w:val="24"/>
          <w:szCs w:val="24"/>
          <w:highlight w:val="yellow"/>
        </w:rPr>
      </w:pPr>
    </w:p>
    <w:p w14:paraId="4BA2AE5C" w14:textId="731A3472" w:rsidR="003B7E30" w:rsidRPr="00635188" w:rsidRDefault="003B7E30" w:rsidP="003B7E30">
      <w:pPr>
        <w:autoSpaceDE w:val="0"/>
        <w:autoSpaceDN w:val="0"/>
        <w:adjustRightInd w:val="0"/>
        <w:spacing w:after="0"/>
        <w:rPr>
          <w:rFonts w:ascii="Arial" w:hAnsi="Arial" w:cs="Arial"/>
          <w:sz w:val="24"/>
          <w:szCs w:val="24"/>
        </w:rPr>
      </w:pPr>
      <w:r w:rsidRPr="00635188">
        <w:rPr>
          <w:rFonts w:ascii="Arial" w:hAnsi="Arial" w:cs="Arial"/>
          <w:b/>
          <w:bCs/>
          <w:color w:val="000000"/>
          <w:sz w:val="24"/>
          <w:szCs w:val="24"/>
        </w:rPr>
        <w:t>Datos de formación del prof</w:t>
      </w:r>
      <w:r w:rsidR="00710B18" w:rsidRPr="00635188">
        <w:rPr>
          <w:rFonts w:ascii="Arial" w:hAnsi="Arial" w:cs="Arial"/>
          <w:b/>
          <w:bCs/>
          <w:color w:val="000000"/>
          <w:sz w:val="24"/>
          <w:szCs w:val="24"/>
        </w:rPr>
        <w:t>esorado durante el curso 20</w:t>
      </w:r>
      <w:r w:rsidR="004C14EE">
        <w:rPr>
          <w:rFonts w:ascii="Arial" w:hAnsi="Arial" w:cs="Arial"/>
          <w:b/>
          <w:bCs/>
          <w:color w:val="000000"/>
          <w:sz w:val="24"/>
          <w:szCs w:val="24"/>
        </w:rPr>
        <w:t>21</w:t>
      </w:r>
      <w:r w:rsidR="00710B18" w:rsidRPr="00635188">
        <w:rPr>
          <w:rFonts w:ascii="Arial" w:hAnsi="Arial" w:cs="Arial"/>
          <w:b/>
          <w:bCs/>
          <w:color w:val="000000"/>
          <w:sz w:val="24"/>
          <w:szCs w:val="24"/>
        </w:rPr>
        <w:t>/2</w:t>
      </w:r>
      <w:r w:rsidR="004C14EE">
        <w:rPr>
          <w:rFonts w:ascii="Arial" w:hAnsi="Arial" w:cs="Arial"/>
          <w:b/>
          <w:bCs/>
          <w:color w:val="000000"/>
          <w:sz w:val="24"/>
          <w:szCs w:val="24"/>
        </w:rPr>
        <w:t>2</w:t>
      </w:r>
      <w:r w:rsidRPr="00635188">
        <w:rPr>
          <w:rFonts w:ascii="Arial" w:hAnsi="Arial" w:cs="Arial"/>
          <w:b/>
          <w:bCs/>
          <w:color w:val="000000"/>
          <w:sz w:val="24"/>
          <w:szCs w:val="24"/>
        </w:rPr>
        <w:t>.</w:t>
      </w:r>
    </w:p>
    <w:p w14:paraId="3B07CE2C" w14:textId="59F8D30E" w:rsidR="003B7E30" w:rsidRPr="00635188" w:rsidRDefault="003B7E30" w:rsidP="003B7E30">
      <w:pPr>
        <w:autoSpaceDE w:val="0"/>
        <w:autoSpaceDN w:val="0"/>
        <w:adjustRightInd w:val="0"/>
        <w:spacing w:after="0"/>
        <w:jc w:val="both"/>
        <w:rPr>
          <w:rFonts w:ascii="Arial" w:hAnsi="Arial" w:cs="Arial"/>
          <w:sz w:val="24"/>
          <w:szCs w:val="24"/>
        </w:rPr>
      </w:pPr>
      <w:r w:rsidRPr="00635188">
        <w:rPr>
          <w:rFonts w:ascii="Arial" w:hAnsi="Arial" w:cs="Arial"/>
          <w:color w:val="000000"/>
          <w:sz w:val="24"/>
          <w:szCs w:val="24"/>
        </w:rPr>
        <w:t>Se solicita a los docentes del Título que informen acerca de las acciones formativas que han recibido</w:t>
      </w:r>
      <w:r w:rsidR="00710B18" w:rsidRPr="00635188">
        <w:rPr>
          <w:rFonts w:ascii="Arial" w:hAnsi="Arial" w:cs="Arial"/>
          <w:color w:val="000000"/>
          <w:sz w:val="24"/>
          <w:szCs w:val="24"/>
        </w:rPr>
        <w:t xml:space="preserve"> du</w:t>
      </w:r>
      <w:r w:rsidR="003C35C3" w:rsidRPr="00635188">
        <w:rPr>
          <w:rFonts w:ascii="Arial" w:hAnsi="Arial" w:cs="Arial"/>
          <w:color w:val="000000"/>
          <w:sz w:val="24"/>
          <w:szCs w:val="24"/>
        </w:rPr>
        <w:t>rante el curso académico 2021/22, obteniéndose respuesta del 65,7</w:t>
      </w:r>
      <w:r w:rsidRPr="00635188">
        <w:rPr>
          <w:rFonts w:ascii="Arial" w:hAnsi="Arial" w:cs="Arial"/>
          <w:color w:val="000000"/>
          <w:sz w:val="24"/>
          <w:szCs w:val="24"/>
        </w:rPr>
        <w:t xml:space="preserve">% de los docentes. </w:t>
      </w:r>
      <w:r w:rsidR="00710B18" w:rsidRPr="00635188">
        <w:rPr>
          <w:rFonts w:ascii="Arial" w:hAnsi="Arial" w:cs="Arial"/>
          <w:color w:val="000000"/>
          <w:sz w:val="24"/>
          <w:szCs w:val="24"/>
        </w:rPr>
        <w:t>De los que responden a la solicitud de información, el 6</w:t>
      </w:r>
      <w:r w:rsidR="003C35C3" w:rsidRPr="00635188">
        <w:rPr>
          <w:rFonts w:ascii="Arial" w:hAnsi="Arial" w:cs="Arial"/>
          <w:color w:val="000000"/>
          <w:sz w:val="24"/>
          <w:szCs w:val="24"/>
        </w:rPr>
        <w:t>0,</w:t>
      </w:r>
      <w:r w:rsidR="00710B18" w:rsidRPr="00635188">
        <w:rPr>
          <w:rFonts w:ascii="Arial" w:hAnsi="Arial" w:cs="Arial"/>
          <w:color w:val="000000"/>
          <w:sz w:val="24"/>
          <w:szCs w:val="24"/>
        </w:rPr>
        <w:t>8</w:t>
      </w:r>
      <w:r w:rsidR="00AD56C3" w:rsidRPr="00635188">
        <w:rPr>
          <w:rFonts w:ascii="Arial" w:hAnsi="Arial" w:cs="Arial"/>
          <w:color w:val="000000"/>
          <w:sz w:val="24"/>
          <w:szCs w:val="24"/>
        </w:rPr>
        <w:t>% realizó</w:t>
      </w:r>
      <w:r w:rsidR="00710B18" w:rsidRPr="00635188">
        <w:rPr>
          <w:rFonts w:ascii="Arial" w:hAnsi="Arial" w:cs="Arial"/>
          <w:color w:val="000000"/>
          <w:sz w:val="24"/>
          <w:szCs w:val="24"/>
        </w:rPr>
        <w:t xml:space="preserve"> algún tipo de acción formativa. </w:t>
      </w:r>
      <w:r w:rsidRPr="00635188">
        <w:rPr>
          <w:rFonts w:ascii="Arial" w:hAnsi="Arial" w:cs="Arial"/>
          <w:color w:val="000000"/>
          <w:sz w:val="24"/>
          <w:szCs w:val="24"/>
        </w:rPr>
        <w:t>De los datos recogidos, cabe destacar:</w:t>
      </w:r>
    </w:p>
    <w:p w14:paraId="357D4427" w14:textId="0CCD7438" w:rsidR="003B7E30" w:rsidRPr="00635188" w:rsidRDefault="003C35C3" w:rsidP="00E260E7">
      <w:pPr>
        <w:pStyle w:val="Prrafodelista"/>
        <w:numPr>
          <w:ilvl w:val="0"/>
          <w:numId w:val="9"/>
        </w:numPr>
        <w:autoSpaceDE w:val="0"/>
        <w:autoSpaceDN w:val="0"/>
        <w:adjustRightInd w:val="0"/>
        <w:spacing w:after="0"/>
        <w:jc w:val="both"/>
        <w:rPr>
          <w:rFonts w:ascii="Arial" w:hAnsi="Arial" w:cs="Arial"/>
          <w:color w:val="000000"/>
          <w:sz w:val="24"/>
          <w:szCs w:val="24"/>
        </w:rPr>
      </w:pPr>
      <w:r w:rsidRPr="00635188">
        <w:rPr>
          <w:rFonts w:ascii="Arial" w:hAnsi="Arial" w:cs="Arial"/>
          <w:color w:val="000000"/>
          <w:sz w:val="24"/>
          <w:szCs w:val="24"/>
        </w:rPr>
        <w:t>Un 28,6</w:t>
      </w:r>
      <w:r w:rsidR="003B7E30" w:rsidRPr="00635188">
        <w:rPr>
          <w:rFonts w:ascii="Arial" w:hAnsi="Arial" w:cs="Arial"/>
          <w:color w:val="000000"/>
          <w:sz w:val="24"/>
          <w:szCs w:val="24"/>
        </w:rPr>
        <w:t>% realizaron formación universitaria de segundo/tercer ciclo.</w:t>
      </w:r>
    </w:p>
    <w:p w14:paraId="21AC61AA" w14:textId="6921102C" w:rsidR="003B7E30" w:rsidRPr="00635188" w:rsidRDefault="00635188" w:rsidP="00E260E7">
      <w:pPr>
        <w:pStyle w:val="Prrafodelista"/>
        <w:numPr>
          <w:ilvl w:val="0"/>
          <w:numId w:val="9"/>
        </w:numPr>
        <w:autoSpaceDE w:val="0"/>
        <w:autoSpaceDN w:val="0"/>
        <w:adjustRightInd w:val="0"/>
        <w:spacing w:after="0"/>
        <w:jc w:val="both"/>
        <w:rPr>
          <w:rFonts w:ascii="Arial" w:hAnsi="Arial" w:cs="Arial"/>
          <w:color w:val="000000"/>
          <w:sz w:val="24"/>
          <w:szCs w:val="24"/>
        </w:rPr>
      </w:pPr>
      <w:r w:rsidRPr="00635188">
        <w:rPr>
          <w:rFonts w:ascii="Arial" w:hAnsi="Arial" w:cs="Arial"/>
          <w:color w:val="000000"/>
          <w:sz w:val="24"/>
          <w:szCs w:val="24"/>
        </w:rPr>
        <w:t>Un 71</w:t>
      </w:r>
      <w:r w:rsidR="003B7E30" w:rsidRPr="00635188">
        <w:rPr>
          <w:rFonts w:ascii="Arial" w:hAnsi="Arial" w:cs="Arial"/>
          <w:color w:val="000000"/>
          <w:sz w:val="24"/>
          <w:szCs w:val="24"/>
        </w:rPr>
        <w:t>% participaron en cursos de formación continua dirigidos a mejorar las competencias docentes y/o investigadoras. La mayor parte de estas formaciones tenían una duración inferior a 10 h o de 1 ECTS, aunque se desarro</w:t>
      </w:r>
      <w:r w:rsidR="00B27EB2" w:rsidRPr="00635188">
        <w:rPr>
          <w:rFonts w:ascii="Arial" w:hAnsi="Arial" w:cs="Arial"/>
          <w:color w:val="000000"/>
          <w:sz w:val="24"/>
          <w:szCs w:val="24"/>
        </w:rPr>
        <w:t>llaron algunos cursos de hasta 2</w:t>
      </w:r>
      <w:r w:rsidR="003B7E30" w:rsidRPr="00635188">
        <w:rPr>
          <w:rFonts w:ascii="Arial" w:hAnsi="Arial" w:cs="Arial"/>
          <w:color w:val="000000"/>
          <w:sz w:val="24"/>
          <w:szCs w:val="24"/>
        </w:rPr>
        <w:t>5 h</w:t>
      </w:r>
      <w:r w:rsidR="00B27EB2" w:rsidRPr="00635188">
        <w:rPr>
          <w:rFonts w:ascii="Arial" w:hAnsi="Arial" w:cs="Arial"/>
          <w:color w:val="000000"/>
          <w:sz w:val="24"/>
          <w:szCs w:val="24"/>
        </w:rPr>
        <w:t>oras</w:t>
      </w:r>
      <w:r w:rsidR="003B7E30" w:rsidRPr="00635188">
        <w:rPr>
          <w:rFonts w:ascii="Arial" w:hAnsi="Arial" w:cs="Arial"/>
          <w:color w:val="000000"/>
          <w:sz w:val="24"/>
          <w:szCs w:val="24"/>
        </w:rPr>
        <w:t>.</w:t>
      </w:r>
    </w:p>
    <w:p w14:paraId="6D2B73E6" w14:textId="7EF52E63" w:rsidR="003B7E30" w:rsidRPr="00635188" w:rsidRDefault="00635188" w:rsidP="00E260E7">
      <w:pPr>
        <w:pStyle w:val="Prrafodelista"/>
        <w:numPr>
          <w:ilvl w:val="0"/>
          <w:numId w:val="9"/>
        </w:numPr>
        <w:autoSpaceDE w:val="0"/>
        <w:autoSpaceDN w:val="0"/>
        <w:adjustRightInd w:val="0"/>
        <w:spacing w:after="0"/>
        <w:jc w:val="both"/>
        <w:rPr>
          <w:rFonts w:ascii="Arial" w:hAnsi="Arial" w:cs="Arial"/>
          <w:color w:val="000000"/>
          <w:sz w:val="24"/>
          <w:szCs w:val="24"/>
        </w:rPr>
      </w:pPr>
      <w:r w:rsidRPr="00635188">
        <w:rPr>
          <w:rFonts w:ascii="Arial" w:hAnsi="Arial" w:cs="Arial"/>
          <w:color w:val="000000"/>
          <w:sz w:val="24"/>
          <w:szCs w:val="24"/>
        </w:rPr>
        <w:t>Un 92</w:t>
      </w:r>
      <w:r w:rsidR="003B7E30" w:rsidRPr="00635188">
        <w:rPr>
          <w:rFonts w:ascii="Arial" w:hAnsi="Arial" w:cs="Arial"/>
          <w:color w:val="000000"/>
          <w:sz w:val="24"/>
          <w:szCs w:val="24"/>
        </w:rPr>
        <w:t>% efectuaron cursos de formación continua dirigidos a mejorar sus competencias profesionales y/o disciplinares. En este grupo</w:t>
      </w:r>
      <w:r w:rsidRPr="00635188">
        <w:rPr>
          <w:rFonts w:ascii="Arial" w:hAnsi="Arial" w:cs="Arial"/>
          <w:color w:val="000000"/>
          <w:sz w:val="24"/>
          <w:szCs w:val="24"/>
        </w:rPr>
        <w:t xml:space="preserve"> hubo una gran diversidad, con formaciones de pequeña duración (2 horas) hasta formaciones de más de 100 horas</w:t>
      </w:r>
      <w:r w:rsidR="003B7E30" w:rsidRPr="00635188">
        <w:rPr>
          <w:rFonts w:ascii="Arial" w:hAnsi="Arial" w:cs="Arial"/>
          <w:color w:val="000000"/>
          <w:sz w:val="24"/>
          <w:szCs w:val="24"/>
        </w:rPr>
        <w:t>.</w:t>
      </w:r>
    </w:p>
    <w:p w14:paraId="370A20C9" w14:textId="0B1A3C19" w:rsidR="003B7E30" w:rsidRPr="00635188" w:rsidRDefault="00B27EB2" w:rsidP="00E260E7">
      <w:pPr>
        <w:pStyle w:val="Prrafodelista"/>
        <w:numPr>
          <w:ilvl w:val="0"/>
          <w:numId w:val="9"/>
        </w:numPr>
        <w:autoSpaceDE w:val="0"/>
        <w:autoSpaceDN w:val="0"/>
        <w:adjustRightInd w:val="0"/>
        <w:spacing w:after="0"/>
        <w:jc w:val="both"/>
        <w:rPr>
          <w:rFonts w:ascii="Arial" w:hAnsi="Arial" w:cs="Arial"/>
          <w:sz w:val="24"/>
          <w:szCs w:val="24"/>
        </w:rPr>
      </w:pPr>
      <w:r w:rsidRPr="00635188">
        <w:rPr>
          <w:rFonts w:ascii="Arial" w:hAnsi="Arial" w:cs="Arial"/>
          <w:color w:val="000000"/>
          <w:sz w:val="24"/>
          <w:szCs w:val="24"/>
        </w:rPr>
        <w:t xml:space="preserve">Un </w:t>
      </w:r>
      <w:r w:rsidR="00635188" w:rsidRPr="00635188">
        <w:rPr>
          <w:rFonts w:ascii="Arial" w:hAnsi="Arial" w:cs="Arial"/>
          <w:color w:val="000000"/>
          <w:sz w:val="24"/>
          <w:szCs w:val="24"/>
        </w:rPr>
        <w:t>8</w:t>
      </w:r>
      <w:r w:rsidRPr="00635188">
        <w:rPr>
          <w:rFonts w:ascii="Arial" w:hAnsi="Arial" w:cs="Arial"/>
          <w:color w:val="000000"/>
          <w:sz w:val="24"/>
          <w:szCs w:val="24"/>
        </w:rPr>
        <w:t>4</w:t>
      </w:r>
      <w:r w:rsidR="003B7E30" w:rsidRPr="00635188">
        <w:rPr>
          <w:rFonts w:ascii="Arial" w:hAnsi="Arial" w:cs="Arial"/>
          <w:color w:val="000000"/>
          <w:sz w:val="24"/>
          <w:szCs w:val="24"/>
        </w:rPr>
        <w:t>% acudieron a congresos, jornadas y/ o reuniones científicas. En su mayoría estos eventos tenían una duración inferior a 20 h.</w:t>
      </w:r>
    </w:p>
    <w:p w14:paraId="1A989DF5" w14:textId="77777777" w:rsidR="003B7E30" w:rsidRPr="00635188" w:rsidRDefault="003B7E30" w:rsidP="00E260E7">
      <w:pPr>
        <w:pStyle w:val="Prrafodelista"/>
        <w:numPr>
          <w:ilvl w:val="0"/>
          <w:numId w:val="9"/>
        </w:numPr>
        <w:autoSpaceDE w:val="0"/>
        <w:autoSpaceDN w:val="0"/>
        <w:adjustRightInd w:val="0"/>
        <w:spacing w:after="0"/>
        <w:jc w:val="both"/>
        <w:rPr>
          <w:rFonts w:ascii="Arial" w:hAnsi="Arial" w:cs="Arial"/>
          <w:sz w:val="24"/>
          <w:szCs w:val="24"/>
        </w:rPr>
      </w:pPr>
      <w:r w:rsidRPr="00635188">
        <w:rPr>
          <w:rFonts w:ascii="Arial" w:hAnsi="Arial" w:cs="Arial"/>
          <w:color w:val="000000"/>
          <w:sz w:val="24"/>
          <w:szCs w:val="24"/>
        </w:rPr>
        <w:t>Las formaciones recibidas fueron organizadas por entidades públicas, privadas, centros universitarios, asociaciones profesionales y sociedades científicas.</w:t>
      </w:r>
    </w:p>
    <w:p w14:paraId="6BF078CC" w14:textId="77777777" w:rsidR="003B7E30" w:rsidRPr="00635188" w:rsidRDefault="003B7E30" w:rsidP="003B7E30">
      <w:pPr>
        <w:autoSpaceDE w:val="0"/>
        <w:autoSpaceDN w:val="0"/>
        <w:adjustRightInd w:val="0"/>
        <w:spacing w:after="0"/>
        <w:rPr>
          <w:rFonts w:ascii="Arial" w:hAnsi="Arial" w:cs="Arial"/>
          <w:b/>
          <w:bCs/>
          <w:color w:val="000000"/>
          <w:sz w:val="24"/>
          <w:szCs w:val="24"/>
        </w:rPr>
      </w:pPr>
    </w:p>
    <w:p w14:paraId="03571E2D" w14:textId="199BBB2D" w:rsidR="003B7E30" w:rsidRPr="00635188" w:rsidRDefault="003B7E30" w:rsidP="003B7E30">
      <w:pPr>
        <w:autoSpaceDE w:val="0"/>
        <w:autoSpaceDN w:val="0"/>
        <w:adjustRightInd w:val="0"/>
        <w:spacing w:after="0"/>
        <w:rPr>
          <w:rFonts w:ascii="Arial" w:hAnsi="Arial" w:cs="Arial"/>
          <w:sz w:val="24"/>
          <w:szCs w:val="24"/>
        </w:rPr>
      </w:pPr>
      <w:r w:rsidRPr="004C14EE">
        <w:rPr>
          <w:rFonts w:ascii="Arial" w:hAnsi="Arial" w:cs="Arial"/>
          <w:b/>
          <w:bCs/>
          <w:color w:val="000000"/>
          <w:sz w:val="24"/>
          <w:szCs w:val="24"/>
        </w:rPr>
        <w:t>B. Personal de administración y servicios.</w:t>
      </w:r>
      <w:r w:rsidR="00857A2D">
        <w:rPr>
          <w:rFonts w:ascii="Arial" w:hAnsi="Arial" w:cs="Arial"/>
          <w:b/>
          <w:bCs/>
          <w:color w:val="000000"/>
          <w:sz w:val="24"/>
          <w:szCs w:val="24"/>
        </w:rPr>
        <w:t xml:space="preserve"> </w:t>
      </w:r>
    </w:p>
    <w:p w14:paraId="402D65C3" w14:textId="77777777" w:rsidR="003B7E30" w:rsidRPr="00635188" w:rsidRDefault="003B7E30" w:rsidP="003B7E30">
      <w:pPr>
        <w:autoSpaceDE w:val="0"/>
        <w:autoSpaceDN w:val="0"/>
        <w:adjustRightInd w:val="0"/>
        <w:spacing w:after="0"/>
        <w:rPr>
          <w:rFonts w:ascii="Arial" w:hAnsi="Arial" w:cs="Arial"/>
          <w:color w:val="000000"/>
          <w:sz w:val="24"/>
          <w:szCs w:val="24"/>
        </w:rPr>
      </w:pPr>
    </w:p>
    <w:p w14:paraId="7BD70842" w14:textId="77777777" w:rsidR="004C14EE" w:rsidRDefault="00703241" w:rsidP="00703241">
      <w:pPr>
        <w:autoSpaceDE w:val="0"/>
        <w:autoSpaceDN w:val="0"/>
        <w:adjustRightInd w:val="0"/>
        <w:jc w:val="both"/>
        <w:rPr>
          <w:rFonts w:ascii="Arial" w:hAnsi="Arial" w:cs="Arial"/>
          <w:sz w:val="24"/>
          <w:szCs w:val="24"/>
        </w:rPr>
      </w:pPr>
      <w:r w:rsidRPr="00635188">
        <w:rPr>
          <w:rFonts w:ascii="Arial" w:hAnsi="Arial" w:cs="Arial"/>
          <w:sz w:val="24"/>
          <w:szCs w:val="24"/>
        </w:rPr>
        <w:t xml:space="preserve">En cuanto al </w:t>
      </w:r>
      <w:r w:rsidRPr="00635188">
        <w:rPr>
          <w:rFonts w:ascii="Arial" w:hAnsi="Arial" w:cs="Arial"/>
          <w:bCs/>
          <w:sz w:val="24"/>
          <w:szCs w:val="24"/>
        </w:rPr>
        <w:t>personal de administración y servicios</w:t>
      </w:r>
      <w:r w:rsidRPr="00635188">
        <w:rPr>
          <w:rFonts w:ascii="Arial" w:hAnsi="Arial" w:cs="Arial"/>
          <w:sz w:val="24"/>
          <w:szCs w:val="24"/>
        </w:rPr>
        <w:t xml:space="preserve"> del Ce</w:t>
      </w:r>
      <w:r w:rsidR="00635188" w:rsidRPr="00635188">
        <w:rPr>
          <w:rFonts w:ascii="Arial" w:hAnsi="Arial" w:cs="Arial"/>
          <w:sz w:val="24"/>
          <w:szCs w:val="24"/>
        </w:rPr>
        <w:t>ntro, durante el curso 2021/2022</w:t>
      </w:r>
      <w:r w:rsidR="004C14EE">
        <w:rPr>
          <w:rFonts w:ascii="Arial" w:hAnsi="Arial" w:cs="Arial"/>
          <w:sz w:val="24"/>
          <w:szCs w:val="24"/>
        </w:rPr>
        <w:t xml:space="preserve"> se han producido los siguientes cambios:</w:t>
      </w:r>
    </w:p>
    <w:p w14:paraId="335EC3DF" w14:textId="15C0773E" w:rsidR="004C14EE" w:rsidRDefault="004C14EE" w:rsidP="00E260E7">
      <w:pPr>
        <w:pStyle w:val="Prrafodelista"/>
        <w:numPr>
          <w:ilvl w:val="0"/>
          <w:numId w:val="9"/>
        </w:numPr>
        <w:autoSpaceDE w:val="0"/>
        <w:autoSpaceDN w:val="0"/>
        <w:adjustRightInd w:val="0"/>
        <w:jc w:val="both"/>
        <w:rPr>
          <w:rFonts w:ascii="Arial" w:hAnsi="Arial" w:cs="Arial"/>
          <w:sz w:val="24"/>
          <w:szCs w:val="24"/>
          <w:lang w:eastAsia="es-ES"/>
        </w:rPr>
      </w:pPr>
      <w:r w:rsidRPr="7E2018EF">
        <w:rPr>
          <w:rFonts w:ascii="Arial" w:hAnsi="Arial" w:cs="Arial"/>
          <w:sz w:val="24"/>
          <w:szCs w:val="24"/>
        </w:rPr>
        <w:t>Sustitución de la Responsable de la Unidad de Coordinación y Talento por jubilación.</w:t>
      </w:r>
    </w:p>
    <w:p w14:paraId="51A76347" w14:textId="02F18C92" w:rsidR="00635188" w:rsidRPr="004C14EE" w:rsidRDefault="004C14EE" w:rsidP="00E260E7">
      <w:pPr>
        <w:pStyle w:val="Prrafodelista"/>
        <w:numPr>
          <w:ilvl w:val="0"/>
          <w:numId w:val="9"/>
        </w:numPr>
        <w:autoSpaceDE w:val="0"/>
        <w:autoSpaceDN w:val="0"/>
        <w:adjustRightInd w:val="0"/>
        <w:jc w:val="both"/>
        <w:rPr>
          <w:rFonts w:ascii="Arial" w:hAnsi="Arial" w:cs="Arial"/>
          <w:sz w:val="24"/>
          <w:szCs w:val="24"/>
          <w:lang w:eastAsia="es-ES"/>
        </w:rPr>
      </w:pPr>
      <w:r w:rsidRPr="7E2018EF">
        <w:rPr>
          <w:rFonts w:ascii="Arial" w:hAnsi="Arial" w:cs="Arial"/>
          <w:sz w:val="24"/>
          <w:szCs w:val="24"/>
        </w:rPr>
        <w:lastRenderedPageBreak/>
        <w:t xml:space="preserve">Designación como </w:t>
      </w:r>
      <w:r w:rsidR="00635188" w:rsidRPr="7E2018EF">
        <w:rPr>
          <w:rFonts w:ascii="Arial" w:hAnsi="Arial" w:cs="Arial"/>
          <w:sz w:val="24"/>
          <w:szCs w:val="24"/>
          <w:lang w:eastAsia="es-ES"/>
        </w:rPr>
        <w:t xml:space="preserve">técnico de control económico-financiera a otra profesional </w:t>
      </w:r>
      <w:r w:rsidR="62AFFA8A" w:rsidRPr="7E2018EF">
        <w:rPr>
          <w:rFonts w:ascii="Arial" w:hAnsi="Arial" w:cs="Arial"/>
          <w:sz w:val="24"/>
          <w:szCs w:val="24"/>
          <w:lang w:eastAsia="es-ES"/>
        </w:rPr>
        <w:t>que,</w:t>
      </w:r>
      <w:r w:rsidR="00635188" w:rsidRPr="7E2018EF">
        <w:rPr>
          <w:rFonts w:ascii="Arial" w:hAnsi="Arial" w:cs="Arial"/>
          <w:sz w:val="24"/>
          <w:szCs w:val="24"/>
          <w:lang w:eastAsia="es-ES"/>
        </w:rPr>
        <w:t xml:space="preserve"> a diferencia de la anterior, lleva la gestión de cuatro Centros autónomos de la ONCE.</w:t>
      </w:r>
    </w:p>
    <w:p w14:paraId="5D5894F2" w14:textId="77777777" w:rsidR="003E14B7" w:rsidRPr="003E14B7" w:rsidRDefault="003E14B7" w:rsidP="003E14B7">
      <w:pPr>
        <w:numPr>
          <w:ilvl w:val="0"/>
          <w:numId w:val="9"/>
        </w:numPr>
        <w:spacing w:after="0"/>
        <w:jc w:val="both"/>
        <w:rPr>
          <w:rFonts w:ascii="Arial" w:hAnsi="Arial" w:cs="Arial"/>
          <w:sz w:val="24"/>
          <w:szCs w:val="24"/>
        </w:rPr>
      </w:pPr>
      <w:bookmarkStart w:id="25" w:name="_Hlk145671166"/>
      <w:bookmarkStart w:id="26" w:name="_Hlk145921929"/>
      <w:r w:rsidRPr="003E14B7">
        <w:rPr>
          <w:rFonts w:ascii="Arial" w:hAnsi="Arial" w:cs="Arial"/>
          <w:sz w:val="24"/>
          <w:szCs w:val="24"/>
          <w:lang w:val="es-ES_tradnl"/>
        </w:rPr>
        <w:t xml:space="preserve">Aumento de las tareas a realizar por los responsables de la biblioteca y reprografía, por la inclusión del centro en el Sistema de Gestión de Calidad del Servicio Bibliográfico de la ONCE (SBO). </w:t>
      </w:r>
    </w:p>
    <w:bookmarkEnd w:id="25"/>
    <w:bookmarkEnd w:id="26"/>
    <w:p w14:paraId="7E9FEC09" w14:textId="77777777" w:rsidR="00635188" w:rsidRPr="00635188" w:rsidRDefault="00635188" w:rsidP="003B7E30">
      <w:pPr>
        <w:spacing w:after="0"/>
        <w:jc w:val="both"/>
        <w:rPr>
          <w:rFonts w:ascii="Arial" w:hAnsi="Arial" w:cs="Arial"/>
          <w:sz w:val="24"/>
          <w:szCs w:val="24"/>
        </w:rPr>
      </w:pPr>
    </w:p>
    <w:p w14:paraId="44FCC93E" w14:textId="7C5485F2" w:rsidR="003E14B7" w:rsidRPr="003E14B7" w:rsidRDefault="003B7E30" w:rsidP="003E14B7">
      <w:pPr>
        <w:spacing w:after="0"/>
        <w:jc w:val="both"/>
        <w:rPr>
          <w:rFonts w:ascii="Arial" w:hAnsi="Arial" w:cs="Arial"/>
          <w:sz w:val="24"/>
          <w:szCs w:val="24"/>
        </w:rPr>
      </w:pPr>
      <w:r w:rsidRPr="00635188">
        <w:rPr>
          <w:rFonts w:ascii="Arial" w:hAnsi="Arial" w:cs="Arial"/>
          <w:sz w:val="24"/>
          <w:szCs w:val="24"/>
        </w:rPr>
        <w:t xml:space="preserve">Tanto el PAS, como el PDI permanente de la EUF-ONCE realiza formación continuada atendiendo a las necesidades detectadas. Dicha formación está programada por el Departamento de Formación de la ONCE, a través del Plan de Formación, y por la EUF-ONCE atendiendo a las necesidades detectadas. Además, todo el personal de la EUF-ONCE puede solicitar formación relacionada con su puesto de trabajo, a través de la convocatoria de propuestas individuales de formación que cuentan con ayudas económicas y/o de flexibilidad laboral.  </w:t>
      </w:r>
    </w:p>
    <w:p w14:paraId="7E623AAF" w14:textId="77777777" w:rsidR="003E14B7" w:rsidRDefault="003E14B7" w:rsidP="003B7E30">
      <w:pPr>
        <w:autoSpaceDE w:val="0"/>
        <w:autoSpaceDN w:val="0"/>
        <w:adjustRightInd w:val="0"/>
        <w:spacing w:after="0"/>
        <w:jc w:val="both"/>
        <w:rPr>
          <w:rFonts w:ascii="Arial" w:hAnsi="Arial" w:cs="Arial"/>
          <w:b/>
          <w:bCs/>
          <w:i/>
          <w:color w:val="000000"/>
          <w:sz w:val="24"/>
          <w:szCs w:val="24"/>
        </w:rPr>
      </w:pPr>
    </w:p>
    <w:p w14:paraId="55DB7C5C" w14:textId="30C1302F" w:rsidR="003B7E30" w:rsidRPr="003E14B7" w:rsidRDefault="003B7E30" w:rsidP="003B7E30">
      <w:pPr>
        <w:autoSpaceDE w:val="0"/>
        <w:autoSpaceDN w:val="0"/>
        <w:adjustRightInd w:val="0"/>
        <w:spacing w:after="0"/>
        <w:jc w:val="both"/>
        <w:rPr>
          <w:rFonts w:ascii="Arial" w:hAnsi="Arial" w:cs="Arial"/>
          <w:b/>
          <w:bCs/>
          <w:i/>
          <w:color w:val="000000"/>
          <w:sz w:val="24"/>
          <w:szCs w:val="24"/>
        </w:rPr>
      </w:pPr>
      <w:r w:rsidRPr="003E14B7">
        <w:rPr>
          <w:rFonts w:ascii="Arial" w:hAnsi="Arial" w:cs="Arial"/>
          <w:b/>
          <w:bCs/>
          <w:i/>
          <w:color w:val="000000"/>
          <w:sz w:val="24"/>
          <w:szCs w:val="24"/>
        </w:rPr>
        <w:t>Conclusiones del análisis del indicador de recursos humanos:</w:t>
      </w:r>
    </w:p>
    <w:p w14:paraId="603EC2E4" w14:textId="77777777" w:rsidR="00531FC7" w:rsidRPr="003E14B7" w:rsidRDefault="00531FC7" w:rsidP="003B7E30">
      <w:pPr>
        <w:autoSpaceDE w:val="0"/>
        <w:autoSpaceDN w:val="0"/>
        <w:adjustRightInd w:val="0"/>
        <w:spacing w:after="0"/>
        <w:jc w:val="both"/>
        <w:rPr>
          <w:rFonts w:ascii="Arial" w:hAnsi="Arial" w:cs="Arial"/>
          <w:bCs/>
          <w:color w:val="000000"/>
          <w:sz w:val="24"/>
          <w:szCs w:val="24"/>
        </w:rPr>
      </w:pPr>
    </w:p>
    <w:p w14:paraId="62C78D20" w14:textId="153D0DDE" w:rsidR="003B7E30" w:rsidRDefault="003B7E30" w:rsidP="001D0FEB">
      <w:pPr>
        <w:autoSpaceDE w:val="0"/>
        <w:autoSpaceDN w:val="0"/>
        <w:adjustRightInd w:val="0"/>
        <w:spacing w:after="0"/>
        <w:jc w:val="both"/>
        <w:rPr>
          <w:rFonts w:ascii="Arial" w:hAnsi="Arial" w:cs="Arial"/>
          <w:sz w:val="24"/>
          <w:szCs w:val="24"/>
        </w:rPr>
      </w:pPr>
      <w:r w:rsidRPr="003E14B7">
        <w:rPr>
          <w:rFonts w:ascii="Arial" w:hAnsi="Arial" w:cs="Arial"/>
          <w:bCs/>
          <w:color w:val="000000"/>
          <w:sz w:val="24"/>
          <w:szCs w:val="24"/>
        </w:rPr>
        <w:t xml:space="preserve">La Comisión de Garantía de Calidad del Centro </w:t>
      </w:r>
      <w:r w:rsidR="001D4823" w:rsidRPr="003E14B7">
        <w:rPr>
          <w:rFonts w:ascii="Arial" w:hAnsi="Arial" w:cs="Arial"/>
          <w:bCs/>
          <w:color w:val="000000"/>
          <w:sz w:val="24"/>
          <w:szCs w:val="24"/>
        </w:rPr>
        <w:t>continua observando</w:t>
      </w:r>
      <w:r w:rsidRPr="003E14B7">
        <w:rPr>
          <w:rFonts w:ascii="Arial" w:hAnsi="Arial" w:cs="Arial"/>
          <w:bCs/>
          <w:color w:val="000000"/>
          <w:sz w:val="24"/>
          <w:szCs w:val="24"/>
        </w:rPr>
        <w:t xml:space="preserve"> que la dotación de personal docente </w:t>
      </w:r>
      <w:r w:rsidR="000F4A59" w:rsidRPr="003E14B7">
        <w:rPr>
          <w:rFonts w:ascii="Arial" w:hAnsi="Arial" w:cs="Arial"/>
          <w:bCs/>
          <w:sz w:val="24"/>
          <w:szCs w:val="24"/>
        </w:rPr>
        <w:t xml:space="preserve">a tiempo completo (permanente) </w:t>
      </w:r>
      <w:r w:rsidRPr="003E14B7">
        <w:rPr>
          <w:rFonts w:ascii="Arial" w:hAnsi="Arial" w:cs="Arial"/>
          <w:bCs/>
          <w:color w:val="000000"/>
          <w:sz w:val="24"/>
          <w:szCs w:val="24"/>
        </w:rPr>
        <w:t xml:space="preserve">y de administración </w:t>
      </w:r>
      <w:r w:rsidR="000F4A59" w:rsidRPr="003E14B7">
        <w:rPr>
          <w:rFonts w:ascii="Arial" w:hAnsi="Arial" w:cs="Arial"/>
          <w:bCs/>
          <w:sz w:val="24"/>
          <w:szCs w:val="24"/>
        </w:rPr>
        <w:t xml:space="preserve">y servicios </w:t>
      </w:r>
      <w:r w:rsidR="003E14B7" w:rsidRPr="003E14B7">
        <w:rPr>
          <w:rFonts w:ascii="Arial" w:hAnsi="Arial" w:cs="Arial"/>
          <w:sz w:val="24"/>
          <w:szCs w:val="24"/>
        </w:rPr>
        <w:t xml:space="preserve">es mínima para garantizar el correcto desarrollo de los Títulos, puesto que dicho personal continúa con bastante sobrecarga de trabajo. Durante este año no se ha incrementado el nº de trabajadores y ha habido un aumento de tareas a realizar, por lo que se continúa sin alcanzar los objetivos marcados en este aspecto. </w:t>
      </w:r>
    </w:p>
    <w:p w14:paraId="6249CB6C" w14:textId="77777777" w:rsidR="003E14B7" w:rsidRPr="003E14B7" w:rsidRDefault="003E14B7" w:rsidP="001D0FEB">
      <w:pPr>
        <w:autoSpaceDE w:val="0"/>
        <w:autoSpaceDN w:val="0"/>
        <w:adjustRightInd w:val="0"/>
        <w:spacing w:after="0"/>
        <w:jc w:val="both"/>
        <w:rPr>
          <w:rFonts w:ascii="Arial" w:hAnsi="Arial" w:cs="Arial"/>
          <w:sz w:val="24"/>
          <w:szCs w:val="24"/>
        </w:rPr>
      </w:pPr>
    </w:p>
    <w:p w14:paraId="28A61509" w14:textId="747A4A8F" w:rsidR="003B7E30" w:rsidRPr="003E14B7" w:rsidRDefault="003B7E30" w:rsidP="003B7E30">
      <w:pPr>
        <w:autoSpaceDE w:val="0"/>
        <w:autoSpaceDN w:val="0"/>
        <w:adjustRightInd w:val="0"/>
        <w:spacing w:after="0"/>
        <w:jc w:val="both"/>
        <w:rPr>
          <w:rFonts w:ascii="Arial" w:hAnsi="Arial" w:cs="Arial"/>
          <w:color w:val="000000"/>
          <w:sz w:val="24"/>
          <w:szCs w:val="24"/>
        </w:rPr>
      </w:pPr>
      <w:r w:rsidRPr="003E14B7">
        <w:rPr>
          <w:rFonts w:ascii="Arial" w:hAnsi="Arial" w:cs="Arial"/>
          <w:sz w:val="24"/>
          <w:szCs w:val="24"/>
        </w:rPr>
        <w:t xml:space="preserve">Por este motivo, la Comisión de Garantía de Calidad del Centro plantea que esta acción común a todos los títulos, dirigida a incrementar el personal docente y de administración y servicios del Centro, y que se inició en el curso 2012/13, </w:t>
      </w:r>
      <w:r w:rsidR="00AD56C3" w:rsidRPr="003E14B7">
        <w:rPr>
          <w:rFonts w:ascii="Arial" w:hAnsi="Arial" w:cs="Arial"/>
          <w:sz w:val="24"/>
          <w:szCs w:val="24"/>
        </w:rPr>
        <w:t>permanezca</w:t>
      </w:r>
      <w:r w:rsidRPr="003E14B7">
        <w:rPr>
          <w:rFonts w:ascii="Arial" w:hAnsi="Arial" w:cs="Arial"/>
          <w:sz w:val="24"/>
          <w:szCs w:val="24"/>
        </w:rPr>
        <w:t xml:space="preserve"> abierta para el curso 20</w:t>
      </w:r>
      <w:r w:rsidR="003E14B7" w:rsidRPr="003E14B7">
        <w:rPr>
          <w:rFonts w:ascii="Arial" w:hAnsi="Arial" w:cs="Arial"/>
          <w:sz w:val="24"/>
          <w:szCs w:val="24"/>
        </w:rPr>
        <w:t>21</w:t>
      </w:r>
      <w:r w:rsidRPr="003E14B7">
        <w:rPr>
          <w:rFonts w:ascii="Arial" w:hAnsi="Arial" w:cs="Arial"/>
          <w:sz w:val="24"/>
          <w:szCs w:val="24"/>
        </w:rPr>
        <w:t>/</w:t>
      </w:r>
      <w:r w:rsidR="003145F8" w:rsidRPr="003E14B7">
        <w:rPr>
          <w:rFonts w:ascii="Arial" w:hAnsi="Arial" w:cs="Arial"/>
          <w:sz w:val="24"/>
          <w:szCs w:val="24"/>
        </w:rPr>
        <w:t>2</w:t>
      </w:r>
      <w:r w:rsidR="003E14B7" w:rsidRPr="003E14B7">
        <w:rPr>
          <w:rFonts w:ascii="Arial" w:hAnsi="Arial" w:cs="Arial"/>
          <w:sz w:val="24"/>
          <w:szCs w:val="24"/>
        </w:rPr>
        <w:t>2</w:t>
      </w:r>
      <w:r w:rsidRPr="003E14B7">
        <w:rPr>
          <w:rFonts w:ascii="Arial" w:hAnsi="Arial" w:cs="Arial"/>
          <w:sz w:val="24"/>
          <w:szCs w:val="24"/>
        </w:rPr>
        <w:t>.</w:t>
      </w:r>
    </w:p>
    <w:p w14:paraId="0681C414" w14:textId="77777777" w:rsidR="003B7E30" w:rsidRPr="003E14B7" w:rsidRDefault="003B7E30" w:rsidP="003B7E30">
      <w:pPr>
        <w:autoSpaceDE w:val="0"/>
        <w:autoSpaceDN w:val="0"/>
        <w:adjustRightInd w:val="0"/>
        <w:spacing w:after="0"/>
        <w:jc w:val="both"/>
        <w:rPr>
          <w:rFonts w:ascii="Arial" w:hAnsi="Arial" w:cs="Arial"/>
          <w:color w:val="000000"/>
          <w:sz w:val="24"/>
          <w:szCs w:val="24"/>
        </w:rPr>
      </w:pPr>
    </w:p>
    <w:p w14:paraId="3B4BE385" w14:textId="77777777" w:rsidR="003B7E30" w:rsidRPr="003E14B7" w:rsidRDefault="003B7E30" w:rsidP="003B7E30">
      <w:pPr>
        <w:autoSpaceDE w:val="0"/>
        <w:autoSpaceDN w:val="0"/>
        <w:adjustRightInd w:val="0"/>
        <w:spacing w:after="0"/>
        <w:jc w:val="both"/>
        <w:rPr>
          <w:rFonts w:ascii="Arial" w:hAnsi="Arial" w:cs="Arial"/>
          <w:sz w:val="24"/>
          <w:szCs w:val="24"/>
        </w:rPr>
      </w:pPr>
      <w:r w:rsidRPr="003E14B7">
        <w:rPr>
          <w:rFonts w:ascii="Arial" w:hAnsi="Arial" w:cs="Arial"/>
          <w:b/>
          <w:sz w:val="24"/>
          <w:szCs w:val="24"/>
        </w:rPr>
        <w:t xml:space="preserve">Se mantienen abiertas las acciones de mejora del curso pasado encaminadas a aumentar el PAS y el </w:t>
      </w:r>
      <w:r w:rsidRPr="003E14B7">
        <w:rPr>
          <w:rFonts w:ascii="Arial" w:hAnsi="Arial" w:cs="Arial"/>
          <w:b/>
          <w:color w:val="000000"/>
          <w:sz w:val="24"/>
          <w:szCs w:val="24"/>
        </w:rPr>
        <w:t>número de profesorado con categoría académica de doctor entre los docentes permanentes del Centro.</w:t>
      </w:r>
    </w:p>
    <w:p w14:paraId="69643E41" w14:textId="77777777" w:rsidR="00657D90" w:rsidRPr="003E14B7" w:rsidRDefault="00657D90" w:rsidP="00657D90">
      <w:pPr>
        <w:autoSpaceDE w:val="0"/>
        <w:autoSpaceDN w:val="0"/>
        <w:adjustRightInd w:val="0"/>
        <w:spacing w:after="0" w:line="360" w:lineRule="auto"/>
        <w:jc w:val="both"/>
        <w:rPr>
          <w:rFonts w:ascii="Arial" w:hAnsi="Arial" w:cs="Arial"/>
          <w:sz w:val="24"/>
          <w:szCs w:val="24"/>
        </w:rPr>
      </w:pPr>
    </w:p>
    <w:p w14:paraId="45B534C1" w14:textId="77777777" w:rsidR="002F3917" w:rsidRPr="00D218B7" w:rsidRDefault="003B5FFF" w:rsidP="00CB67F4">
      <w:pPr>
        <w:pStyle w:val="Ttulo2"/>
      </w:pPr>
      <w:bookmarkStart w:id="27" w:name="_Toc277155839"/>
      <w:r w:rsidRPr="00D218B7">
        <w:t>6.</w:t>
      </w:r>
      <w:r w:rsidR="002F3917" w:rsidRPr="00D218B7">
        <w:t>Identificación de puntos fuertes y áreas de mejora</w:t>
      </w:r>
      <w:bookmarkEnd w:id="27"/>
    </w:p>
    <w:p w14:paraId="53B5B497" w14:textId="77777777" w:rsidR="002F3917" w:rsidRPr="00045415" w:rsidRDefault="002F3917" w:rsidP="00E85A56">
      <w:pPr>
        <w:spacing w:after="120"/>
        <w:ind w:left="567"/>
        <w:jc w:val="both"/>
        <w:rPr>
          <w:rFonts w:ascii="Arial" w:hAnsi="Arial" w:cs="Arial"/>
          <w:sz w:val="24"/>
          <w:szCs w:val="24"/>
          <w:highlight w:val="yellow"/>
        </w:rPr>
      </w:pPr>
    </w:p>
    <w:p w14:paraId="7714769B" w14:textId="3D21BF31" w:rsidR="00D218B7" w:rsidRDefault="00D218B7" w:rsidP="00D218B7">
      <w:pPr>
        <w:autoSpaceDE w:val="0"/>
        <w:autoSpaceDN w:val="0"/>
        <w:adjustRightInd w:val="0"/>
        <w:spacing w:after="0"/>
        <w:jc w:val="both"/>
        <w:rPr>
          <w:rFonts w:ascii="Arial" w:hAnsi="Arial" w:cs="Arial"/>
          <w:b/>
          <w:bCs/>
          <w:color w:val="000000"/>
          <w:sz w:val="24"/>
          <w:szCs w:val="24"/>
        </w:rPr>
      </w:pPr>
      <w:r w:rsidRPr="00D83762">
        <w:rPr>
          <w:rFonts w:ascii="Arial" w:hAnsi="Arial" w:cs="Arial"/>
          <w:b/>
          <w:bCs/>
          <w:color w:val="000000"/>
          <w:sz w:val="24"/>
          <w:szCs w:val="24"/>
        </w:rPr>
        <w:t>Indicadores que han tenido mejores resultados:</w:t>
      </w:r>
    </w:p>
    <w:p w14:paraId="52B09D08" w14:textId="77777777" w:rsidR="00D218B7" w:rsidRPr="00D83762" w:rsidRDefault="00D218B7" w:rsidP="00D218B7">
      <w:pPr>
        <w:autoSpaceDE w:val="0"/>
        <w:autoSpaceDN w:val="0"/>
        <w:adjustRightInd w:val="0"/>
        <w:spacing w:after="0"/>
        <w:jc w:val="both"/>
        <w:rPr>
          <w:rFonts w:ascii="Arial" w:hAnsi="Arial" w:cs="Arial"/>
          <w:sz w:val="24"/>
          <w:szCs w:val="24"/>
        </w:rPr>
      </w:pPr>
    </w:p>
    <w:p w14:paraId="67170361" w14:textId="6942B814" w:rsidR="00D218B7" w:rsidRPr="00C218EB" w:rsidRDefault="00D218B7" w:rsidP="00E260E7">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lastRenderedPageBreak/>
        <w:t xml:space="preserve">Rendimiento académico:  </w:t>
      </w:r>
      <w:r>
        <w:rPr>
          <w:rFonts w:ascii="Arial" w:hAnsi="Arial" w:cs="Arial"/>
          <w:color w:val="000000"/>
          <w:sz w:val="24"/>
          <w:szCs w:val="24"/>
        </w:rPr>
        <w:t xml:space="preserve">Prácticamente todas </w:t>
      </w:r>
      <w:r w:rsidRPr="00D83762">
        <w:rPr>
          <w:rFonts w:ascii="Arial" w:hAnsi="Arial" w:cs="Arial"/>
          <w:color w:val="000000"/>
          <w:sz w:val="24"/>
          <w:szCs w:val="24"/>
        </w:rPr>
        <w:t>las Tasas de Rendimiento Académico se encuentran</w:t>
      </w:r>
      <w:r>
        <w:rPr>
          <w:rFonts w:ascii="Arial" w:hAnsi="Arial" w:cs="Arial"/>
          <w:color w:val="000000"/>
          <w:sz w:val="24"/>
          <w:szCs w:val="24"/>
        </w:rPr>
        <w:t xml:space="preserve"> p</w:t>
      </w:r>
      <w:r w:rsidRPr="00D83762">
        <w:rPr>
          <w:rFonts w:ascii="Arial" w:hAnsi="Arial" w:cs="Arial"/>
          <w:color w:val="000000"/>
          <w:sz w:val="24"/>
          <w:szCs w:val="24"/>
        </w:rPr>
        <w:t xml:space="preserve">or encima del 70%. </w:t>
      </w:r>
      <w:r>
        <w:rPr>
          <w:rFonts w:ascii="Arial" w:hAnsi="Arial" w:cs="Arial"/>
          <w:color w:val="000000"/>
          <w:sz w:val="24"/>
          <w:szCs w:val="24"/>
        </w:rPr>
        <w:t xml:space="preserve">En la mayoría </w:t>
      </w:r>
      <w:r w:rsidRPr="00D83762">
        <w:rPr>
          <w:rFonts w:ascii="Arial" w:hAnsi="Arial" w:cs="Arial"/>
          <w:color w:val="000000"/>
          <w:sz w:val="24"/>
          <w:szCs w:val="24"/>
        </w:rPr>
        <w:t>de las asignaturas</w:t>
      </w:r>
      <w:r>
        <w:rPr>
          <w:rFonts w:ascii="Arial" w:hAnsi="Arial" w:cs="Arial"/>
          <w:color w:val="000000"/>
          <w:sz w:val="24"/>
          <w:szCs w:val="24"/>
        </w:rPr>
        <w:t>,</w:t>
      </w:r>
      <w:r w:rsidRPr="00D83762">
        <w:rPr>
          <w:rFonts w:ascii="Arial" w:hAnsi="Arial" w:cs="Arial"/>
          <w:color w:val="000000"/>
          <w:sz w:val="24"/>
          <w:szCs w:val="24"/>
        </w:rPr>
        <w:t xml:space="preserve"> la ratio créditos superados/créditos matriculados supera el 50% y la nota media es mayor de 6.</w:t>
      </w:r>
    </w:p>
    <w:p w14:paraId="78E98FCE" w14:textId="77777777" w:rsidR="00D218B7" w:rsidRPr="003E14B7" w:rsidRDefault="00D218B7" w:rsidP="00E260E7">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3E14B7">
        <w:rPr>
          <w:rFonts w:ascii="Arial" w:hAnsi="Arial" w:cs="Arial"/>
          <w:color w:val="000000"/>
          <w:sz w:val="24"/>
          <w:szCs w:val="24"/>
        </w:rPr>
        <w:t>Inserción laboral. Se encuentra en valores adecuados a los 6 y 12 meses del egreso.</w:t>
      </w:r>
    </w:p>
    <w:p w14:paraId="333EBD6F" w14:textId="77777777" w:rsidR="00D218B7" w:rsidRPr="00D83762" w:rsidRDefault="00D218B7" w:rsidP="00E260E7">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 actividad docente por los estudiantes: Los resultados son satisfactorios en cuanto a datos globales y en resultados por asignatura y profesor en la mayoría de los casos.</w:t>
      </w:r>
    </w:p>
    <w:p w14:paraId="08F61EDF" w14:textId="77777777" w:rsidR="00D218B7" w:rsidRPr="00D83762" w:rsidRDefault="00D218B7" w:rsidP="00E260E7">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 actividad docente por el profesorado: Los resultados de satisfacción con el Plan de Estudios, también tienen una puntuación elevada.</w:t>
      </w:r>
    </w:p>
    <w:p w14:paraId="650B18CB" w14:textId="19AD555C" w:rsidR="00D218B7" w:rsidRPr="00D83762" w:rsidRDefault="00D218B7" w:rsidP="00E260E7">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las prácticas clínicas: Los resultados de encuestas son satisfactorios</w:t>
      </w:r>
      <w:r w:rsidR="00A91240">
        <w:rPr>
          <w:rFonts w:ascii="Arial" w:hAnsi="Arial" w:cs="Arial"/>
          <w:color w:val="000000"/>
          <w:sz w:val="24"/>
          <w:szCs w:val="24"/>
        </w:rPr>
        <w:t>, si bien, se</w:t>
      </w:r>
      <w:r w:rsidR="000B3979">
        <w:rPr>
          <w:rFonts w:ascii="Arial" w:hAnsi="Arial" w:cs="Arial"/>
          <w:color w:val="000000"/>
          <w:sz w:val="24"/>
          <w:szCs w:val="24"/>
        </w:rPr>
        <w:t xml:space="preserve"> </w:t>
      </w:r>
      <w:r w:rsidR="00A91240">
        <w:rPr>
          <w:rFonts w:ascii="Arial" w:hAnsi="Arial" w:cs="Arial"/>
          <w:color w:val="000000"/>
          <w:sz w:val="24"/>
          <w:szCs w:val="24"/>
        </w:rPr>
        <w:t>detecta la necesidad de aumentar el número de horas y los centros vinculados, para adecuarse a las modificaciones en el Plan de Estudios que se han incorporado</w:t>
      </w:r>
      <w:r w:rsidRPr="00D83762">
        <w:rPr>
          <w:rFonts w:ascii="Arial" w:hAnsi="Arial" w:cs="Arial"/>
          <w:color w:val="000000"/>
          <w:sz w:val="24"/>
          <w:szCs w:val="24"/>
        </w:rPr>
        <w:t>.</w:t>
      </w:r>
    </w:p>
    <w:p w14:paraId="75C2FE08" w14:textId="707BF64A" w:rsidR="00D218B7" w:rsidRPr="008F3213" w:rsidRDefault="00D218B7" w:rsidP="00E260E7">
      <w:pPr>
        <w:pStyle w:val="Prrafodelista"/>
        <w:numPr>
          <w:ilvl w:val="0"/>
          <w:numId w:val="25"/>
        </w:numPr>
        <w:autoSpaceDE w:val="0"/>
        <w:autoSpaceDN w:val="0"/>
        <w:adjustRightInd w:val="0"/>
        <w:spacing w:after="0"/>
        <w:contextualSpacing w:val="0"/>
        <w:jc w:val="both"/>
        <w:rPr>
          <w:rFonts w:ascii="Arial" w:hAnsi="Arial" w:cs="Arial"/>
          <w:b/>
          <w:bCs/>
          <w:color w:val="000000"/>
          <w:sz w:val="24"/>
          <w:szCs w:val="24"/>
        </w:rPr>
      </w:pPr>
      <w:r w:rsidRPr="008F3213">
        <w:rPr>
          <w:rFonts w:ascii="Arial" w:hAnsi="Arial" w:cs="Arial"/>
          <w:color w:val="000000"/>
          <w:sz w:val="24"/>
          <w:szCs w:val="24"/>
        </w:rPr>
        <w:t xml:space="preserve">Recursos materiales: Se cuenta con recursos suficientes para el desarrollo de la Titulación y se han ido cubriendo las necesidades que han ido surgiendo. Se ha realizado inversión en </w:t>
      </w:r>
      <w:r w:rsidR="000B3979">
        <w:rPr>
          <w:rFonts w:ascii="Arial" w:hAnsi="Arial" w:cs="Arial"/>
          <w:color w:val="000000"/>
          <w:sz w:val="24"/>
          <w:szCs w:val="24"/>
        </w:rPr>
        <w:t>i</w:t>
      </w:r>
      <w:r w:rsidRPr="008F3213">
        <w:rPr>
          <w:rFonts w:ascii="Arial" w:hAnsi="Arial" w:cs="Arial"/>
          <w:color w:val="000000"/>
          <w:sz w:val="24"/>
          <w:szCs w:val="24"/>
        </w:rPr>
        <w:t xml:space="preserve">nfraestructura dirigida a la investigación, a la evaluación y a la adaptación de materiales docentes. </w:t>
      </w:r>
    </w:p>
    <w:p w14:paraId="54987463" w14:textId="77777777" w:rsidR="00D218B7" w:rsidRDefault="00D218B7" w:rsidP="00D218B7">
      <w:pPr>
        <w:autoSpaceDE w:val="0"/>
        <w:autoSpaceDN w:val="0"/>
        <w:adjustRightInd w:val="0"/>
        <w:spacing w:after="0"/>
        <w:jc w:val="both"/>
        <w:rPr>
          <w:rFonts w:ascii="Arial" w:hAnsi="Arial" w:cs="Arial"/>
          <w:b/>
          <w:bCs/>
          <w:color w:val="000000"/>
          <w:sz w:val="24"/>
          <w:szCs w:val="24"/>
        </w:rPr>
      </w:pPr>
    </w:p>
    <w:p w14:paraId="77B5E0FD" w14:textId="77777777" w:rsidR="00D218B7" w:rsidRDefault="00D218B7" w:rsidP="00D218B7">
      <w:pPr>
        <w:autoSpaceDE w:val="0"/>
        <w:autoSpaceDN w:val="0"/>
        <w:adjustRightInd w:val="0"/>
        <w:spacing w:after="0"/>
        <w:jc w:val="both"/>
        <w:rPr>
          <w:rFonts w:ascii="Arial" w:hAnsi="Arial" w:cs="Arial"/>
          <w:color w:val="000000"/>
          <w:sz w:val="24"/>
          <w:szCs w:val="24"/>
        </w:rPr>
      </w:pPr>
      <w:r w:rsidRPr="00D83762">
        <w:rPr>
          <w:rFonts w:ascii="Arial" w:hAnsi="Arial" w:cs="Arial"/>
          <w:b/>
          <w:bCs/>
          <w:color w:val="000000"/>
          <w:sz w:val="24"/>
          <w:szCs w:val="24"/>
        </w:rPr>
        <w:t>Indicadores que han tenido peores resultados:</w:t>
      </w:r>
      <w:r w:rsidRPr="00D83762">
        <w:rPr>
          <w:rFonts w:ascii="Arial" w:hAnsi="Arial" w:cs="Arial"/>
          <w:color w:val="000000"/>
          <w:sz w:val="24"/>
          <w:szCs w:val="24"/>
        </w:rPr>
        <w:t xml:space="preserve"> </w:t>
      </w:r>
    </w:p>
    <w:p w14:paraId="178540C0" w14:textId="77777777" w:rsidR="00D218B7" w:rsidRPr="00D83762" w:rsidRDefault="00D218B7" w:rsidP="00D218B7">
      <w:pPr>
        <w:autoSpaceDE w:val="0"/>
        <w:autoSpaceDN w:val="0"/>
        <w:adjustRightInd w:val="0"/>
        <w:spacing w:after="0"/>
        <w:jc w:val="both"/>
        <w:rPr>
          <w:rFonts w:ascii="Arial" w:hAnsi="Arial" w:cs="Arial"/>
          <w:sz w:val="24"/>
          <w:szCs w:val="24"/>
        </w:rPr>
      </w:pPr>
    </w:p>
    <w:p w14:paraId="6E11BC85" w14:textId="132206F3" w:rsidR="00D218B7" w:rsidRDefault="00D218B7" w:rsidP="00E260E7">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En lo referente a movilidad. Se mantiene como ac</w:t>
      </w:r>
      <w:r>
        <w:rPr>
          <w:rFonts w:ascii="Arial" w:hAnsi="Arial" w:cs="Arial"/>
          <w:color w:val="000000"/>
          <w:sz w:val="24"/>
          <w:szCs w:val="24"/>
        </w:rPr>
        <w:t>ción de mejora para el curso 2021/22</w:t>
      </w:r>
      <w:r w:rsidRPr="00D83762">
        <w:rPr>
          <w:rFonts w:ascii="Arial" w:hAnsi="Arial" w:cs="Arial"/>
          <w:color w:val="000000"/>
          <w:sz w:val="24"/>
          <w:szCs w:val="24"/>
        </w:rPr>
        <w:t>, puesto que aún es necesario desarrollar mucho más las opciones de movilidad y la internacionalización del Centro.</w:t>
      </w:r>
    </w:p>
    <w:p w14:paraId="1B71635C" w14:textId="41588598" w:rsidR="0005389A" w:rsidRDefault="00E260E7" w:rsidP="00E260E7">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La Tasa de Abandono que supera las previsiones establecidas en la Memoria de Verificación del Título. Las causas de este valor negativo se explican en el apartado 5.6. No se determina llevar a cabo acciones de mejora.</w:t>
      </w:r>
    </w:p>
    <w:p w14:paraId="397A320D" w14:textId="77777777" w:rsidR="00D218B7" w:rsidRPr="003E14B7" w:rsidRDefault="00D218B7" w:rsidP="00E260E7">
      <w:pPr>
        <w:pStyle w:val="Prrafodelista"/>
        <w:numPr>
          <w:ilvl w:val="0"/>
          <w:numId w:val="26"/>
        </w:numPr>
        <w:autoSpaceDE w:val="0"/>
        <w:autoSpaceDN w:val="0"/>
        <w:adjustRightInd w:val="0"/>
        <w:spacing w:after="0"/>
        <w:jc w:val="both"/>
        <w:rPr>
          <w:rFonts w:ascii="Arial" w:hAnsi="Arial" w:cs="Arial"/>
          <w:sz w:val="24"/>
          <w:szCs w:val="24"/>
        </w:rPr>
      </w:pPr>
      <w:r w:rsidRPr="003E14B7">
        <w:rPr>
          <w:rFonts w:ascii="Arial" w:hAnsi="Arial" w:cs="Arial"/>
          <w:color w:val="000000" w:themeColor="text1"/>
          <w:sz w:val="24"/>
          <w:szCs w:val="24"/>
        </w:rPr>
        <w:t>Recursos humanos, que se consideran insuficientes tras la implantación completa de la Titulación y teniendo en cuenta el resto de las actividades que ha desarrollado la Escuela.</w:t>
      </w:r>
    </w:p>
    <w:p w14:paraId="1FDF00C1" w14:textId="77777777" w:rsidR="00D218B7" w:rsidRPr="0093270A" w:rsidRDefault="00D218B7" w:rsidP="00D218B7">
      <w:pPr>
        <w:spacing w:after="120"/>
        <w:jc w:val="both"/>
        <w:rPr>
          <w:rFonts w:ascii="Arial" w:hAnsi="Arial" w:cs="Arial"/>
        </w:rPr>
      </w:pPr>
    </w:p>
    <w:p w14:paraId="492CB265" w14:textId="723A53EB" w:rsidR="00D218B7" w:rsidRPr="0093270A" w:rsidRDefault="00D218B7" w:rsidP="00E260E7">
      <w:pPr>
        <w:pStyle w:val="Ttulo2"/>
        <w:numPr>
          <w:ilvl w:val="0"/>
          <w:numId w:val="34"/>
        </w:numPr>
        <w:spacing w:after="120"/>
      </w:pPr>
      <w:bookmarkStart w:id="28" w:name="_Toc277155840"/>
      <w:r w:rsidRPr="0093270A">
        <w:t>Conclusiones</w:t>
      </w:r>
      <w:bookmarkEnd w:id="28"/>
    </w:p>
    <w:p w14:paraId="52C4B511" w14:textId="77777777" w:rsidR="00D218B7" w:rsidRDefault="00D218B7" w:rsidP="00D218B7">
      <w:pPr>
        <w:spacing w:after="120"/>
        <w:ind w:left="567"/>
        <w:jc w:val="both"/>
        <w:rPr>
          <w:rFonts w:ascii="Arial" w:hAnsi="Arial" w:cs="Arial"/>
          <w:color w:val="808080"/>
        </w:rPr>
      </w:pPr>
    </w:p>
    <w:p w14:paraId="5F6327FD" w14:textId="5872F8BC" w:rsidR="00D218B7" w:rsidRPr="00D83762" w:rsidRDefault="00D218B7" w:rsidP="00D218B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conclusión, el seguimiento del Título de Grado</w:t>
      </w:r>
      <w:r>
        <w:rPr>
          <w:rFonts w:ascii="Arial" w:hAnsi="Arial" w:cs="Arial"/>
          <w:color w:val="000000"/>
          <w:sz w:val="24"/>
          <w:szCs w:val="24"/>
        </w:rPr>
        <w:t xml:space="preserve"> en Fisioterapia en el curso 2021/22</w:t>
      </w:r>
      <w:r w:rsidRPr="00D83762">
        <w:rPr>
          <w:rFonts w:ascii="Arial" w:hAnsi="Arial" w:cs="Arial"/>
          <w:color w:val="000000"/>
          <w:sz w:val="24"/>
          <w:szCs w:val="24"/>
        </w:rPr>
        <w:t xml:space="preserve"> ha contado con los mecanismos suficientes para evaluar los indicadores previstos en el SGIC.</w:t>
      </w:r>
    </w:p>
    <w:p w14:paraId="7A01F471" w14:textId="77777777" w:rsidR="00D218B7" w:rsidRPr="00D83762" w:rsidRDefault="00D218B7" w:rsidP="00D218B7">
      <w:pPr>
        <w:autoSpaceDE w:val="0"/>
        <w:autoSpaceDN w:val="0"/>
        <w:adjustRightInd w:val="0"/>
        <w:spacing w:after="0"/>
        <w:jc w:val="both"/>
        <w:rPr>
          <w:rFonts w:ascii="Arial" w:hAnsi="Arial" w:cs="Arial"/>
          <w:color w:val="000000"/>
          <w:sz w:val="24"/>
          <w:szCs w:val="24"/>
        </w:rPr>
      </w:pPr>
    </w:p>
    <w:p w14:paraId="380B8398" w14:textId="77777777" w:rsidR="00D218B7" w:rsidRPr="00D83762" w:rsidRDefault="00D218B7" w:rsidP="00D218B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lastRenderedPageBreak/>
        <w:t>El proceso de Seguimiento puede resumirse en tres líneas de actuación:</w:t>
      </w:r>
    </w:p>
    <w:p w14:paraId="2CC43177" w14:textId="77777777" w:rsidR="00D218B7" w:rsidRPr="00D83762" w:rsidRDefault="00D218B7" w:rsidP="00E260E7">
      <w:pPr>
        <w:pStyle w:val="Prrafodelista"/>
        <w:numPr>
          <w:ilvl w:val="0"/>
          <w:numId w:val="3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Recogida de la información necesaria para la elaboración de los informes que reflejaron el estado de los diferentes indicadores que establecía el procedimiento del SGIC verificado por la ANECA.</w:t>
      </w:r>
    </w:p>
    <w:p w14:paraId="7DAA7480" w14:textId="77777777" w:rsidR="00D218B7" w:rsidRPr="00D83762" w:rsidRDefault="00D218B7" w:rsidP="00E260E7">
      <w:pPr>
        <w:pStyle w:val="Prrafodelista"/>
        <w:numPr>
          <w:ilvl w:val="0"/>
          <w:numId w:val="3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exhaustiva de estos indicadores por la Comisión de Seguimiento del Título. Ratificación de las conclusiones y propuestas de mejora por parte de la Comisión de Garantía Interna de Calidad y la Junta de Centro, en última instancia.</w:t>
      </w:r>
    </w:p>
    <w:p w14:paraId="0F443D47" w14:textId="77777777" w:rsidR="00D218B7" w:rsidRPr="00D83762" w:rsidRDefault="00D218B7" w:rsidP="00E260E7">
      <w:pPr>
        <w:pStyle w:val="Prrafodelista"/>
        <w:numPr>
          <w:ilvl w:val="0"/>
          <w:numId w:val="30"/>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Difusión del procedimiento y los resultados del Seguimiento, entre los distintos colectivos implicados y publicación en la página web del Centro.</w:t>
      </w:r>
    </w:p>
    <w:p w14:paraId="47EF7A20" w14:textId="77777777" w:rsidR="00D218B7" w:rsidRPr="00D83762" w:rsidRDefault="00D218B7" w:rsidP="00D218B7">
      <w:pPr>
        <w:autoSpaceDE w:val="0"/>
        <w:autoSpaceDN w:val="0"/>
        <w:adjustRightInd w:val="0"/>
        <w:spacing w:after="0"/>
        <w:jc w:val="both"/>
        <w:rPr>
          <w:rFonts w:ascii="Arial" w:hAnsi="Arial" w:cs="Arial"/>
          <w:color w:val="000000"/>
          <w:sz w:val="24"/>
          <w:szCs w:val="24"/>
        </w:rPr>
      </w:pPr>
    </w:p>
    <w:p w14:paraId="492CF358" w14:textId="77777777" w:rsidR="00D218B7" w:rsidRPr="00D83762" w:rsidRDefault="00D218B7" w:rsidP="00D218B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Paralelamente, la Comisión de Seguimiento y la dirección del Centro han realizado otras acciones de Coordinación Docente entre las cuales destacan:</w:t>
      </w:r>
    </w:p>
    <w:p w14:paraId="5C804904" w14:textId="7F9834A4" w:rsidR="00D218B7" w:rsidRPr="006D7F30" w:rsidRDefault="00D218B7" w:rsidP="00E260E7">
      <w:pPr>
        <w:pStyle w:val="Prrafodelista"/>
        <w:numPr>
          <w:ilvl w:val="0"/>
          <w:numId w:val="29"/>
        </w:numPr>
        <w:jc w:val="both"/>
      </w:pPr>
      <w:r w:rsidRPr="006D7F30">
        <w:rPr>
          <w:rFonts w:ascii="Arial" w:hAnsi="Arial" w:cs="Arial"/>
          <w:sz w:val="24"/>
          <w:szCs w:val="24"/>
        </w:rPr>
        <w:t>Revisión de las Guías Docentes</w:t>
      </w:r>
      <w:r>
        <w:rPr>
          <w:rFonts w:ascii="Arial" w:hAnsi="Arial" w:cs="Arial"/>
          <w:sz w:val="24"/>
          <w:szCs w:val="24"/>
        </w:rPr>
        <w:t xml:space="preserve"> para el curso académico 2022/23</w:t>
      </w:r>
      <w:r w:rsidRPr="006D7F30">
        <w:rPr>
          <w:rFonts w:ascii="Arial" w:hAnsi="Arial" w:cs="Arial"/>
          <w:sz w:val="24"/>
          <w:szCs w:val="24"/>
        </w:rPr>
        <w:t xml:space="preserve">,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alcanzar la no repetición innecesaria de contenidos, así como la coordinación adecuada entre materias vinculadas. </w:t>
      </w:r>
    </w:p>
    <w:p w14:paraId="407DF452" w14:textId="77777777" w:rsidR="00D218B7" w:rsidRPr="00D83762" w:rsidRDefault="00D218B7" w:rsidP="00E260E7">
      <w:pPr>
        <w:pStyle w:val="Prrafodelista"/>
        <w:numPr>
          <w:ilvl w:val="0"/>
          <w:numId w:val="29"/>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Asistencia a las reuniones de la Comisión de Estudios de la UAM por parte de la</w:t>
      </w:r>
      <w:r>
        <w:rPr>
          <w:rFonts w:ascii="Arial" w:hAnsi="Arial" w:cs="Arial"/>
          <w:sz w:val="24"/>
          <w:szCs w:val="24"/>
        </w:rPr>
        <w:t xml:space="preserve"> Coordinadora</w:t>
      </w:r>
      <w:r w:rsidRPr="00D83762">
        <w:rPr>
          <w:rFonts w:ascii="Arial" w:hAnsi="Arial" w:cs="Arial"/>
          <w:sz w:val="24"/>
          <w:szCs w:val="24"/>
        </w:rPr>
        <w:t xml:space="preserve"> del Título. Estas reuniones se realizaban con carácter mensual.</w:t>
      </w:r>
    </w:p>
    <w:p w14:paraId="3B12CDC6" w14:textId="77777777" w:rsidR="00D218B7" w:rsidRPr="00D83762" w:rsidRDefault="00D218B7" w:rsidP="00E260E7">
      <w:pPr>
        <w:pStyle w:val="Prrafodelista"/>
        <w:numPr>
          <w:ilvl w:val="0"/>
          <w:numId w:val="29"/>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Reuniones de coordinación del profesorado. Se llevaron a cabo:</w:t>
      </w:r>
    </w:p>
    <w:p w14:paraId="5B6CF28E" w14:textId="18EDCAED" w:rsidR="00D218B7" w:rsidRPr="00D83762" w:rsidRDefault="00D218B7" w:rsidP="00E260E7">
      <w:pPr>
        <w:pStyle w:val="Prrafodelista"/>
        <w:numPr>
          <w:ilvl w:val="0"/>
          <w:numId w:val="31"/>
        </w:numPr>
        <w:autoSpaceDE w:val="0"/>
        <w:autoSpaceDN w:val="0"/>
        <w:adjustRightInd w:val="0"/>
        <w:spacing w:after="0"/>
        <w:ind w:left="993"/>
        <w:contextualSpacing w:val="0"/>
        <w:jc w:val="both"/>
        <w:rPr>
          <w:rFonts w:ascii="Arial" w:hAnsi="Arial" w:cs="Arial"/>
          <w:sz w:val="24"/>
          <w:szCs w:val="24"/>
        </w:rPr>
      </w:pPr>
      <w:r w:rsidRPr="00D83762">
        <w:rPr>
          <w:rFonts w:ascii="Arial" w:hAnsi="Arial" w:cs="Arial"/>
          <w:color w:val="000000"/>
          <w:sz w:val="24"/>
          <w:szCs w:val="24"/>
        </w:rPr>
        <w:t>Dos Claustros Ordinarios (uno al finalizar el primer semestre y otro, al finalizar el curso</w:t>
      </w:r>
      <w:r>
        <w:rPr>
          <w:rFonts w:ascii="Arial" w:hAnsi="Arial" w:cs="Arial"/>
          <w:color w:val="000000"/>
          <w:sz w:val="24"/>
          <w:szCs w:val="24"/>
        </w:rPr>
        <w:t xml:space="preserve">) </w:t>
      </w:r>
      <w:r w:rsidRPr="00D83762">
        <w:rPr>
          <w:rFonts w:ascii="Arial" w:hAnsi="Arial" w:cs="Arial"/>
          <w:color w:val="000000"/>
          <w:sz w:val="24"/>
          <w:szCs w:val="24"/>
        </w:rPr>
        <w:t>a los que se convocó a todos los docentes del Título. En estas reuniones se abordan aspectos generales del desarrollo del plan formativo, sobre los resultados obtenidos y se establecen vías para la coordinación entre las asignaturas.</w:t>
      </w:r>
      <w:r>
        <w:rPr>
          <w:rFonts w:ascii="Arial" w:hAnsi="Arial" w:cs="Arial"/>
          <w:color w:val="000000"/>
          <w:sz w:val="24"/>
          <w:szCs w:val="24"/>
        </w:rPr>
        <w:t xml:space="preserve"> </w:t>
      </w:r>
    </w:p>
    <w:p w14:paraId="7DA21251" w14:textId="77777777" w:rsidR="00D218B7" w:rsidRPr="00D83762" w:rsidRDefault="00D218B7" w:rsidP="00E260E7">
      <w:pPr>
        <w:pStyle w:val="Prrafodelista"/>
        <w:numPr>
          <w:ilvl w:val="0"/>
          <w:numId w:val="31"/>
        </w:numPr>
        <w:autoSpaceDE w:val="0"/>
        <w:autoSpaceDN w:val="0"/>
        <w:adjustRightInd w:val="0"/>
        <w:spacing w:after="0"/>
        <w:ind w:left="993"/>
        <w:contextualSpacing w:val="0"/>
        <w:jc w:val="both"/>
        <w:rPr>
          <w:rFonts w:ascii="Arial" w:hAnsi="Arial" w:cs="Arial"/>
          <w:sz w:val="24"/>
          <w:szCs w:val="24"/>
        </w:rPr>
      </w:pPr>
      <w:r w:rsidRPr="00D83762">
        <w:rPr>
          <w:rFonts w:ascii="Arial" w:hAnsi="Arial" w:cs="Arial"/>
          <w:color w:val="000000"/>
          <w:sz w:val="24"/>
          <w:szCs w:val="24"/>
        </w:rPr>
        <w:t>Reuniones técnicas entre el equipo docente de profesores fisioterapeutas con una periodicidad de alrededor de 1-2 reuniones al mes.</w:t>
      </w:r>
    </w:p>
    <w:p w14:paraId="7D5FF448" w14:textId="29B113C0" w:rsidR="00FA1788" w:rsidRPr="00FA1788" w:rsidRDefault="00FA1788" w:rsidP="00FA1788">
      <w:pPr>
        <w:pStyle w:val="Prrafodelista"/>
        <w:numPr>
          <w:ilvl w:val="0"/>
          <w:numId w:val="28"/>
        </w:numPr>
        <w:autoSpaceDE w:val="0"/>
        <w:autoSpaceDN w:val="0"/>
        <w:adjustRightInd w:val="0"/>
        <w:spacing w:after="120" w:line="240" w:lineRule="auto"/>
        <w:jc w:val="both"/>
        <w:rPr>
          <w:rFonts w:ascii="Arial" w:hAnsi="Arial" w:cs="Arial"/>
          <w:sz w:val="24"/>
          <w:szCs w:val="24"/>
          <w:lang w:eastAsia="es-ES"/>
        </w:rPr>
      </w:pPr>
      <w:r>
        <w:rPr>
          <w:rFonts w:ascii="Arial" w:hAnsi="Arial" w:cs="Arial"/>
          <w:color w:val="000000"/>
          <w:sz w:val="24"/>
          <w:szCs w:val="24"/>
        </w:rPr>
        <w:t xml:space="preserve"> </w:t>
      </w:r>
      <w:r w:rsidRPr="00FA1788">
        <w:rPr>
          <w:rFonts w:ascii="Arial" w:hAnsi="Arial" w:cs="Arial"/>
          <w:color w:val="000000"/>
          <w:sz w:val="24"/>
          <w:szCs w:val="24"/>
        </w:rPr>
        <w:t>Reunión intercentro con el Centro Superior de Estudios Universitarios La Salle. Esta reunión se produce anualmente, aunque, cuando se ha precisado para procesos de seguimiento, acreditación o modificación de los títulos que se imparten en ambos centros, se han realizado con mayor periodicidad</w:t>
      </w:r>
      <w:r w:rsidRPr="00FA1788">
        <w:rPr>
          <w:rFonts w:ascii="Arial" w:hAnsi="Arial" w:cs="Arial"/>
          <w:sz w:val="24"/>
          <w:szCs w:val="24"/>
          <w:lang w:eastAsia="es-ES"/>
        </w:rPr>
        <w:t>.</w:t>
      </w:r>
    </w:p>
    <w:p w14:paraId="4DA59A5F" w14:textId="2228415B" w:rsidR="00D218B7" w:rsidRPr="00D83762" w:rsidRDefault="00D218B7" w:rsidP="00E260E7">
      <w:pPr>
        <w:pStyle w:val="Prrafodelista"/>
        <w:numPr>
          <w:ilvl w:val="0"/>
          <w:numId w:val="2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Coordinación de las asignaturas Prácticum I y II</w:t>
      </w:r>
      <w:r w:rsidR="000B3979">
        <w:rPr>
          <w:rFonts w:ascii="Arial" w:hAnsi="Arial" w:cs="Arial"/>
          <w:color w:val="000000"/>
          <w:sz w:val="24"/>
          <w:szCs w:val="24"/>
        </w:rPr>
        <w:t>:</w:t>
      </w:r>
      <w:r w:rsidRPr="00D83762">
        <w:rPr>
          <w:rFonts w:ascii="Arial" w:hAnsi="Arial" w:cs="Arial"/>
          <w:color w:val="000000"/>
          <w:sz w:val="24"/>
          <w:szCs w:val="24"/>
        </w:rPr>
        <w:t xml:space="preserve"> Además del contacto fluido y permanente entre los tutores académicos y profesionales, se realizó una reunión al final del curso para evaluar el desarrollo del mismo, </w:t>
      </w:r>
      <w:r w:rsidRPr="00D83762">
        <w:rPr>
          <w:rFonts w:ascii="Arial" w:hAnsi="Arial" w:cs="Arial"/>
          <w:color w:val="000000"/>
          <w:sz w:val="24"/>
          <w:szCs w:val="24"/>
        </w:rPr>
        <w:lastRenderedPageBreak/>
        <w:t>los resultados alcanzados, analizar las posibles incidencias y establecer líneas de actuación para el curso siguiente.</w:t>
      </w:r>
    </w:p>
    <w:p w14:paraId="65200C8B" w14:textId="64F06CF6" w:rsidR="00D218B7" w:rsidRPr="00D83762" w:rsidRDefault="00D218B7" w:rsidP="00E260E7">
      <w:pPr>
        <w:pStyle w:val="Prrafodelista"/>
        <w:numPr>
          <w:ilvl w:val="0"/>
          <w:numId w:val="2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Coordinación del Trabajo Fin de Grado</w:t>
      </w:r>
      <w:r w:rsidR="000B3979">
        <w:rPr>
          <w:rFonts w:ascii="Arial" w:hAnsi="Arial" w:cs="Arial"/>
          <w:color w:val="000000"/>
          <w:sz w:val="24"/>
          <w:szCs w:val="24"/>
        </w:rPr>
        <w:t>:</w:t>
      </w:r>
      <w:r w:rsidRPr="00D83762">
        <w:rPr>
          <w:rFonts w:ascii="Arial" w:hAnsi="Arial" w:cs="Arial"/>
          <w:color w:val="000000"/>
          <w:sz w:val="24"/>
          <w:szCs w:val="24"/>
        </w:rPr>
        <w:t xml:space="preserve"> Se cuenta con un documento general de apoyo a la elaboración del TFG, disponible para tutores y estudiantes, y que es coherente con los homólogos en las asignaturas de Trabajo Fin de Título de los otros Títulos de la Escuela. </w:t>
      </w:r>
    </w:p>
    <w:p w14:paraId="198E2F21" w14:textId="77777777" w:rsidR="00D218B7" w:rsidRPr="00D83762" w:rsidRDefault="00D218B7" w:rsidP="00E260E7">
      <w:pPr>
        <w:pStyle w:val="Prrafodelista"/>
        <w:numPr>
          <w:ilvl w:val="0"/>
          <w:numId w:val="2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Revisión y seguimiento del PAT. </w:t>
      </w:r>
    </w:p>
    <w:p w14:paraId="7EB2B769" w14:textId="77777777" w:rsidR="00D218B7" w:rsidRPr="00D83762" w:rsidRDefault="00D218B7" w:rsidP="00D218B7">
      <w:pPr>
        <w:pStyle w:val="Prrafodelista"/>
        <w:autoSpaceDE w:val="0"/>
        <w:autoSpaceDN w:val="0"/>
        <w:adjustRightInd w:val="0"/>
        <w:spacing w:after="0"/>
        <w:contextualSpacing w:val="0"/>
        <w:jc w:val="both"/>
        <w:rPr>
          <w:rFonts w:ascii="Arial" w:hAnsi="Arial" w:cs="Arial"/>
          <w:color w:val="000000"/>
          <w:sz w:val="24"/>
          <w:szCs w:val="24"/>
        </w:rPr>
      </w:pPr>
    </w:p>
    <w:p w14:paraId="293340B7" w14:textId="77777777" w:rsidR="00D218B7" w:rsidRPr="00D83762" w:rsidRDefault="00D218B7" w:rsidP="00D218B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este proceso se han detectado tareas pendientes y aspectos a mejorar, que quedan reflejados en el Plan de Mejora adjunto. En base a este Plan de Mejora, se marcarán como objetivos para cursos siguientes:</w:t>
      </w:r>
    </w:p>
    <w:p w14:paraId="590ED938" w14:textId="2C3A14C5" w:rsidR="00B856B6" w:rsidRPr="00B856B6" w:rsidRDefault="00B856B6" w:rsidP="00E260E7">
      <w:pPr>
        <w:pStyle w:val="Prrafodelista"/>
        <w:numPr>
          <w:ilvl w:val="0"/>
          <w:numId w:val="27"/>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Aumentar el número de horas en la materia Pr</w:t>
      </w:r>
      <w:r w:rsidR="000B3979">
        <w:rPr>
          <w:rFonts w:ascii="Arial" w:hAnsi="Arial" w:cs="Arial"/>
          <w:sz w:val="24"/>
          <w:szCs w:val="24"/>
        </w:rPr>
        <w:t>á</w:t>
      </w:r>
      <w:r>
        <w:rPr>
          <w:rFonts w:ascii="Arial" w:hAnsi="Arial" w:cs="Arial"/>
          <w:sz w:val="24"/>
          <w:szCs w:val="24"/>
        </w:rPr>
        <w:t>cticum, así como la diversidad de temáticas en los rotatorios.</w:t>
      </w:r>
    </w:p>
    <w:p w14:paraId="2E4672D7" w14:textId="6A123F2F" w:rsidR="00D218B7" w:rsidRPr="00D83762" w:rsidRDefault="00D218B7" w:rsidP="00E260E7">
      <w:pPr>
        <w:pStyle w:val="Prrafodelista"/>
        <w:numPr>
          <w:ilvl w:val="0"/>
          <w:numId w:val="27"/>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Aumentar las opciones de movilidad y fomentar el proceso de internacionalización del Centro.</w:t>
      </w:r>
    </w:p>
    <w:p w14:paraId="0E0901B0" w14:textId="77777777" w:rsidR="00D218B7" w:rsidRPr="00D83762" w:rsidRDefault="00D218B7" w:rsidP="00E260E7">
      <w:pPr>
        <w:pStyle w:val="Prrafodelista"/>
        <w:numPr>
          <w:ilvl w:val="0"/>
          <w:numId w:val="27"/>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Aumentar la ratio de profesores permanentes con categoría académica de doctor.</w:t>
      </w:r>
    </w:p>
    <w:p w14:paraId="1D5F9E19" w14:textId="7930688D" w:rsidR="00D218B7" w:rsidRPr="003E14B7" w:rsidRDefault="00D218B7" w:rsidP="000B3979">
      <w:pPr>
        <w:pStyle w:val="Prrafodelista"/>
        <w:numPr>
          <w:ilvl w:val="0"/>
          <w:numId w:val="27"/>
        </w:numPr>
        <w:autoSpaceDE w:val="0"/>
        <w:autoSpaceDN w:val="0"/>
        <w:adjustRightInd w:val="0"/>
        <w:spacing w:after="0"/>
        <w:contextualSpacing w:val="0"/>
        <w:jc w:val="both"/>
        <w:rPr>
          <w:rFonts w:ascii="Arial" w:hAnsi="Arial" w:cs="Arial"/>
          <w:sz w:val="24"/>
          <w:szCs w:val="24"/>
        </w:rPr>
      </w:pPr>
      <w:r w:rsidRPr="003E14B7">
        <w:rPr>
          <w:rFonts w:ascii="Arial" w:hAnsi="Arial" w:cs="Arial"/>
          <w:color w:val="000000"/>
          <w:sz w:val="24"/>
          <w:szCs w:val="24"/>
        </w:rPr>
        <w:t>Ampliar la plantilla de administración y servicios vinculada al Título.</w:t>
      </w:r>
    </w:p>
    <w:p w14:paraId="7840E01F" w14:textId="77777777" w:rsidR="00D218B7" w:rsidRPr="0041511D" w:rsidRDefault="00D218B7" w:rsidP="00D218B7">
      <w:pPr>
        <w:spacing w:after="120"/>
        <w:jc w:val="center"/>
        <w:rPr>
          <w:rFonts w:ascii="Arial" w:hAnsi="Arial" w:cs="Arial"/>
          <w:color w:val="404040"/>
          <w:sz w:val="24"/>
          <w:szCs w:val="24"/>
        </w:rPr>
      </w:pPr>
    </w:p>
    <w:p w14:paraId="6BE30A8F" w14:textId="77777777" w:rsidR="00D218B7" w:rsidRPr="0093270A" w:rsidRDefault="00D218B7" w:rsidP="00D218B7">
      <w:pPr>
        <w:spacing w:after="120"/>
        <w:jc w:val="both"/>
        <w:rPr>
          <w:rFonts w:ascii="Arial" w:hAnsi="Arial" w:cs="Arial"/>
          <w:color w:val="808080"/>
        </w:rPr>
      </w:pPr>
    </w:p>
    <w:p w14:paraId="0018EF30" w14:textId="77777777" w:rsidR="00D218B7" w:rsidRPr="0093270A" w:rsidRDefault="00D218B7" w:rsidP="00D218B7">
      <w:pPr>
        <w:spacing w:after="120"/>
        <w:jc w:val="center"/>
        <w:rPr>
          <w:rFonts w:ascii="Verdana" w:hAnsi="Verdana"/>
          <w:color w:val="404040"/>
        </w:rPr>
      </w:pPr>
    </w:p>
    <w:p w14:paraId="741C85A9" w14:textId="77777777" w:rsidR="00D03A91" w:rsidRPr="0041511D" w:rsidRDefault="00D03A91" w:rsidP="0098027E">
      <w:pPr>
        <w:spacing w:after="120"/>
        <w:jc w:val="center"/>
        <w:rPr>
          <w:rFonts w:ascii="Arial" w:hAnsi="Arial" w:cs="Arial"/>
          <w:color w:val="404040"/>
          <w:sz w:val="24"/>
          <w:szCs w:val="24"/>
        </w:rPr>
      </w:pPr>
    </w:p>
    <w:sectPr w:rsidR="00D03A91" w:rsidRPr="0041511D" w:rsidSect="00BC3C2A">
      <w:headerReference w:type="default" r:id="rId16"/>
      <w:footerReference w:type="default" r:id="rId17"/>
      <w:pgSz w:w="11906" w:h="16838"/>
      <w:pgMar w:top="1991" w:right="1701" w:bottom="1276"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C69F9" w14:textId="77777777" w:rsidR="00AB2902" w:rsidRDefault="00AB2902" w:rsidP="0093270A">
      <w:pPr>
        <w:spacing w:after="0" w:line="240" w:lineRule="auto"/>
      </w:pPr>
      <w:r>
        <w:separator/>
      </w:r>
    </w:p>
  </w:endnote>
  <w:endnote w:type="continuationSeparator" w:id="0">
    <w:p w14:paraId="50CEE636" w14:textId="77777777" w:rsidR="00AB2902" w:rsidRDefault="00AB2902" w:rsidP="0093270A">
      <w:pPr>
        <w:spacing w:after="0" w:line="240" w:lineRule="auto"/>
      </w:pPr>
      <w:r>
        <w:continuationSeparator/>
      </w:r>
    </w:p>
  </w:endnote>
  <w:endnote w:type="continuationNotice" w:id="1">
    <w:p w14:paraId="5B4D2B54" w14:textId="77777777" w:rsidR="00AB2902" w:rsidRDefault="00AB29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74FB" w14:textId="410770CD" w:rsidR="002900CA" w:rsidRDefault="002900CA">
    <w:pPr>
      <w:pStyle w:val="Piedepgina"/>
      <w:jc w:val="right"/>
    </w:pPr>
    <w:r>
      <w:t xml:space="preserve">Página </w:t>
    </w:r>
    <w:r>
      <w:rPr>
        <w:b/>
      </w:rPr>
      <w:fldChar w:fldCharType="begin"/>
    </w:r>
    <w:r>
      <w:rPr>
        <w:b/>
      </w:rPr>
      <w:instrText>PAGE</w:instrText>
    </w:r>
    <w:r>
      <w:rPr>
        <w:b/>
      </w:rPr>
      <w:fldChar w:fldCharType="separate"/>
    </w:r>
    <w:r w:rsidR="00527C05">
      <w:rPr>
        <w:b/>
        <w:noProof/>
      </w:rPr>
      <w:t>21</w:t>
    </w:r>
    <w:r>
      <w:rPr>
        <w:b/>
      </w:rPr>
      <w:fldChar w:fldCharType="end"/>
    </w:r>
    <w:r>
      <w:t xml:space="preserve"> de </w:t>
    </w:r>
    <w:r>
      <w:rPr>
        <w:b/>
      </w:rPr>
      <w:fldChar w:fldCharType="begin"/>
    </w:r>
    <w:r>
      <w:rPr>
        <w:b/>
      </w:rPr>
      <w:instrText>NUMPAGES</w:instrText>
    </w:r>
    <w:r>
      <w:rPr>
        <w:b/>
      </w:rPr>
      <w:fldChar w:fldCharType="separate"/>
    </w:r>
    <w:r w:rsidR="00527C05">
      <w:rPr>
        <w:b/>
        <w:noProof/>
      </w:rPr>
      <w:t>31</w:t>
    </w:r>
    <w:r>
      <w:rPr>
        <w:b/>
      </w:rPr>
      <w:fldChar w:fldCharType="end"/>
    </w:r>
  </w:p>
  <w:p w14:paraId="26EC7C61" w14:textId="77777777" w:rsidR="002900CA" w:rsidRDefault="002900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D2A90" w14:textId="77777777" w:rsidR="00AB2902" w:rsidRDefault="00AB2902" w:rsidP="0093270A">
      <w:pPr>
        <w:spacing w:after="0" w:line="240" w:lineRule="auto"/>
      </w:pPr>
      <w:r>
        <w:separator/>
      </w:r>
    </w:p>
  </w:footnote>
  <w:footnote w:type="continuationSeparator" w:id="0">
    <w:p w14:paraId="0DCAAE98" w14:textId="77777777" w:rsidR="00AB2902" w:rsidRDefault="00AB2902" w:rsidP="0093270A">
      <w:pPr>
        <w:spacing w:after="0" w:line="240" w:lineRule="auto"/>
      </w:pPr>
      <w:r>
        <w:continuationSeparator/>
      </w:r>
    </w:p>
  </w:footnote>
  <w:footnote w:type="continuationNotice" w:id="1">
    <w:p w14:paraId="01B16602" w14:textId="77777777" w:rsidR="00AB2902" w:rsidRDefault="00AB29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DBD1" w14:textId="77777777" w:rsidR="002900CA" w:rsidRDefault="002900CA">
    <w:pPr>
      <w:pStyle w:val="Encabezado"/>
    </w:pPr>
    <w:r>
      <w:rPr>
        <w:noProof/>
        <w:lang w:eastAsia="es-ES"/>
      </w:rPr>
      <w:drawing>
        <wp:anchor distT="0" distB="0" distL="114300" distR="114300" simplePos="0" relativeHeight="251658240" behindDoc="0" locked="0" layoutInCell="1" allowOverlap="1" wp14:anchorId="53D8A325" wp14:editId="38F79E87">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67B290E1" w14:textId="77777777" w:rsidR="002900CA" w:rsidRDefault="002900CA" w:rsidP="000F4B89">
    <w:pPr>
      <w:pStyle w:val="Encabezado"/>
      <w:spacing w:after="0"/>
      <w:jc w:val="center"/>
    </w:pPr>
  </w:p>
  <w:p w14:paraId="486CEB2B" w14:textId="77777777" w:rsidR="002900CA" w:rsidRDefault="002900CA" w:rsidP="000F4B89">
    <w:pPr>
      <w:pStyle w:val="Encabezado"/>
      <w:spacing w:after="0"/>
      <w:jc w:val="center"/>
    </w:pPr>
  </w:p>
  <w:p w14:paraId="1586ABE3" w14:textId="77777777" w:rsidR="002900CA" w:rsidRDefault="002900CA"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6A7CE014" w14:textId="77777777" w:rsidR="002900CA" w:rsidRDefault="002900CA"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45C5" w14:textId="77777777" w:rsidR="002900CA" w:rsidRPr="008777E1" w:rsidRDefault="002900CA" w:rsidP="007349F1">
    <w:pPr>
      <w:pStyle w:val="Encabezado"/>
      <w:spacing w:after="120"/>
      <w:rPr>
        <w:b/>
        <w:color w:val="4D4D4D"/>
      </w:rPr>
    </w:pPr>
    <w:r>
      <w:rPr>
        <w:b/>
        <w:color w:val="4D4D4D"/>
      </w:rPr>
      <w:t>Grado en Fisioterapia</w:t>
    </w:r>
    <w:r>
      <w:rPr>
        <w:noProof/>
        <w:lang w:eastAsia="es-ES"/>
      </w:rPr>
      <w:drawing>
        <wp:anchor distT="0" distB="0" distL="114300" distR="114300" simplePos="0" relativeHeight="251658241" behindDoc="0" locked="0" layoutInCell="1" allowOverlap="0" wp14:anchorId="10311C42" wp14:editId="4715B6CA">
          <wp:simplePos x="0" y="0"/>
          <wp:positionH relativeFrom="column">
            <wp:align>right</wp:align>
          </wp:positionH>
          <wp:positionV relativeFrom="paragraph">
            <wp:posOffset>-1270</wp:posOffset>
          </wp:positionV>
          <wp:extent cx="1154430" cy="405130"/>
          <wp:effectExtent l="19050" t="0" r="7620" b="0"/>
          <wp:wrapSquare wrapText="bothSides"/>
          <wp:docPr id="2" name="Imagen 3" descr="UAM negr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AM negro 2"/>
                  <pic:cNvPicPr>
                    <a:picLocks noChangeAspect="1" noChangeArrowheads="1"/>
                  </pic:cNvPicPr>
                </pic:nvPicPr>
                <pic:blipFill>
                  <a:blip r:embed="rId1"/>
                  <a:srcRect/>
                  <a:stretch>
                    <a:fillRect/>
                  </a:stretch>
                </pic:blipFill>
                <pic:spPr bwMode="auto">
                  <a:xfrm>
                    <a:off x="0" y="0"/>
                    <a:ext cx="1154430" cy="405130"/>
                  </a:xfrm>
                  <a:prstGeom prst="rect">
                    <a:avLst/>
                  </a:prstGeom>
                  <a:noFill/>
                  <a:ln w="9525">
                    <a:noFill/>
                    <a:miter lim="800000"/>
                    <a:headEnd/>
                    <a:tailEnd/>
                  </a:ln>
                </pic:spPr>
              </pic:pic>
            </a:graphicData>
          </a:graphic>
        </wp:anchor>
      </w:drawing>
    </w:r>
  </w:p>
  <w:p w14:paraId="7AFF4C83" w14:textId="77777777" w:rsidR="002900CA" w:rsidRPr="008777E1" w:rsidRDefault="002900CA" w:rsidP="007349F1">
    <w:pPr>
      <w:pStyle w:val="Encabezado"/>
      <w:spacing w:after="120"/>
      <w:rPr>
        <w:color w:val="4D4D4D"/>
      </w:rPr>
    </w:pPr>
    <w:r>
      <w:rPr>
        <w:color w:val="4D4D4D"/>
      </w:rPr>
      <w:t>Informe Anual de Seguimiento 2021/22</w:t>
    </w:r>
  </w:p>
</w:hdr>
</file>

<file path=word/intelligence2.xml><?xml version="1.0" encoding="utf-8"?>
<int2:intelligence xmlns:int2="http://schemas.microsoft.com/office/intelligence/2020/intelligence">
  <int2:observations>
    <int2:bookmark int2:bookmarkName="_Int_Se8UxiKb" int2:invalidationBookmarkName="" int2:hashCode="CDwoSKgGt0IRwq" int2:id="x6uac52y">
      <int2:state int2:type="LegacyProofing" int2:value="Rejected"/>
    </int2:bookmark>
    <int2:bookmark int2:bookmarkName="_Int_qrue9P6S" int2:invalidationBookmarkName="" int2:hashCode="hodFlcesl/ynaX" int2:id="ueo5W5Lx">
      <int2:state int2:type="LegacyProofing" int2:value="Rejected"/>
    </int2:bookmark>
    <int2:bookmark int2:bookmarkName="_Int_RvX237K2" int2:invalidationBookmarkName="" int2:hashCode="CDwoSKgGt0IRwq" int2:id="vZGXt7tU">
      <int2:state int2:type="LegacyProofing" int2:value="Rejected"/>
    </int2:bookmark>
    <int2:bookmark int2:bookmarkName="_Int_wUr0OTLu" int2:invalidationBookmarkName="" int2:hashCode="duXtL3sW/+WBx/" int2:id="h3oeQ5uB">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FC1061"/>
    <w:multiLevelType w:val="hybridMultilevel"/>
    <w:tmpl w:val="13286AAA"/>
    <w:lvl w:ilvl="0" w:tplc="6CDA77E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6F614F"/>
    <w:multiLevelType w:val="hybridMultilevel"/>
    <w:tmpl w:val="30DE01A0"/>
    <w:lvl w:ilvl="0" w:tplc="B17C580A">
      <w:start w:val="1"/>
      <w:numFmt w:val="bullet"/>
      <w:pStyle w:val="Lista1"/>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83D39ED"/>
    <w:multiLevelType w:val="hybridMultilevel"/>
    <w:tmpl w:val="D17623EC"/>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2D06D4"/>
    <w:multiLevelType w:val="hybridMultilevel"/>
    <w:tmpl w:val="660063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1"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A2629AE"/>
    <w:multiLevelType w:val="hybridMultilevel"/>
    <w:tmpl w:val="6D826F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29C44DF"/>
    <w:multiLevelType w:val="hybridMultilevel"/>
    <w:tmpl w:val="9E583B6A"/>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1C56AFD"/>
    <w:multiLevelType w:val="hybridMultilevel"/>
    <w:tmpl w:val="702E01CE"/>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28E7A12"/>
    <w:multiLevelType w:val="hybridMultilevel"/>
    <w:tmpl w:val="BF50E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2B14B81"/>
    <w:multiLevelType w:val="hybridMultilevel"/>
    <w:tmpl w:val="4C48DF62"/>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9C25DAB"/>
    <w:multiLevelType w:val="hybridMultilevel"/>
    <w:tmpl w:val="491C4E36"/>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4E527AE"/>
    <w:multiLevelType w:val="hybridMultilevel"/>
    <w:tmpl w:val="4D621B42"/>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9"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DC12F89"/>
    <w:multiLevelType w:val="hybridMultilevel"/>
    <w:tmpl w:val="0BA64D54"/>
    <w:lvl w:ilvl="0" w:tplc="E9642E64">
      <w:start w:val="1"/>
      <w:numFmt w:val="bullet"/>
      <w:lvlText w:val=""/>
      <w:lvlJc w:val="left"/>
      <w:pPr>
        <w:ind w:left="720" w:hanging="360"/>
      </w:pPr>
      <w:rPr>
        <w:rFonts w:ascii="Symbol" w:hAnsi="Symbol" w:hint="default"/>
      </w:rPr>
    </w:lvl>
    <w:lvl w:ilvl="1" w:tplc="313C3468">
      <w:start w:val="1"/>
      <w:numFmt w:val="bullet"/>
      <w:lvlText w:val="o"/>
      <w:lvlJc w:val="left"/>
      <w:pPr>
        <w:ind w:left="1440" w:hanging="360"/>
      </w:pPr>
      <w:rPr>
        <w:rFonts w:ascii="Courier New" w:hAnsi="Courier New" w:hint="default"/>
      </w:rPr>
    </w:lvl>
    <w:lvl w:ilvl="2" w:tplc="086467E2">
      <w:start w:val="1"/>
      <w:numFmt w:val="bullet"/>
      <w:lvlText w:val=""/>
      <w:lvlJc w:val="left"/>
      <w:pPr>
        <w:ind w:left="2160" w:hanging="360"/>
      </w:pPr>
      <w:rPr>
        <w:rFonts w:ascii="Wingdings" w:hAnsi="Wingdings" w:hint="default"/>
      </w:rPr>
    </w:lvl>
    <w:lvl w:ilvl="3" w:tplc="D140FD70">
      <w:start w:val="1"/>
      <w:numFmt w:val="bullet"/>
      <w:lvlText w:val=""/>
      <w:lvlJc w:val="left"/>
      <w:pPr>
        <w:ind w:left="2880" w:hanging="360"/>
      </w:pPr>
      <w:rPr>
        <w:rFonts w:ascii="Symbol" w:hAnsi="Symbol" w:hint="default"/>
      </w:rPr>
    </w:lvl>
    <w:lvl w:ilvl="4" w:tplc="5718859A">
      <w:start w:val="1"/>
      <w:numFmt w:val="bullet"/>
      <w:lvlText w:val="o"/>
      <w:lvlJc w:val="left"/>
      <w:pPr>
        <w:ind w:left="3600" w:hanging="360"/>
      </w:pPr>
      <w:rPr>
        <w:rFonts w:ascii="Courier New" w:hAnsi="Courier New" w:hint="default"/>
      </w:rPr>
    </w:lvl>
    <w:lvl w:ilvl="5" w:tplc="F99EE61C">
      <w:start w:val="1"/>
      <w:numFmt w:val="bullet"/>
      <w:lvlText w:val=""/>
      <w:lvlJc w:val="left"/>
      <w:pPr>
        <w:ind w:left="4320" w:hanging="360"/>
      </w:pPr>
      <w:rPr>
        <w:rFonts w:ascii="Wingdings" w:hAnsi="Wingdings" w:hint="default"/>
      </w:rPr>
    </w:lvl>
    <w:lvl w:ilvl="6" w:tplc="866AFE90">
      <w:start w:val="1"/>
      <w:numFmt w:val="bullet"/>
      <w:lvlText w:val=""/>
      <w:lvlJc w:val="left"/>
      <w:pPr>
        <w:ind w:left="5040" w:hanging="360"/>
      </w:pPr>
      <w:rPr>
        <w:rFonts w:ascii="Symbol" w:hAnsi="Symbol" w:hint="default"/>
      </w:rPr>
    </w:lvl>
    <w:lvl w:ilvl="7" w:tplc="A9221AEE">
      <w:start w:val="1"/>
      <w:numFmt w:val="bullet"/>
      <w:lvlText w:val="o"/>
      <w:lvlJc w:val="left"/>
      <w:pPr>
        <w:ind w:left="5760" w:hanging="360"/>
      </w:pPr>
      <w:rPr>
        <w:rFonts w:ascii="Courier New" w:hAnsi="Courier New" w:hint="default"/>
      </w:rPr>
    </w:lvl>
    <w:lvl w:ilvl="8" w:tplc="97E22864">
      <w:start w:val="1"/>
      <w:numFmt w:val="bullet"/>
      <w:lvlText w:val=""/>
      <w:lvlJc w:val="left"/>
      <w:pPr>
        <w:ind w:left="6480" w:hanging="360"/>
      </w:pPr>
      <w:rPr>
        <w:rFonts w:ascii="Wingdings" w:hAnsi="Wingdings" w:hint="default"/>
      </w:rPr>
    </w:lvl>
  </w:abstractNum>
  <w:abstractNum w:abstractNumId="31"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87608B0"/>
    <w:multiLevelType w:val="hybridMultilevel"/>
    <w:tmpl w:val="150CD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0"/>
  </w:num>
  <w:num w:numId="4">
    <w:abstractNumId w:val="27"/>
  </w:num>
  <w:num w:numId="5">
    <w:abstractNumId w:val="23"/>
  </w:num>
  <w:num w:numId="6">
    <w:abstractNumId w:val="17"/>
  </w:num>
  <w:num w:numId="7">
    <w:abstractNumId w:val="20"/>
  </w:num>
  <w:num w:numId="8">
    <w:abstractNumId w:val="25"/>
  </w:num>
  <w:num w:numId="9">
    <w:abstractNumId w:val="11"/>
  </w:num>
  <w:num w:numId="10">
    <w:abstractNumId w:val="19"/>
  </w:num>
  <w:num w:numId="11">
    <w:abstractNumId w:val="18"/>
  </w:num>
  <w:num w:numId="12">
    <w:abstractNumId w:val="26"/>
  </w:num>
  <w:num w:numId="13">
    <w:abstractNumId w:val="12"/>
  </w:num>
  <w:num w:numId="14">
    <w:abstractNumId w:val="6"/>
  </w:num>
  <w:num w:numId="15">
    <w:abstractNumId w:val="8"/>
  </w:num>
  <w:num w:numId="16">
    <w:abstractNumId w:val="13"/>
  </w:num>
  <w:num w:numId="17">
    <w:abstractNumId w:val="9"/>
  </w:num>
  <w:num w:numId="18">
    <w:abstractNumId w:val="34"/>
  </w:num>
  <w:num w:numId="19">
    <w:abstractNumId w:val="16"/>
  </w:num>
  <w:num w:numId="20">
    <w:abstractNumId w:val="4"/>
  </w:num>
  <w:num w:numId="21">
    <w:abstractNumId w:val="21"/>
  </w:num>
  <w:num w:numId="22">
    <w:abstractNumId w:val="2"/>
  </w:num>
  <w:num w:numId="23">
    <w:abstractNumId w:val="31"/>
  </w:num>
  <w:num w:numId="24">
    <w:abstractNumId w:val="33"/>
  </w:num>
  <w:num w:numId="25">
    <w:abstractNumId w:val="32"/>
  </w:num>
  <w:num w:numId="26">
    <w:abstractNumId w:val="1"/>
  </w:num>
  <w:num w:numId="27">
    <w:abstractNumId w:val="28"/>
  </w:num>
  <w:num w:numId="28">
    <w:abstractNumId w:val="14"/>
  </w:num>
  <w:num w:numId="29">
    <w:abstractNumId w:val="15"/>
  </w:num>
  <w:num w:numId="30">
    <w:abstractNumId w:val="29"/>
  </w:num>
  <w:num w:numId="31">
    <w:abstractNumId w:val="24"/>
  </w:num>
  <w:num w:numId="32">
    <w:abstractNumId w:val="7"/>
  </w:num>
  <w:num w:numId="33">
    <w:abstractNumId w:val="3"/>
  </w:num>
  <w:num w:numId="34">
    <w:abstractNumId w:val="22"/>
  </w:num>
  <w:num w:numId="35">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70"/>
    <w:rsid w:val="000033D4"/>
    <w:rsid w:val="00005D3D"/>
    <w:rsid w:val="00013357"/>
    <w:rsid w:val="00014A63"/>
    <w:rsid w:val="000163E9"/>
    <w:rsid w:val="00023849"/>
    <w:rsid w:val="00025001"/>
    <w:rsid w:val="000310A4"/>
    <w:rsid w:val="0004128B"/>
    <w:rsid w:val="00045415"/>
    <w:rsid w:val="00050E5F"/>
    <w:rsid w:val="0005389A"/>
    <w:rsid w:val="00053961"/>
    <w:rsid w:val="00054045"/>
    <w:rsid w:val="000558D5"/>
    <w:rsid w:val="00061F7C"/>
    <w:rsid w:val="000701BF"/>
    <w:rsid w:val="000702D5"/>
    <w:rsid w:val="0007230C"/>
    <w:rsid w:val="00077319"/>
    <w:rsid w:val="00081BFC"/>
    <w:rsid w:val="00087B9A"/>
    <w:rsid w:val="00095DFE"/>
    <w:rsid w:val="000A1EB1"/>
    <w:rsid w:val="000B3979"/>
    <w:rsid w:val="000B7A56"/>
    <w:rsid w:val="000C003B"/>
    <w:rsid w:val="000C207B"/>
    <w:rsid w:val="000D4964"/>
    <w:rsid w:val="000F4A4B"/>
    <w:rsid w:val="000F4A59"/>
    <w:rsid w:val="000F4B89"/>
    <w:rsid w:val="00113294"/>
    <w:rsid w:val="00114BD1"/>
    <w:rsid w:val="00123593"/>
    <w:rsid w:val="00131602"/>
    <w:rsid w:val="00142920"/>
    <w:rsid w:val="00164190"/>
    <w:rsid w:val="0018727B"/>
    <w:rsid w:val="001A343D"/>
    <w:rsid w:val="001B0468"/>
    <w:rsid w:val="001B2382"/>
    <w:rsid w:val="001D0FEB"/>
    <w:rsid w:val="001D4823"/>
    <w:rsid w:val="001E2CA4"/>
    <w:rsid w:val="0020776E"/>
    <w:rsid w:val="00222384"/>
    <w:rsid w:val="002261F1"/>
    <w:rsid w:val="00234460"/>
    <w:rsid w:val="00245C09"/>
    <w:rsid w:val="0027042D"/>
    <w:rsid w:val="00272C96"/>
    <w:rsid w:val="00277105"/>
    <w:rsid w:val="002900CA"/>
    <w:rsid w:val="002A2976"/>
    <w:rsid w:val="002A4A2C"/>
    <w:rsid w:val="002A5F38"/>
    <w:rsid w:val="002B260F"/>
    <w:rsid w:val="002D4F2F"/>
    <w:rsid w:val="002D570C"/>
    <w:rsid w:val="002D5FCB"/>
    <w:rsid w:val="002E3CDA"/>
    <w:rsid w:val="002F24B6"/>
    <w:rsid w:val="002F3917"/>
    <w:rsid w:val="002F5190"/>
    <w:rsid w:val="002F56A9"/>
    <w:rsid w:val="00301FB6"/>
    <w:rsid w:val="00303510"/>
    <w:rsid w:val="00307C73"/>
    <w:rsid w:val="003145F8"/>
    <w:rsid w:val="0032242A"/>
    <w:rsid w:val="00334AA4"/>
    <w:rsid w:val="00334DFF"/>
    <w:rsid w:val="003447B7"/>
    <w:rsid w:val="00345AAC"/>
    <w:rsid w:val="00366CA3"/>
    <w:rsid w:val="00377207"/>
    <w:rsid w:val="0039104D"/>
    <w:rsid w:val="003B2ABE"/>
    <w:rsid w:val="003B5FFF"/>
    <w:rsid w:val="003B7E30"/>
    <w:rsid w:val="003C35C3"/>
    <w:rsid w:val="003D08CF"/>
    <w:rsid w:val="003D467C"/>
    <w:rsid w:val="003D556E"/>
    <w:rsid w:val="003E0554"/>
    <w:rsid w:val="003E14B7"/>
    <w:rsid w:val="003E30E2"/>
    <w:rsid w:val="003E4520"/>
    <w:rsid w:val="003E6466"/>
    <w:rsid w:val="003F3DDA"/>
    <w:rsid w:val="003F79C2"/>
    <w:rsid w:val="003F7F1A"/>
    <w:rsid w:val="0041511D"/>
    <w:rsid w:val="004165C5"/>
    <w:rsid w:val="0041757D"/>
    <w:rsid w:val="00420B3E"/>
    <w:rsid w:val="00423686"/>
    <w:rsid w:val="00423D58"/>
    <w:rsid w:val="004317F9"/>
    <w:rsid w:val="0044151B"/>
    <w:rsid w:val="00455C17"/>
    <w:rsid w:val="004630ED"/>
    <w:rsid w:val="00474DE2"/>
    <w:rsid w:val="00475986"/>
    <w:rsid w:val="00484B2B"/>
    <w:rsid w:val="004963E7"/>
    <w:rsid w:val="00496CD4"/>
    <w:rsid w:val="004A0368"/>
    <w:rsid w:val="004B07F5"/>
    <w:rsid w:val="004C14EE"/>
    <w:rsid w:val="004D5CE5"/>
    <w:rsid w:val="004D6871"/>
    <w:rsid w:val="00501B33"/>
    <w:rsid w:val="00507006"/>
    <w:rsid w:val="00510460"/>
    <w:rsid w:val="00511DDB"/>
    <w:rsid w:val="00520A22"/>
    <w:rsid w:val="00527C05"/>
    <w:rsid w:val="00530304"/>
    <w:rsid w:val="00531FC7"/>
    <w:rsid w:val="00532E0F"/>
    <w:rsid w:val="0053346A"/>
    <w:rsid w:val="00533F52"/>
    <w:rsid w:val="00536BDE"/>
    <w:rsid w:val="00537C3C"/>
    <w:rsid w:val="0054104B"/>
    <w:rsid w:val="0055064D"/>
    <w:rsid w:val="00583F6B"/>
    <w:rsid w:val="00590D5C"/>
    <w:rsid w:val="005B3DA5"/>
    <w:rsid w:val="005C465A"/>
    <w:rsid w:val="005C574E"/>
    <w:rsid w:val="005F07A6"/>
    <w:rsid w:val="00602380"/>
    <w:rsid w:val="0060433A"/>
    <w:rsid w:val="00604721"/>
    <w:rsid w:val="006129B4"/>
    <w:rsid w:val="00622F7C"/>
    <w:rsid w:val="00633925"/>
    <w:rsid w:val="00635188"/>
    <w:rsid w:val="0064477C"/>
    <w:rsid w:val="00650C23"/>
    <w:rsid w:val="006512F7"/>
    <w:rsid w:val="00652EFD"/>
    <w:rsid w:val="00657D90"/>
    <w:rsid w:val="006671A3"/>
    <w:rsid w:val="00671008"/>
    <w:rsid w:val="006A6157"/>
    <w:rsid w:val="006B5B18"/>
    <w:rsid w:val="006C2256"/>
    <w:rsid w:val="006D7F30"/>
    <w:rsid w:val="006E6DE4"/>
    <w:rsid w:val="006F689A"/>
    <w:rsid w:val="006F78F9"/>
    <w:rsid w:val="0070083C"/>
    <w:rsid w:val="00701C48"/>
    <w:rsid w:val="00703241"/>
    <w:rsid w:val="007041FB"/>
    <w:rsid w:val="007047BE"/>
    <w:rsid w:val="00710B18"/>
    <w:rsid w:val="00723551"/>
    <w:rsid w:val="00726374"/>
    <w:rsid w:val="007342A7"/>
    <w:rsid w:val="007349F1"/>
    <w:rsid w:val="00734E68"/>
    <w:rsid w:val="00746ADE"/>
    <w:rsid w:val="0075742F"/>
    <w:rsid w:val="00764E0C"/>
    <w:rsid w:val="007766E1"/>
    <w:rsid w:val="00792E08"/>
    <w:rsid w:val="0079340A"/>
    <w:rsid w:val="00797B41"/>
    <w:rsid w:val="007A04A5"/>
    <w:rsid w:val="007A389B"/>
    <w:rsid w:val="007B24FC"/>
    <w:rsid w:val="007E3570"/>
    <w:rsid w:val="007E5B3B"/>
    <w:rsid w:val="00806CF4"/>
    <w:rsid w:val="008078A1"/>
    <w:rsid w:val="00823844"/>
    <w:rsid w:val="00836ED0"/>
    <w:rsid w:val="008412E0"/>
    <w:rsid w:val="00850563"/>
    <w:rsid w:val="008542AB"/>
    <w:rsid w:val="00857A2D"/>
    <w:rsid w:val="008623A2"/>
    <w:rsid w:val="008715A0"/>
    <w:rsid w:val="008777E1"/>
    <w:rsid w:val="00887984"/>
    <w:rsid w:val="008955A4"/>
    <w:rsid w:val="008A21EE"/>
    <w:rsid w:val="008A2967"/>
    <w:rsid w:val="008A4879"/>
    <w:rsid w:val="008A4CDB"/>
    <w:rsid w:val="008B3282"/>
    <w:rsid w:val="008C75E7"/>
    <w:rsid w:val="008D652D"/>
    <w:rsid w:val="008E1F73"/>
    <w:rsid w:val="008E218B"/>
    <w:rsid w:val="008E2921"/>
    <w:rsid w:val="008E5D4E"/>
    <w:rsid w:val="0091304A"/>
    <w:rsid w:val="00923401"/>
    <w:rsid w:val="00926C48"/>
    <w:rsid w:val="0093270A"/>
    <w:rsid w:val="009327CF"/>
    <w:rsid w:val="0095761A"/>
    <w:rsid w:val="0098027E"/>
    <w:rsid w:val="00991CF7"/>
    <w:rsid w:val="009B2846"/>
    <w:rsid w:val="009C5032"/>
    <w:rsid w:val="009D0D6B"/>
    <w:rsid w:val="009E1536"/>
    <w:rsid w:val="00A21FB1"/>
    <w:rsid w:val="00A2594D"/>
    <w:rsid w:val="00A3145A"/>
    <w:rsid w:val="00A50806"/>
    <w:rsid w:val="00A5292F"/>
    <w:rsid w:val="00A54739"/>
    <w:rsid w:val="00A672B7"/>
    <w:rsid w:val="00A72D05"/>
    <w:rsid w:val="00A74D1E"/>
    <w:rsid w:val="00A80E91"/>
    <w:rsid w:val="00A91240"/>
    <w:rsid w:val="00A938F1"/>
    <w:rsid w:val="00AA0255"/>
    <w:rsid w:val="00AA25EE"/>
    <w:rsid w:val="00AB2902"/>
    <w:rsid w:val="00AB73BD"/>
    <w:rsid w:val="00AC18A6"/>
    <w:rsid w:val="00AC723A"/>
    <w:rsid w:val="00AD066B"/>
    <w:rsid w:val="00AD3E6E"/>
    <w:rsid w:val="00AD56C3"/>
    <w:rsid w:val="00AD675C"/>
    <w:rsid w:val="00AE3DDA"/>
    <w:rsid w:val="00B05EBD"/>
    <w:rsid w:val="00B1A89C"/>
    <w:rsid w:val="00B206A0"/>
    <w:rsid w:val="00B2460C"/>
    <w:rsid w:val="00B27EB2"/>
    <w:rsid w:val="00B340C6"/>
    <w:rsid w:val="00B42782"/>
    <w:rsid w:val="00B455DC"/>
    <w:rsid w:val="00B469C8"/>
    <w:rsid w:val="00B51AA2"/>
    <w:rsid w:val="00B578DD"/>
    <w:rsid w:val="00B65082"/>
    <w:rsid w:val="00B856B6"/>
    <w:rsid w:val="00B86FBA"/>
    <w:rsid w:val="00B94E6C"/>
    <w:rsid w:val="00B9564A"/>
    <w:rsid w:val="00BA083E"/>
    <w:rsid w:val="00BA1419"/>
    <w:rsid w:val="00BA42E1"/>
    <w:rsid w:val="00BB4C88"/>
    <w:rsid w:val="00BB6C36"/>
    <w:rsid w:val="00BC3C2A"/>
    <w:rsid w:val="00BC5468"/>
    <w:rsid w:val="00BC6E09"/>
    <w:rsid w:val="00BD441D"/>
    <w:rsid w:val="00BE5BE7"/>
    <w:rsid w:val="00BF04CA"/>
    <w:rsid w:val="00BF3EFC"/>
    <w:rsid w:val="00BF69A9"/>
    <w:rsid w:val="00C1326E"/>
    <w:rsid w:val="00C15C08"/>
    <w:rsid w:val="00C1792B"/>
    <w:rsid w:val="00C218EB"/>
    <w:rsid w:val="00C3150F"/>
    <w:rsid w:val="00C32F19"/>
    <w:rsid w:val="00C37F71"/>
    <w:rsid w:val="00C42972"/>
    <w:rsid w:val="00C44834"/>
    <w:rsid w:val="00C54D6B"/>
    <w:rsid w:val="00C72658"/>
    <w:rsid w:val="00C7382D"/>
    <w:rsid w:val="00C7453A"/>
    <w:rsid w:val="00C76BCD"/>
    <w:rsid w:val="00C82A40"/>
    <w:rsid w:val="00C85744"/>
    <w:rsid w:val="00C94070"/>
    <w:rsid w:val="00CB67F4"/>
    <w:rsid w:val="00CD17D5"/>
    <w:rsid w:val="00CE7DCC"/>
    <w:rsid w:val="00CF305F"/>
    <w:rsid w:val="00CF6C6A"/>
    <w:rsid w:val="00D03A91"/>
    <w:rsid w:val="00D07DDC"/>
    <w:rsid w:val="00D1695E"/>
    <w:rsid w:val="00D218B7"/>
    <w:rsid w:val="00D25F11"/>
    <w:rsid w:val="00D36EDE"/>
    <w:rsid w:val="00D376EB"/>
    <w:rsid w:val="00D42628"/>
    <w:rsid w:val="00D55D1B"/>
    <w:rsid w:val="00D603D2"/>
    <w:rsid w:val="00D6781E"/>
    <w:rsid w:val="00D7568C"/>
    <w:rsid w:val="00D831EE"/>
    <w:rsid w:val="00D94C93"/>
    <w:rsid w:val="00D9716C"/>
    <w:rsid w:val="00D97F5D"/>
    <w:rsid w:val="00DA13CA"/>
    <w:rsid w:val="00DA1B2E"/>
    <w:rsid w:val="00DA457C"/>
    <w:rsid w:val="00DB0254"/>
    <w:rsid w:val="00DB623F"/>
    <w:rsid w:val="00DC0360"/>
    <w:rsid w:val="00DC374D"/>
    <w:rsid w:val="00DC4239"/>
    <w:rsid w:val="00DE27BC"/>
    <w:rsid w:val="00DE3352"/>
    <w:rsid w:val="00DE6FB6"/>
    <w:rsid w:val="00DF3034"/>
    <w:rsid w:val="00DF46C2"/>
    <w:rsid w:val="00E12FF5"/>
    <w:rsid w:val="00E2189C"/>
    <w:rsid w:val="00E23DF0"/>
    <w:rsid w:val="00E260E7"/>
    <w:rsid w:val="00E55FF6"/>
    <w:rsid w:val="00E572E9"/>
    <w:rsid w:val="00E6103F"/>
    <w:rsid w:val="00E67867"/>
    <w:rsid w:val="00E72396"/>
    <w:rsid w:val="00E74A17"/>
    <w:rsid w:val="00E80756"/>
    <w:rsid w:val="00E85A56"/>
    <w:rsid w:val="00E90657"/>
    <w:rsid w:val="00E916BA"/>
    <w:rsid w:val="00EA252A"/>
    <w:rsid w:val="00EA5583"/>
    <w:rsid w:val="00EA559B"/>
    <w:rsid w:val="00EB02B8"/>
    <w:rsid w:val="00EC62B1"/>
    <w:rsid w:val="00ED586D"/>
    <w:rsid w:val="00EF0417"/>
    <w:rsid w:val="00EF08FE"/>
    <w:rsid w:val="00F018EE"/>
    <w:rsid w:val="00F05753"/>
    <w:rsid w:val="00F27EE1"/>
    <w:rsid w:val="00F4268B"/>
    <w:rsid w:val="00F701A2"/>
    <w:rsid w:val="00F76768"/>
    <w:rsid w:val="00F91879"/>
    <w:rsid w:val="00F93424"/>
    <w:rsid w:val="00FA1788"/>
    <w:rsid w:val="00FA2F24"/>
    <w:rsid w:val="00FA4239"/>
    <w:rsid w:val="00FC2A93"/>
    <w:rsid w:val="00FC5BAC"/>
    <w:rsid w:val="00FD2FCF"/>
    <w:rsid w:val="00FD73F9"/>
    <w:rsid w:val="01694110"/>
    <w:rsid w:val="01824DE9"/>
    <w:rsid w:val="02AFEA96"/>
    <w:rsid w:val="03022EB6"/>
    <w:rsid w:val="0361B7A4"/>
    <w:rsid w:val="037668A0"/>
    <w:rsid w:val="03F1E075"/>
    <w:rsid w:val="0498837F"/>
    <w:rsid w:val="059DAAA4"/>
    <w:rsid w:val="05A17A60"/>
    <w:rsid w:val="05CCF3AA"/>
    <w:rsid w:val="07A5BD78"/>
    <w:rsid w:val="08CA4943"/>
    <w:rsid w:val="08E2D3DA"/>
    <w:rsid w:val="091CE321"/>
    <w:rsid w:val="09E407C0"/>
    <w:rsid w:val="09F14583"/>
    <w:rsid w:val="0A7F2B42"/>
    <w:rsid w:val="0ADA2D11"/>
    <w:rsid w:val="0B657632"/>
    <w:rsid w:val="0B96FBCA"/>
    <w:rsid w:val="0C2E8B1D"/>
    <w:rsid w:val="0CA27B97"/>
    <w:rsid w:val="0CF3F341"/>
    <w:rsid w:val="0D3A6938"/>
    <w:rsid w:val="0DD3F3A3"/>
    <w:rsid w:val="0E2796AF"/>
    <w:rsid w:val="0E7F8DE1"/>
    <w:rsid w:val="0F472DB6"/>
    <w:rsid w:val="101B5E42"/>
    <w:rsid w:val="10BF6C69"/>
    <w:rsid w:val="10C106CD"/>
    <w:rsid w:val="10E2FE17"/>
    <w:rsid w:val="10EAA654"/>
    <w:rsid w:val="11B72EA3"/>
    <w:rsid w:val="11D16435"/>
    <w:rsid w:val="1232A656"/>
    <w:rsid w:val="127598E3"/>
    <w:rsid w:val="133B69CD"/>
    <w:rsid w:val="138CA67C"/>
    <w:rsid w:val="13DA1598"/>
    <w:rsid w:val="14B5D578"/>
    <w:rsid w:val="150904F7"/>
    <w:rsid w:val="154CA17E"/>
    <w:rsid w:val="162DB5E8"/>
    <w:rsid w:val="163B2331"/>
    <w:rsid w:val="1668C982"/>
    <w:rsid w:val="16A4D558"/>
    <w:rsid w:val="1902D54E"/>
    <w:rsid w:val="1954807A"/>
    <w:rsid w:val="19C24088"/>
    <w:rsid w:val="19C9D982"/>
    <w:rsid w:val="1A0D3E7E"/>
    <w:rsid w:val="1B5E10E9"/>
    <w:rsid w:val="1C91B1BC"/>
    <w:rsid w:val="1D017A44"/>
    <w:rsid w:val="1E489A81"/>
    <w:rsid w:val="1E818EEE"/>
    <w:rsid w:val="1EAB9D96"/>
    <w:rsid w:val="1F52CA51"/>
    <w:rsid w:val="200AB145"/>
    <w:rsid w:val="20B784F1"/>
    <w:rsid w:val="21677FE5"/>
    <w:rsid w:val="223ED4CC"/>
    <w:rsid w:val="22454B4B"/>
    <w:rsid w:val="22A5D85D"/>
    <w:rsid w:val="236CEC0C"/>
    <w:rsid w:val="23DAA52D"/>
    <w:rsid w:val="2423F607"/>
    <w:rsid w:val="249F20A7"/>
    <w:rsid w:val="24DBC2A7"/>
    <w:rsid w:val="24FE663C"/>
    <w:rsid w:val="25051895"/>
    <w:rsid w:val="2634099C"/>
    <w:rsid w:val="26C1A10D"/>
    <w:rsid w:val="276184FF"/>
    <w:rsid w:val="27DB5F8A"/>
    <w:rsid w:val="28843A88"/>
    <w:rsid w:val="28C296D6"/>
    <w:rsid w:val="28D5CAE6"/>
    <w:rsid w:val="28FC2BF3"/>
    <w:rsid w:val="297291CA"/>
    <w:rsid w:val="29906141"/>
    <w:rsid w:val="29C0B63A"/>
    <w:rsid w:val="2A49085F"/>
    <w:rsid w:val="2AAB2AA1"/>
    <w:rsid w:val="2B0E622B"/>
    <w:rsid w:val="2C0D0B38"/>
    <w:rsid w:val="2CCE4A74"/>
    <w:rsid w:val="2D9E3079"/>
    <w:rsid w:val="2DEA9FAA"/>
    <w:rsid w:val="2DF98AE8"/>
    <w:rsid w:val="2E7DBD0A"/>
    <w:rsid w:val="30AFC085"/>
    <w:rsid w:val="313C75FE"/>
    <w:rsid w:val="31A9EBAF"/>
    <w:rsid w:val="32AD2D42"/>
    <w:rsid w:val="33197410"/>
    <w:rsid w:val="33281D70"/>
    <w:rsid w:val="33CC0148"/>
    <w:rsid w:val="34923004"/>
    <w:rsid w:val="35166226"/>
    <w:rsid w:val="371656E9"/>
    <w:rsid w:val="372F0913"/>
    <w:rsid w:val="379EF9E4"/>
    <w:rsid w:val="38108213"/>
    <w:rsid w:val="382C80B0"/>
    <w:rsid w:val="3AD11038"/>
    <w:rsid w:val="3BFF208B"/>
    <w:rsid w:val="3CDA942F"/>
    <w:rsid w:val="3DA8791D"/>
    <w:rsid w:val="3DAFECC7"/>
    <w:rsid w:val="3DFA6D3A"/>
    <w:rsid w:val="3E1D4171"/>
    <w:rsid w:val="3E9A4B79"/>
    <w:rsid w:val="3EDBBA92"/>
    <w:rsid w:val="403B9641"/>
    <w:rsid w:val="40A91BF2"/>
    <w:rsid w:val="40BE1128"/>
    <w:rsid w:val="414051BC"/>
    <w:rsid w:val="415A874E"/>
    <w:rsid w:val="41EC2868"/>
    <w:rsid w:val="42DD68B7"/>
    <w:rsid w:val="43B4EFD0"/>
    <w:rsid w:val="43C95ECC"/>
    <w:rsid w:val="4477A9F5"/>
    <w:rsid w:val="44B345F8"/>
    <w:rsid w:val="44D1836E"/>
    <w:rsid w:val="4535FA9B"/>
    <w:rsid w:val="45B09202"/>
    <w:rsid w:val="45D893C6"/>
    <w:rsid w:val="45F76030"/>
    <w:rsid w:val="46BF998B"/>
    <w:rsid w:val="46FCFD56"/>
    <w:rsid w:val="4703C68B"/>
    <w:rsid w:val="4787B90B"/>
    <w:rsid w:val="47C283E7"/>
    <w:rsid w:val="495A3C63"/>
    <w:rsid w:val="49659933"/>
    <w:rsid w:val="4A1E10B1"/>
    <w:rsid w:val="4A256411"/>
    <w:rsid w:val="4A8F045F"/>
    <w:rsid w:val="4A9B5D19"/>
    <w:rsid w:val="4B016994"/>
    <w:rsid w:val="4BD416A4"/>
    <w:rsid w:val="4C725D6D"/>
    <w:rsid w:val="4CE62ACD"/>
    <w:rsid w:val="4CF42445"/>
    <w:rsid w:val="4D5192B6"/>
    <w:rsid w:val="4E1EFA2A"/>
    <w:rsid w:val="4E390A56"/>
    <w:rsid w:val="4E644877"/>
    <w:rsid w:val="4F4CE517"/>
    <w:rsid w:val="4F510603"/>
    <w:rsid w:val="4FA17CC8"/>
    <w:rsid w:val="503E5649"/>
    <w:rsid w:val="50A787C7"/>
    <w:rsid w:val="513FB187"/>
    <w:rsid w:val="51C35912"/>
    <w:rsid w:val="52577916"/>
    <w:rsid w:val="535ABAA9"/>
    <w:rsid w:val="548BC5DB"/>
    <w:rsid w:val="54A84BDA"/>
    <w:rsid w:val="54C2248E"/>
    <w:rsid w:val="556CDD07"/>
    <w:rsid w:val="55FE0529"/>
    <w:rsid w:val="562DAFE7"/>
    <w:rsid w:val="56441C3B"/>
    <w:rsid w:val="569D58F6"/>
    <w:rsid w:val="56B0AC5E"/>
    <w:rsid w:val="57B3F66E"/>
    <w:rsid w:val="57DFEC9C"/>
    <w:rsid w:val="58A4B256"/>
    <w:rsid w:val="597BBCFD"/>
    <w:rsid w:val="5AE454D5"/>
    <w:rsid w:val="5B331989"/>
    <w:rsid w:val="5C7786AA"/>
    <w:rsid w:val="5C802536"/>
    <w:rsid w:val="5DC3C617"/>
    <w:rsid w:val="5E175A86"/>
    <w:rsid w:val="5E1F996F"/>
    <w:rsid w:val="5E36A25B"/>
    <w:rsid w:val="62326C3F"/>
    <w:rsid w:val="6248411B"/>
    <w:rsid w:val="62AFFA8A"/>
    <w:rsid w:val="62C8DB38"/>
    <w:rsid w:val="63C1EBEA"/>
    <w:rsid w:val="64E27B47"/>
    <w:rsid w:val="65DC7F46"/>
    <w:rsid w:val="660A31D4"/>
    <w:rsid w:val="66366896"/>
    <w:rsid w:val="673DD542"/>
    <w:rsid w:val="683A1C30"/>
    <w:rsid w:val="6890C979"/>
    <w:rsid w:val="68D0AAFC"/>
    <w:rsid w:val="69B2EAA3"/>
    <w:rsid w:val="6A07C9CA"/>
    <w:rsid w:val="6A6C7B5D"/>
    <w:rsid w:val="6A7BDFEE"/>
    <w:rsid w:val="6C084BBE"/>
    <w:rsid w:val="6C9E3686"/>
    <w:rsid w:val="6D241405"/>
    <w:rsid w:val="6E3DAABF"/>
    <w:rsid w:val="6EE1F032"/>
    <w:rsid w:val="6F0C8E91"/>
    <w:rsid w:val="70DAF55E"/>
    <w:rsid w:val="71C80B7B"/>
    <w:rsid w:val="71D2AE4E"/>
    <w:rsid w:val="71E0B42D"/>
    <w:rsid w:val="73935589"/>
    <w:rsid w:val="73B09ED2"/>
    <w:rsid w:val="74135DA3"/>
    <w:rsid w:val="747F2AF6"/>
    <w:rsid w:val="752C66A6"/>
    <w:rsid w:val="75AF504F"/>
    <w:rsid w:val="75BB3C1A"/>
    <w:rsid w:val="764F1B09"/>
    <w:rsid w:val="76718C04"/>
    <w:rsid w:val="7866C6AC"/>
    <w:rsid w:val="788B73DA"/>
    <w:rsid w:val="788C152B"/>
    <w:rsid w:val="7982FE32"/>
    <w:rsid w:val="799DAB99"/>
    <w:rsid w:val="7A5B8F74"/>
    <w:rsid w:val="7B03E231"/>
    <w:rsid w:val="7B1ECE93"/>
    <w:rsid w:val="7C15E6B3"/>
    <w:rsid w:val="7C235EF4"/>
    <w:rsid w:val="7CAE2C6B"/>
    <w:rsid w:val="7CD82268"/>
    <w:rsid w:val="7D63E853"/>
    <w:rsid w:val="7E2018EF"/>
    <w:rsid w:val="7E22AA7C"/>
    <w:rsid w:val="7ED60830"/>
    <w:rsid w:val="7F2F0097"/>
    <w:rsid w:val="7FB1E0B1"/>
    <w:rsid w:val="7FD1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C79EF8"/>
  <w15:docId w15:val="{483891D6-9DE6-4167-95A0-5C228264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CB67F4"/>
    <w:pPr>
      <w:keepNext/>
      <w:spacing w:after="0"/>
      <w:jc w:val="both"/>
      <w:outlineLvl w:val="1"/>
    </w:pPr>
    <w:rPr>
      <w:rFonts w:ascii="Arial" w:hAnsi="Arial" w:cs="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CB67F4"/>
    <w:rPr>
      <w:rFonts w:ascii="Arial" w:hAnsi="Arial" w:cs="Arial"/>
      <w:b/>
      <w:sz w:val="24"/>
      <w:szCs w:val="24"/>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3"/>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723551"/>
    <w:pPr>
      <w:ind w:left="720"/>
      <w:contextualSpacing/>
    </w:pPr>
  </w:style>
  <w:style w:type="character" w:customStyle="1" w:styleId="Lista1Car">
    <w:name w:val="Lista1 Car"/>
    <w:basedOn w:val="Fuentedeprrafopredeter"/>
    <w:link w:val="Lista1"/>
    <w:locked/>
    <w:rsid w:val="00B42782"/>
    <w:rPr>
      <w:rFonts w:ascii="Arial" w:hAnsi="Arial" w:cs="Arial"/>
      <w:sz w:val="24"/>
      <w:szCs w:val="24"/>
    </w:rPr>
  </w:style>
  <w:style w:type="paragraph" w:customStyle="1" w:styleId="Lista1">
    <w:name w:val="Lista1"/>
    <w:basedOn w:val="Prrafodelista"/>
    <w:link w:val="Lista1Car"/>
    <w:qFormat/>
    <w:rsid w:val="00B42782"/>
    <w:pPr>
      <w:widowControl w:val="0"/>
      <w:numPr>
        <w:numId w:val="20"/>
      </w:numPr>
      <w:autoSpaceDE w:val="0"/>
      <w:autoSpaceDN w:val="0"/>
      <w:adjustRightInd w:val="0"/>
      <w:snapToGrid w:val="0"/>
      <w:spacing w:before="120" w:after="120" w:line="360" w:lineRule="auto"/>
      <w:contextualSpacing w:val="0"/>
      <w:jc w:val="both"/>
    </w:pPr>
    <w:rPr>
      <w:rFonts w:ascii="Arial" w:hAnsi="Arial" w:cs="Arial"/>
      <w:sz w:val="24"/>
      <w:szCs w:val="24"/>
      <w:lang w:eastAsia="es-ES"/>
    </w:rPr>
  </w:style>
  <w:style w:type="table" w:styleId="Tablaconcuadrcula">
    <w:name w:val="Table Grid"/>
    <w:basedOn w:val="Tablanormal"/>
    <w:uiPriority w:val="59"/>
    <w:rsid w:val="00301F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6781E"/>
    <w:rPr>
      <w:sz w:val="16"/>
      <w:szCs w:val="16"/>
    </w:rPr>
  </w:style>
  <w:style w:type="paragraph" w:styleId="Textocomentario">
    <w:name w:val="annotation text"/>
    <w:basedOn w:val="Normal"/>
    <w:link w:val="TextocomentarioCar"/>
    <w:uiPriority w:val="99"/>
    <w:semiHidden/>
    <w:unhideWhenUsed/>
    <w:rsid w:val="00D6781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781E"/>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D6781E"/>
    <w:rPr>
      <w:b/>
      <w:bCs/>
    </w:rPr>
  </w:style>
  <w:style w:type="character" w:customStyle="1" w:styleId="AsuntodelcomentarioCar">
    <w:name w:val="Asunto del comentario Car"/>
    <w:basedOn w:val="TextocomentarioCar"/>
    <w:link w:val="Asuntodelcomentario"/>
    <w:uiPriority w:val="99"/>
    <w:semiHidden/>
    <w:rsid w:val="00D6781E"/>
    <w:rPr>
      <w:rFonts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758717">
      <w:bodyDiv w:val="1"/>
      <w:marLeft w:val="0"/>
      <w:marRight w:val="0"/>
      <w:marTop w:val="0"/>
      <w:marBottom w:val="0"/>
      <w:divBdr>
        <w:top w:val="none" w:sz="0" w:space="0" w:color="auto"/>
        <w:left w:val="none" w:sz="0" w:space="0" w:color="auto"/>
        <w:bottom w:val="none" w:sz="0" w:space="0" w:color="auto"/>
        <w:right w:val="none" w:sz="0" w:space="0" w:color="auto"/>
      </w:divBdr>
    </w:div>
    <w:div w:id="597756308">
      <w:bodyDiv w:val="1"/>
      <w:marLeft w:val="0"/>
      <w:marRight w:val="0"/>
      <w:marTop w:val="0"/>
      <w:marBottom w:val="0"/>
      <w:divBdr>
        <w:top w:val="none" w:sz="0" w:space="0" w:color="auto"/>
        <w:left w:val="none" w:sz="0" w:space="0" w:color="auto"/>
        <w:bottom w:val="none" w:sz="0" w:space="0" w:color="auto"/>
        <w:right w:val="none" w:sz="0" w:space="0" w:color="auto"/>
      </w:divBdr>
    </w:div>
    <w:div w:id="862550775">
      <w:bodyDiv w:val="1"/>
      <w:marLeft w:val="0"/>
      <w:marRight w:val="0"/>
      <w:marTop w:val="0"/>
      <w:marBottom w:val="0"/>
      <w:divBdr>
        <w:top w:val="none" w:sz="0" w:space="0" w:color="auto"/>
        <w:left w:val="none" w:sz="0" w:space="0" w:color="auto"/>
        <w:bottom w:val="none" w:sz="0" w:space="0" w:color="auto"/>
        <w:right w:val="none" w:sz="0" w:space="0" w:color="auto"/>
      </w:divBdr>
    </w:div>
    <w:div w:id="1655066371">
      <w:marLeft w:val="0"/>
      <w:marRight w:val="0"/>
      <w:marTop w:val="0"/>
      <w:marBottom w:val="0"/>
      <w:divBdr>
        <w:top w:val="none" w:sz="0" w:space="0" w:color="auto"/>
        <w:left w:val="none" w:sz="0" w:space="0" w:color="auto"/>
        <w:bottom w:val="none" w:sz="0" w:space="0" w:color="auto"/>
        <w:right w:val="none" w:sz="0" w:space="0" w:color="auto"/>
      </w:divBdr>
    </w:div>
    <w:div w:id="16550663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jpg@01CB7CD1.6C3D59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acebook.com/escuelauniversitariafisioterapiaon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nce.es/eu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19" ma:contentTypeDescription="Crear nuevo documento." ma:contentTypeScope="" ma:versionID="29f1cab861cae438c255204fc8f2ae8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de3b0d8b8bd0f14ec05d5ab7453e051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TOS xmlns="11f0ad40-4b45-4834-8028-28a0e12fce35" xsi:nil="true"/>
    <lcf76f155ced4ddcb4097134ff3c332f xmlns="11f0ad40-4b45-4834-8028-28a0e12fce35">
      <Terms xmlns="http://schemas.microsoft.com/office/infopath/2007/PartnerControls"/>
    </lcf76f155ced4ddcb4097134ff3c332f>
    <Fecha xmlns="11f0ad40-4b45-4834-8028-28a0e12fce35">2021-08-09T00:00:00+00:00</Fecha>
    <TaxCatchAll xmlns="67b241d3-d857-45ea-aea7-23b68191a3f8" xsi:nil="true"/>
    <SharedWithUsers xmlns="67b241d3-d857-45ea-aea7-23b68191a3f8">
      <UserInfo>
        <DisplayName>González Secunza, Ignacio</DisplayName>
        <AccountId>20</AccountId>
        <AccountType/>
      </UserInfo>
      <UserInfo>
        <DisplayName>García Juez, Susana</DisplayName>
        <AccountId>19</AccountId>
        <AccountType/>
      </UserInfo>
      <UserInfo>
        <DisplayName>Rueda Liebana, María Del Rocío</DisplayName>
        <AccountId>27</AccountId>
        <AccountType/>
      </UserInfo>
    </SharedWithUsers>
  </documentManagement>
</p:properties>
</file>

<file path=customXml/itemProps1.xml><?xml version="1.0" encoding="utf-8"?>
<ds:datastoreItem xmlns:ds="http://schemas.openxmlformats.org/officeDocument/2006/customXml" ds:itemID="{616E591C-E6D7-417D-98C0-E9427B1ED68A}">
  <ds:schemaRefs>
    <ds:schemaRef ds:uri="http://schemas.microsoft.com/sharepoint/v3/contenttype/forms"/>
  </ds:schemaRefs>
</ds:datastoreItem>
</file>

<file path=customXml/itemProps2.xml><?xml version="1.0" encoding="utf-8"?>
<ds:datastoreItem xmlns:ds="http://schemas.openxmlformats.org/officeDocument/2006/customXml" ds:itemID="{4B07C226-6B83-4B15-9590-07FF45773B70}">
  <ds:schemaRefs>
    <ds:schemaRef ds:uri="http://schemas.openxmlformats.org/officeDocument/2006/bibliography"/>
  </ds:schemaRefs>
</ds:datastoreItem>
</file>

<file path=customXml/itemProps3.xml><?xml version="1.0" encoding="utf-8"?>
<ds:datastoreItem xmlns:ds="http://schemas.openxmlformats.org/officeDocument/2006/customXml" ds:itemID="{3DB44A67-7663-4751-B6B2-BBCCEE50B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98E05D-D478-496B-9B77-DEBEE3A56BCF}">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33</Pages>
  <Words>9138</Words>
  <Characters>49532</Characters>
  <Application>Microsoft Office Word</Application>
  <DocSecurity>0</DocSecurity>
  <Lines>412</Lines>
  <Paragraphs>117</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58553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formacion</dc:creator>
  <cp:lastModifiedBy>Varas de la Fuente, Ana Beatriz</cp:lastModifiedBy>
  <cp:revision>9</cp:revision>
  <cp:lastPrinted>2010-11-11T07:30:00Z</cp:lastPrinted>
  <dcterms:created xsi:type="dcterms:W3CDTF">2023-06-14T10:43:00Z</dcterms:created>
  <dcterms:modified xsi:type="dcterms:W3CDTF">2023-10-30T06:07:00Z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0x0101000DBA1BBD56F0D145A876B27351960CF8</vt:lpwstr>
  </property>
  <property fmtid="{D5CDD505-2E9C-101B-9397-08002B2CF9AE}" pid="3" name="Order">
    <vt:r8>100600</vt:r8>
  </property>
  <property fmtid="{D5CDD505-2E9C-101B-9397-08002B2CF9AE}" pid="4" name="MediaServiceImageTags">
    <vt:lpwstr/>
  </property>
</Properties>
</file>