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F9B0421" w14:textId="5693AC72" w:rsidR="0001410A" w:rsidRPr="0001410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58FA5B1A" w14:textId="6F7242ED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F80F5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F80F5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</w:p>
          <w:p w14:paraId="353DDF70" w14:textId="087E8F2A" w:rsidR="00010418" w:rsidRPr="00576E78" w:rsidRDefault="00571BAF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A46E7C4" wp14:editId="0D363C2C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3EB43DA3" w14:textId="77777777" w:rsidR="00DE12E1" w:rsidRDefault="00CF5B59" w:rsidP="00D2537C">
            <w:pPr>
              <w:spacing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CF5B59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MANUAL ORTOPÉDICA</w:t>
            </w:r>
          </w:p>
          <w:p w14:paraId="0237A65B" w14:textId="23AD75FA" w:rsidR="00010418" w:rsidRPr="0057450A" w:rsidRDefault="00CF5B59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CF5B59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DEL CUADRANTE INFERIOR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59968C0A" w14:textId="66F70835" w:rsidR="00010418" w:rsidRDefault="00576E78" w:rsidP="00571BAF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492102"/>
      <w:bookmarkStart w:id="4" w:name="_Toc195272099"/>
      <w:r w:rsidRPr="0001410A">
        <w:rPr>
          <w:rStyle w:val="Ninguno"/>
          <w:rFonts w:ascii="Arial" w:hAnsi="Arial"/>
          <w:b/>
          <w:bCs/>
        </w:rPr>
        <w:t>ÍNDICE</w:t>
      </w:r>
      <w:bookmarkEnd w:id="0"/>
      <w:bookmarkEnd w:id="1"/>
      <w:bookmarkEnd w:id="2"/>
      <w:bookmarkEnd w:id="3"/>
      <w:bookmarkEnd w:id="4"/>
    </w:p>
    <w:p w14:paraId="1BCA0C22" w14:textId="77777777" w:rsidR="00571BAF" w:rsidRPr="00571BAF" w:rsidRDefault="00571BAF" w:rsidP="00571BAF"/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-183826722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596EC657" w14:textId="745600D5" w:rsidR="00571BAF" w:rsidRDefault="001D6E8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07714159" w:history="1">
            <w:r w:rsidR="00571BAF" w:rsidRPr="00507885">
              <w:rPr>
                <w:rStyle w:val="Hipervnculo"/>
              </w:rPr>
              <w:t>ASIGNATURA</w:t>
            </w:r>
            <w:r w:rsidR="00571BAF">
              <w:rPr>
                <w:webHidden/>
              </w:rPr>
              <w:tab/>
            </w:r>
            <w:r w:rsidR="00571BAF">
              <w:rPr>
                <w:webHidden/>
              </w:rPr>
              <w:fldChar w:fldCharType="begin"/>
            </w:r>
            <w:r w:rsidR="00571BAF">
              <w:rPr>
                <w:webHidden/>
              </w:rPr>
              <w:instrText xml:space="preserve"> PAGEREF _Toc207714159 \h </w:instrText>
            </w:r>
            <w:r w:rsidR="00571BAF">
              <w:rPr>
                <w:webHidden/>
              </w:rPr>
            </w:r>
            <w:r w:rsidR="00571BAF">
              <w:rPr>
                <w:webHidden/>
              </w:rPr>
              <w:fldChar w:fldCharType="separate"/>
            </w:r>
            <w:r w:rsidR="00571BAF">
              <w:rPr>
                <w:webHidden/>
              </w:rPr>
              <w:t>3</w:t>
            </w:r>
            <w:r w:rsidR="00571BAF">
              <w:rPr>
                <w:webHidden/>
              </w:rPr>
              <w:fldChar w:fldCharType="end"/>
            </w:r>
          </w:hyperlink>
        </w:p>
        <w:p w14:paraId="09BBE00F" w14:textId="793BB7B3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0" w:history="1">
            <w:r w:rsidRPr="00507885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78F5ADF" w14:textId="3072A40B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1" w:history="1">
            <w:r w:rsidRPr="00507885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19DD210" w14:textId="1B822E09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2" w:history="1">
            <w:r w:rsidRPr="00507885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907A5E" w14:textId="10E3B543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3" w:history="1">
            <w:r w:rsidRPr="00507885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7B337B9" w14:textId="3EA7556C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4" w:history="1">
            <w:r w:rsidRPr="00507885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16D8A4D" w14:textId="6B67DD50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5" w:history="1">
            <w:r w:rsidRPr="00507885">
              <w:rPr>
                <w:rStyle w:val="Hipervnculo"/>
                <w:lang w:val="en-US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25F7A80" w14:textId="0A7A9DFA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6" w:history="1">
            <w:r w:rsidRPr="00507885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3EB41C3" w14:textId="51A1DD72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7" w:history="1">
            <w:r w:rsidRPr="00507885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346B7B3" w14:textId="616DCA42" w:rsidR="00571BAF" w:rsidRDefault="00571BA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68" w:history="1">
            <w:r w:rsidRPr="00507885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1845E24" w14:textId="3B020A0C" w:rsidR="001D6E85" w:rsidRDefault="001D6E85">
          <w:r>
            <w:rPr>
              <w:b/>
              <w:bCs/>
            </w:rPr>
            <w:fldChar w:fldCharType="end"/>
          </w:r>
        </w:p>
      </w:sdtContent>
    </w:sdt>
    <w:p w14:paraId="5859E2A8" w14:textId="77777777" w:rsidR="00576E78" w:rsidRDefault="00576E78">
      <w:pPr>
        <w:rPr>
          <w:rFonts w:ascii="Arial" w:hAnsi="Arial" w:cs="Arial"/>
        </w:rPr>
      </w:pPr>
    </w:p>
    <w:p w14:paraId="3894B1E1" w14:textId="77777777" w:rsidR="00D2537C" w:rsidRDefault="00D2537C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" w:name="_Toc162960238"/>
      <w:bookmarkStart w:id="6" w:name="_Toc162956416"/>
      <w:bookmarkStart w:id="7" w:name="_Toc162953731"/>
      <w:r>
        <w:rPr>
          <w:rStyle w:val="Ninguno"/>
          <w:rFonts w:ascii="Arial" w:hAnsi="Arial"/>
          <w:b/>
          <w:bCs/>
        </w:rPr>
        <w:br w:type="page"/>
      </w:r>
    </w:p>
    <w:p w14:paraId="7351D6B2" w14:textId="02C77308" w:rsidR="0001410A" w:rsidRPr="00DE12E1" w:rsidRDefault="00576E78" w:rsidP="00DE12E1">
      <w:pPr>
        <w:pStyle w:val="Ttulo1"/>
        <w:spacing w:before="0" w:after="24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8" w:name="_Toc20771415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5"/>
      <w:bookmarkEnd w:id="6"/>
      <w:bookmarkEnd w:id="7"/>
      <w:bookmarkEnd w:id="8"/>
    </w:p>
    <w:p w14:paraId="12A4B693" w14:textId="30E5E504" w:rsidR="0001410A" w:rsidRDefault="0001410A" w:rsidP="00DE12E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7B08D4">
        <w:t xml:space="preserve"> </w:t>
      </w:r>
      <w:r w:rsidR="00CF5B59">
        <w:rPr>
          <w:rFonts w:ascii="Arial" w:eastAsia="Arial" w:hAnsi="Arial" w:cs="Arial"/>
          <w:color w:val="000000" w:themeColor="text1"/>
        </w:rPr>
        <w:t>F</w:t>
      </w:r>
      <w:r w:rsidR="00CF5B59" w:rsidRPr="00CF5B59">
        <w:rPr>
          <w:rFonts w:ascii="Arial" w:eastAsia="Arial" w:hAnsi="Arial" w:cs="Arial"/>
          <w:color w:val="000000" w:themeColor="text1"/>
        </w:rPr>
        <w:t>isioterapia manual ortopédica del cuadrante inferior</w:t>
      </w:r>
      <w:r w:rsidRPr="1DE4A711">
        <w:rPr>
          <w:rFonts w:ascii="Arial" w:hAnsi="Arial" w:cs="Arial"/>
        </w:rPr>
        <w:t>.</w:t>
      </w:r>
    </w:p>
    <w:p w14:paraId="6E25143E" w14:textId="1A7CD0A0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Código: </w:t>
      </w:r>
      <w:r w:rsidR="009028FA" w:rsidRPr="009028FA">
        <w:rPr>
          <w:rStyle w:val="Ninguno"/>
          <w:rFonts w:ascii="Arial" w:hAnsi="Arial"/>
          <w:color w:val="auto"/>
          <w:sz w:val="24"/>
          <w:szCs w:val="24"/>
        </w:rPr>
        <w:t>34082.</w:t>
      </w:r>
    </w:p>
    <w:p w14:paraId="1F866FB5" w14:textId="77777777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Fisioterapia Manual Ortopédica.</w:t>
      </w:r>
    </w:p>
    <w:p w14:paraId="03783CDD" w14:textId="77777777" w:rsidR="00CF5B59" w:rsidRDefault="00CF5B59" w:rsidP="00DE12E1">
      <w:pPr>
        <w:pStyle w:val="Textosinformato"/>
        <w:spacing w:line="360" w:lineRule="auto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433DE33C" w14:textId="2C027BBB" w:rsidR="00F80F53" w:rsidRPr="00F80F53" w:rsidRDefault="00F80F53" w:rsidP="00DE12E1">
      <w:pPr>
        <w:pStyle w:val="Textosinformato"/>
        <w:spacing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Modalidad: </w:t>
      </w:r>
      <w:r w:rsidRPr="00F25624">
        <w:rPr>
          <w:rStyle w:val="Ninguno"/>
          <w:rFonts w:ascii="Arial" w:hAnsi="Arial" w:cs="Arial"/>
          <w:color w:val="auto"/>
          <w:sz w:val="24"/>
          <w:szCs w:val="24"/>
        </w:rPr>
        <w:t>Presencial.</w:t>
      </w:r>
    </w:p>
    <w:p w14:paraId="36C3900D" w14:textId="77777777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077A0B2F" w14:textId="77777777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Anual.</w:t>
      </w:r>
    </w:p>
    <w:p w14:paraId="700BAFFC" w14:textId="2CCBCE0F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>9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créditos ECTS.</w:t>
      </w:r>
    </w:p>
    <w:p w14:paraId="2874B1C1" w14:textId="77777777" w:rsidR="0001410A" w:rsidRPr="00A07FE4" w:rsidRDefault="0001410A" w:rsidP="00DE12E1">
      <w:pPr>
        <w:pStyle w:val="Ttulo1"/>
        <w:spacing w:before="0"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75BF0EA4" w14:textId="53FCE89D" w:rsidR="00576E78" w:rsidRPr="00A8142E" w:rsidRDefault="00576E78" w:rsidP="00DE12E1">
      <w:pPr>
        <w:pStyle w:val="Ttulo1"/>
        <w:spacing w:before="0"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20771416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</w:p>
    <w:p w14:paraId="6F2BFC5F" w14:textId="77777777" w:rsidR="00CF5B59" w:rsidRPr="0013168E" w:rsidRDefault="00CF5B59" w:rsidP="00DE12E1">
      <w:pPr>
        <w:pStyle w:val="Textosinformat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previos:</w:t>
      </w:r>
    </w:p>
    <w:p w14:paraId="057DB456" w14:textId="77777777" w:rsidR="00CF5B59" w:rsidRPr="000C33C0" w:rsidRDefault="00CF5B59" w:rsidP="00DE12E1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Con el fin de optimizar el progreso de el/la alumno/a, se consideran fundamentales las actitudes pertinentes de respeto por los principios éticos y de comunicación efectiva con los demás. Asimismo, para un mejor aprovechamiento individual y colectivo es imprescindible una actitud participativa y solidaria.</w:t>
      </w:r>
    </w:p>
    <w:p w14:paraId="58D7343C" w14:textId="77777777" w:rsidR="00D2537C" w:rsidRDefault="00CF5B59" w:rsidP="00DE12E1">
      <w:pPr>
        <w:pStyle w:val="Textosinformato"/>
        <w:spacing w:after="240"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Para la adecuada comprensión de los conceptos impartidos en el Máster, es recomendable tener actualizados los conocimientos adquiridos en la formación de Grado en Fisioterapia, correspondientes a las siguientes asignaturas o sus equivalentes:</w:t>
      </w:r>
    </w:p>
    <w:p w14:paraId="120E9069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Anatomía</w:t>
      </w:r>
    </w:p>
    <w:p w14:paraId="16B4280D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Biomecánica</w:t>
      </w:r>
    </w:p>
    <w:p w14:paraId="6948FDD7" w14:textId="77777777" w:rsidR="00D2537C" w:rsidRDefault="00F80F53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Cinesiterapia Pasiva</w:t>
      </w:r>
    </w:p>
    <w:p w14:paraId="2BB3870F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Métodos Específicos en Fisioterapia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>del Sistema Neuromusculoesquelético</w:t>
      </w:r>
    </w:p>
    <w:p w14:paraId="1ADD6FF1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Fisioterapia Manual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 xml:space="preserve"> del Sistema Neuromusculoesquelético</w:t>
      </w:r>
    </w:p>
    <w:p w14:paraId="564CCC3C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Fisioterapia en Afecciones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 xml:space="preserve">Ortopédica y 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>Traumatológicas</w:t>
      </w:r>
    </w:p>
    <w:p w14:paraId="427C0967" w14:textId="099F9C32" w:rsidR="00CF5B59" w:rsidRPr="000C33C0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Fisioterapia en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>el Dolor y la Cronicidad</w:t>
      </w:r>
    </w:p>
    <w:p w14:paraId="54E44C23" w14:textId="77777777" w:rsidR="00D2537C" w:rsidRDefault="00D2537C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b/>
          <w:bCs/>
          <w:u w:color="000000"/>
          <w:bdr w:val="nil"/>
          <w:lang w:val="es-ES_tradnl"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DA198FF" w14:textId="5632C862" w:rsidR="00576E78" w:rsidRDefault="00576E78" w:rsidP="00D2537C">
      <w:pPr>
        <w:pStyle w:val="Ttulo1"/>
        <w:spacing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3" w:name="_Toc162953733"/>
      <w:bookmarkStart w:id="14" w:name="_Toc162956418"/>
      <w:bookmarkStart w:id="15" w:name="_Toc162960240"/>
      <w:bookmarkStart w:id="16" w:name="_Toc20771416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3"/>
      <w:bookmarkEnd w:id="14"/>
      <w:bookmarkEnd w:id="15"/>
      <w:bookmarkEnd w:id="16"/>
    </w:p>
    <w:p w14:paraId="21FA6051" w14:textId="411785EB" w:rsidR="00790C6B" w:rsidRPr="000C33C0" w:rsidRDefault="00790C6B" w:rsidP="00D2537C">
      <w:pPr>
        <w:pStyle w:val="Textosinformato"/>
        <w:spacing w:after="24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Coordinador</w:t>
      </w:r>
      <w:r w:rsidR="00F33492">
        <w:rPr>
          <w:rStyle w:val="Ninguno"/>
          <w:rFonts w:ascii="Arial" w:hAnsi="Arial"/>
          <w:color w:val="auto"/>
          <w:sz w:val="24"/>
          <w:szCs w:val="24"/>
        </w:rPr>
        <w:t xml:space="preserve"> y docente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: </w:t>
      </w:r>
    </w:p>
    <w:p w14:paraId="1D4DBAE0" w14:textId="23828ECF" w:rsidR="00790C6B" w:rsidRPr="0013168E" w:rsidRDefault="00790C6B" w:rsidP="005A07EB">
      <w:pPr>
        <w:pStyle w:val="Textosinformato"/>
        <w:numPr>
          <w:ilvl w:val="0"/>
          <w:numId w:val="35"/>
        </w:numPr>
        <w:spacing w:after="240" w:line="360" w:lineRule="auto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D. </w:t>
      </w:r>
      <w:r w:rsidR="00F33492">
        <w:rPr>
          <w:rStyle w:val="Ninguno"/>
          <w:rFonts w:ascii="Arial" w:hAnsi="Arial"/>
          <w:color w:val="auto"/>
          <w:sz w:val="24"/>
          <w:szCs w:val="24"/>
        </w:rPr>
        <w:t>Ignacio González Secunza</w:t>
      </w:r>
    </w:p>
    <w:p w14:paraId="05CE9F74" w14:textId="42E88248" w:rsidR="00790C6B" w:rsidRPr="00F33492" w:rsidRDefault="00790C6B" w:rsidP="00D2537C">
      <w:pPr>
        <w:pStyle w:val="Textosinformato"/>
        <w:spacing w:after="24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Docentes:</w:t>
      </w:r>
    </w:p>
    <w:p w14:paraId="62C7E0DB" w14:textId="77777777" w:rsidR="00790C6B" w:rsidRDefault="00790C6B" w:rsidP="005A07EB">
      <w:pPr>
        <w:pStyle w:val="Textosinformato"/>
        <w:numPr>
          <w:ilvl w:val="0"/>
          <w:numId w:val="35"/>
        </w:numPr>
        <w:spacing w:line="360" w:lineRule="auto"/>
        <w:ind w:left="714" w:hanging="357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D. Pedro Belón Pérez</w:t>
      </w:r>
    </w:p>
    <w:p w14:paraId="2ABBD247" w14:textId="3CB04DA3" w:rsidR="00F33492" w:rsidRPr="000C33C0" w:rsidRDefault="00F33492" w:rsidP="005A07EB">
      <w:pPr>
        <w:pStyle w:val="Textosinformato"/>
        <w:numPr>
          <w:ilvl w:val="0"/>
          <w:numId w:val="35"/>
        </w:numPr>
        <w:spacing w:line="360" w:lineRule="auto"/>
        <w:ind w:left="714" w:hanging="357"/>
        <w:rPr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D. Orlando Mayoral del Moral</w:t>
      </w:r>
    </w:p>
    <w:p w14:paraId="08C846FE" w14:textId="77777777" w:rsidR="00790C6B" w:rsidRDefault="00790C6B" w:rsidP="005A07EB">
      <w:pPr>
        <w:pStyle w:val="Textosinformato"/>
        <w:numPr>
          <w:ilvl w:val="0"/>
          <w:numId w:val="35"/>
        </w:numPr>
        <w:spacing w:line="360" w:lineRule="auto"/>
        <w:ind w:left="714" w:hanging="357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D. Gustavo Plaza Manzano</w:t>
      </w:r>
    </w:p>
    <w:p w14:paraId="065820AB" w14:textId="77777777" w:rsidR="00790C6B" w:rsidRPr="0013168E" w:rsidRDefault="00790C6B" w:rsidP="005A07EB">
      <w:pPr>
        <w:pStyle w:val="Textosinformato"/>
        <w:numPr>
          <w:ilvl w:val="0"/>
          <w:numId w:val="35"/>
        </w:numPr>
        <w:spacing w:after="240" w:line="360" w:lineRule="auto"/>
        <w:ind w:left="714" w:hanging="357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D. Jose Luis Sánchez Sánchez</w:t>
      </w:r>
    </w:p>
    <w:p w14:paraId="7DEA01E8" w14:textId="77777777" w:rsidR="00790C6B" w:rsidRPr="00E46CBE" w:rsidRDefault="00790C6B" w:rsidP="00D2537C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La entrega de documentación, notificaciones y comunicación con los miembros del equipo docente se </w:t>
      </w:r>
      <w:r w:rsidRPr="000C33C0">
        <w:rPr>
          <w:rStyle w:val="Ninguno"/>
          <w:rFonts w:ascii="Arial" w:hAnsi="Arial"/>
          <w:color w:val="auto"/>
          <w:sz w:val="24"/>
          <w:szCs w:val="24"/>
          <w:u w:color="FF0000"/>
        </w:rPr>
        <w:t>realizará</w:t>
      </w:r>
      <w:r w:rsidRPr="000C33C0">
        <w:rPr>
          <w:rStyle w:val="Ninguno"/>
          <w:rFonts w:ascii="Arial" w:hAnsi="Arial"/>
          <w:color w:val="auto"/>
          <w:u w:color="FF0000"/>
        </w:rPr>
        <w:t xml:space="preserve"> 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a través del campus virtual: </w:t>
      </w:r>
      <w:hyperlink r:id="rId12" w:history="1">
        <w:r w:rsidRPr="00E46CBE">
          <w:rPr>
            <w:rStyle w:val="Hyperlink0"/>
            <w:color w:val="auto"/>
            <w:u w:val="none"/>
          </w:rPr>
          <w:t>https://portal.once.es/campusvirtualfisio/</w:t>
        </w:r>
      </w:hyperlink>
    </w:p>
    <w:p w14:paraId="31EEC44E" w14:textId="77777777" w:rsidR="0001410A" w:rsidRPr="00A07FE4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2AB9BB45" w14:textId="689E83C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7" w:name="_Toc162953736"/>
      <w:bookmarkStart w:id="18" w:name="_Toc162956420"/>
      <w:bookmarkStart w:id="19" w:name="_Toc162960242"/>
      <w:bookmarkStart w:id="20" w:name="_Toc20771416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</w:t>
      </w:r>
      <w:r w:rsidR="00F80F53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="00F80F5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FORMACIÓN </w:t>
      </w:r>
      <w:r w:rsidR="00BC709B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Y DEL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APRENDIZAJE</w:t>
      </w:r>
      <w:bookmarkEnd w:id="17"/>
      <w:bookmarkEnd w:id="18"/>
      <w:bookmarkEnd w:id="19"/>
      <w:bookmarkEnd w:id="20"/>
    </w:p>
    <w:p w14:paraId="109B3A79" w14:textId="77777777" w:rsidR="00A07FE4" w:rsidRDefault="00A07FE4" w:rsidP="00A07FE4">
      <w:pPr>
        <w:pStyle w:val="Textoindependiente"/>
        <w:spacing w:line="360" w:lineRule="auto"/>
        <w:rPr>
          <w:rFonts w:ascii="Arial" w:hAnsi="Arial" w:cs="Arial"/>
          <w:b/>
        </w:rPr>
      </w:pPr>
      <w:bookmarkStart w:id="21" w:name="_Toc162953737"/>
      <w:bookmarkStart w:id="22" w:name="_Toc162956421"/>
    </w:p>
    <w:p w14:paraId="5BB91FE2" w14:textId="11D634C2" w:rsidR="00790C6B" w:rsidRDefault="00BC709B" w:rsidP="005A07EB">
      <w:pPr>
        <w:pStyle w:val="Textosinformato"/>
        <w:numPr>
          <w:ilvl w:val="0"/>
          <w:numId w:val="26"/>
        </w:numPr>
        <w:spacing w:after="240" w:line="360" w:lineRule="auto"/>
        <w:ind w:left="284" w:hanging="284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C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onocimiento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s y contenidos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14:paraId="50EF03DC" w14:textId="77777777" w:rsidR="00BC709B" w:rsidRDefault="00BC709B" w:rsidP="005A07E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362D78">
        <w:rPr>
          <w:rFonts w:ascii="Arial" w:hAnsi="Arial" w:cs="Arial"/>
        </w:rPr>
        <w:t>Identificar los principales factores biológicos, psicológicos y sociales influyentes en el cuadro clínico del paciente con patología musculoesquelética.</w:t>
      </w:r>
    </w:p>
    <w:p w14:paraId="22411C72" w14:textId="77777777" w:rsidR="00BC709B" w:rsidRDefault="00BC709B" w:rsidP="005A07E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Conocer las claves de la entrevista clínica, las bases de la prescripción, y las adaptaciones de los diferentes sistemas corporales relacionadas con el ejercicio terapéutico en pacientes con patología musculoesquelética. </w:t>
      </w:r>
    </w:p>
    <w:p w14:paraId="3F2BE3FD" w14:textId="4FE45E6B" w:rsidR="00BC709B" w:rsidRDefault="00BC709B" w:rsidP="005A07E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Relacionar los avances de la anatomía funcional, la fisiopatología y la biomecánica clínica asociados con las afecciones neuromusculoesqueléticas y sus interacciones con el tratamiento mediante Fisioterapia Manual Ortopédica. </w:t>
      </w:r>
    </w:p>
    <w:p w14:paraId="03D81F7D" w14:textId="77777777" w:rsidR="00433415" w:rsidRDefault="00433415" w:rsidP="00433415">
      <w:pPr>
        <w:autoSpaceDE w:val="0"/>
        <w:autoSpaceDN w:val="0"/>
        <w:adjustRightInd w:val="0"/>
        <w:spacing w:after="240" w:line="360" w:lineRule="auto"/>
        <w:rPr>
          <w:rStyle w:val="Ninguno"/>
          <w:rFonts w:ascii="Arial" w:hAnsi="Arial" w:cs="Arial"/>
        </w:rPr>
      </w:pPr>
    </w:p>
    <w:p w14:paraId="23F45540" w14:textId="77777777" w:rsidR="00433415" w:rsidRPr="00433415" w:rsidRDefault="00433415" w:rsidP="00433415">
      <w:pPr>
        <w:autoSpaceDE w:val="0"/>
        <w:autoSpaceDN w:val="0"/>
        <w:adjustRightInd w:val="0"/>
        <w:spacing w:after="240" w:line="360" w:lineRule="auto"/>
        <w:rPr>
          <w:rStyle w:val="Ninguno"/>
          <w:rFonts w:ascii="Arial" w:hAnsi="Arial" w:cs="Arial"/>
        </w:rPr>
      </w:pPr>
    </w:p>
    <w:p w14:paraId="6ADED315" w14:textId="13650582" w:rsidR="00790C6B" w:rsidRDefault="00BC709B" w:rsidP="005A07EB">
      <w:pPr>
        <w:pStyle w:val="Textosinformato"/>
        <w:numPr>
          <w:ilvl w:val="0"/>
          <w:numId w:val="26"/>
        </w:numPr>
        <w:spacing w:after="240" w:line="360" w:lineRule="auto"/>
        <w:ind w:left="284" w:hanging="284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H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abilidad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es y destrezas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14:paraId="5C990288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39428F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664E33C4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Integrar conocimientos para enfrentarse a la complejidad de formular juicios en pacientes con patología musculoesquelética a partir de una información que, siendo incompleta o limitada, incluya reflexiones sobre las responsabilidades sociales y éticas vinculadas a la aplicación de sus conocimientos y juicios. </w:t>
      </w:r>
    </w:p>
    <w:p w14:paraId="2907DB38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Aplicar programas de ejercicio terapéutico para la prevención y tratamiento de pacientes con patología musculoesquelética, con especial interés en las interacciones con otros procedimientos. </w:t>
      </w:r>
    </w:p>
    <w:p w14:paraId="2C3FB02B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Elaborar la anamnesis o examen subjetivo del paciente que facilite un razonamiento clínico avanzado y la planificación del tratamiento mediante la Fisioterapia Multimodal en situaciones clínicas complejas o poco habituales. </w:t>
      </w:r>
    </w:p>
    <w:p w14:paraId="5F1604F8" w14:textId="377CFF1A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>Realizar una exploración clínica avanzada del sistema nervioso, el miembro</w:t>
      </w:r>
      <w:r w:rsidR="00D2537C">
        <w:rPr>
          <w:rFonts w:ascii="Arial" w:hAnsi="Arial" w:cs="Arial"/>
        </w:rPr>
        <w:t xml:space="preserve"> </w:t>
      </w:r>
      <w:r w:rsidRPr="00BC709B">
        <w:rPr>
          <w:rFonts w:ascii="Arial" w:hAnsi="Arial" w:cs="Arial"/>
        </w:rPr>
        <w:t xml:space="preserve">inferior y la capacidad funcional del individuo, empleando criterios clínicos basados en la mejor evidencia científica disponible. </w:t>
      </w:r>
    </w:p>
    <w:p w14:paraId="6FD7C555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Realizar un diagnóstico de Fisioterapia, de acuerdo con las normas y los instrumentos de validación reconocidos internacionalmente, que permitan la aplicación de técnicas avanzadas de evaluación y tratamiento de Fisioterapia Manual Ortopédica, Fisioterapia Invasiva, Ejercicio Terapéutico y Educación Terapéutica, para abordar las variables biopsicosociales en situaciones clínicas complejas que afecten a pacientes con trastornos musculoesqueléticos. </w:t>
      </w:r>
    </w:p>
    <w:p w14:paraId="605485BE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Desarrollar un plan de prevención y/o tratamiento específico para los trastornos del sistema musculoesquelético, basado en la mejor evidencia científica y en una perspectiva biopsicosocial, especialmente en situaciones complejas, desafiantes, o poco frecuentes que requieren un mayor adiestramiento. </w:t>
      </w:r>
    </w:p>
    <w:p w14:paraId="51BD0061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lastRenderedPageBreak/>
        <w:t>Efectuar una medición objetiva de los resultados en salud logrados mediante las técnicas de Fisioterapia avanzada implementadas en pacientes con afecciones musculoesqueléticas, correlacionándolos con los objetivos preestablecidos, el pronóstico y la evolución clínica del paciente. Esta evaluación conlleva la habilidad de reformular los objetivos terapéuticos y ajustar el plan de intervención de manera dinámica, fundamentado en la mejor y más actualizada evidencia clínica y científica.</w:t>
      </w:r>
    </w:p>
    <w:p w14:paraId="280FA9EA" w14:textId="04FFD823" w:rsidR="00D2537C" w:rsidRPr="00AD1D29" w:rsidRDefault="00BC709B" w:rsidP="00AD1D29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Style w:val="Ninguno"/>
          <w:rFonts w:ascii="Arial" w:hAnsi="Arial" w:cs="Arial"/>
        </w:rPr>
      </w:pPr>
      <w:r w:rsidRPr="00BC709B">
        <w:rPr>
          <w:rFonts w:ascii="Arial" w:hAnsi="Arial" w:cs="Arial"/>
        </w:rPr>
        <w:t>Integrar en el Razonamiento Clínico los indicadores de dolor nociplástico, neuropático y de disfunción neural en base a los avances en neurociencia de los mecanismos del dolor.</w:t>
      </w:r>
    </w:p>
    <w:p w14:paraId="6E2EC5BE" w14:textId="6423C61B" w:rsidR="00BC709B" w:rsidRDefault="00BC709B" w:rsidP="005A07EB">
      <w:pPr>
        <w:pStyle w:val="Textosinformato"/>
        <w:numPr>
          <w:ilvl w:val="0"/>
          <w:numId w:val="26"/>
        </w:numPr>
        <w:spacing w:after="240" w:line="360" w:lineRule="auto"/>
        <w:ind w:left="284" w:hanging="284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  <w:t>Competencias:</w:t>
      </w:r>
    </w:p>
    <w:p w14:paraId="14B263BF" w14:textId="77777777" w:rsidR="00BC709B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39428F">
        <w:rPr>
          <w:rFonts w:ascii="Arial" w:hAnsi="Arial" w:cs="Arial"/>
        </w:rPr>
        <w:t xml:space="preserve">Integrar los modelos basados en el cuidado de la persona, la entrevista motivacional y el modelo biopsicosocial en el proceso de razonamiento clínico y la toma de decisiones terapéuticas en fisioterapia musculoesquelética. </w:t>
      </w:r>
    </w:p>
    <w:p w14:paraId="332B86D4" w14:textId="77777777" w:rsidR="00BC709B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>Integrar la práctica clínica basada en la evidencia y el pensamiento crítico en el ámbito profesional del fisioterapeuta especializado en Fisioterapia del Sistema Musculoesquelético.</w:t>
      </w:r>
    </w:p>
    <w:p w14:paraId="319D9573" w14:textId="77777777" w:rsidR="00BC709B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Aplicar correctamente las técnicas avanzadas de Fisioterapia en pacientes con patología musculoesquelética en el contexto de un servicio de salud público o privado. </w:t>
      </w:r>
    </w:p>
    <w:p w14:paraId="2E0DEEBF" w14:textId="4FF1D289" w:rsidR="000323FD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>Actuar de manera honesta, ética, sostenible, socialmente responsable y respetuosa con los derechos humanos y la diversidad, tanto en el contexto académico como en la profesional de la fisioterapia.</w:t>
      </w:r>
    </w:p>
    <w:p w14:paraId="4DEBB82C" w14:textId="77777777" w:rsidR="00433415" w:rsidRDefault="00433415" w:rsidP="0043341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</w:p>
    <w:p w14:paraId="7186F23A" w14:textId="77777777" w:rsidR="00433415" w:rsidRPr="00433415" w:rsidRDefault="00433415" w:rsidP="0043341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</w:p>
    <w:p w14:paraId="65D74E3D" w14:textId="77777777" w:rsidR="00BC709B" w:rsidRPr="00BC709B" w:rsidRDefault="00BC709B" w:rsidP="00BC709B">
      <w:pPr>
        <w:pStyle w:val="Prrafodelista"/>
        <w:autoSpaceDE w:val="0"/>
        <w:autoSpaceDN w:val="0"/>
        <w:adjustRightInd w:val="0"/>
        <w:spacing w:after="120" w:line="360" w:lineRule="auto"/>
        <w:ind w:left="709"/>
        <w:rPr>
          <w:rStyle w:val="Ninguno"/>
          <w:rFonts w:ascii="Arial" w:hAnsi="Arial" w:cs="Arial"/>
        </w:rPr>
      </w:pPr>
    </w:p>
    <w:p w14:paraId="32520921" w14:textId="455D79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2960243"/>
      <w:bookmarkStart w:id="24" w:name="_Toc20771416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1"/>
      <w:bookmarkEnd w:id="22"/>
      <w:bookmarkEnd w:id="23"/>
      <w:bookmarkEnd w:id="24"/>
    </w:p>
    <w:p w14:paraId="2B4B7CA9" w14:textId="09FA1CEA" w:rsidR="0001410A" w:rsidRDefault="0001410A" w:rsidP="0001410A"/>
    <w:p w14:paraId="2DCD1DF7" w14:textId="37BAD106" w:rsidR="00790C6B" w:rsidRDefault="00790C6B" w:rsidP="00790C6B">
      <w:pPr>
        <w:pStyle w:val="Estilo"/>
        <w:spacing w:after="120" w:line="360" w:lineRule="auto"/>
        <w:rPr>
          <w:rStyle w:val="Ninguno"/>
          <w:b/>
          <w:bCs/>
          <w:sz w:val="24"/>
          <w:u w:color="FF0000"/>
        </w:rPr>
      </w:pPr>
      <w:r w:rsidRPr="000C33C0">
        <w:rPr>
          <w:rStyle w:val="Ninguno"/>
          <w:b/>
          <w:bCs/>
          <w:sz w:val="24"/>
          <w:u w:color="FF0000"/>
        </w:rPr>
        <w:t xml:space="preserve">UNIDAD DIDÁCTICA </w:t>
      </w:r>
      <w:r>
        <w:rPr>
          <w:rStyle w:val="Ninguno"/>
          <w:b/>
          <w:bCs/>
          <w:sz w:val="24"/>
          <w:u w:color="FF0000"/>
        </w:rPr>
        <w:t xml:space="preserve">(UD) </w:t>
      </w:r>
      <w:r w:rsidRPr="000C33C0">
        <w:rPr>
          <w:rStyle w:val="Ninguno"/>
          <w:b/>
          <w:bCs/>
          <w:sz w:val="24"/>
          <w:u w:color="FF0000"/>
        </w:rPr>
        <w:t>1:</w:t>
      </w:r>
    </w:p>
    <w:p w14:paraId="0CE7CDD3" w14:textId="6D794AA0" w:rsidR="00790C6B" w:rsidRPr="009114B3" w:rsidRDefault="00790C6B" w:rsidP="00790C6B">
      <w:pPr>
        <w:pStyle w:val="Estilo"/>
        <w:spacing w:after="120" w:line="360" w:lineRule="auto"/>
        <w:rPr>
          <w:rStyle w:val="Ninguno"/>
          <w:b/>
          <w:bCs/>
          <w:sz w:val="24"/>
          <w:u w:color="FF0000"/>
        </w:rPr>
      </w:pPr>
      <w:r w:rsidRPr="000C33C0">
        <w:rPr>
          <w:rStyle w:val="Ninguno"/>
          <w:b/>
          <w:bCs/>
          <w:sz w:val="24"/>
          <w:u w:color="FF0000"/>
        </w:rPr>
        <w:t>FISIOTERAPIA MANUAL ORTOPÉDICA</w:t>
      </w:r>
      <w:r>
        <w:rPr>
          <w:rStyle w:val="Ninguno"/>
          <w:b/>
          <w:bCs/>
          <w:sz w:val="24"/>
          <w:u w:color="FF0000"/>
        </w:rPr>
        <w:t xml:space="preserve"> D</w:t>
      </w:r>
      <w:r w:rsidRPr="000C33C0">
        <w:rPr>
          <w:rStyle w:val="Ninguno"/>
          <w:b/>
          <w:bCs/>
          <w:sz w:val="24"/>
          <w:u w:color="FF0000"/>
        </w:rPr>
        <w:t xml:space="preserve">EL COMPLEJO ARTICULAR </w:t>
      </w:r>
      <w:r>
        <w:rPr>
          <w:rStyle w:val="Ninguno"/>
          <w:b/>
          <w:bCs/>
          <w:sz w:val="24"/>
          <w:u w:color="FF0000"/>
        </w:rPr>
        <w:t>D</w:t>
      </w:r>
      <w:r w:rsidRPr="000C33C0">
        <w:rPr>
          <w:rStyle w:val="Ninguno"/>
          <w:b/>
          <w:bCs/>
          <w:sz w:val="24"/>
          <w:u w:color="FF0000"/>
        </w:rPr>
        <w:t>EL PIE.</w:t>
      </w:r>
      <w:r w:rsidRPr="000C33C0">
        <w:rPr>
          <w:rStyle w:val="Ninguno"/>
          <w:b/>
          <w:bCs/>
          <w:i/>
          <w:iCs/>
          <w:sz w:val="24"/>
          <w:u w:color="FF0000"/>
        </w:rPr>
        <w:t xml:space="preserve"> </w:t>
      </w:r>
    </w:p>
    <w:p w14:paraId="33CFDB50" w14:textId="77777777" w:rsidR="00790C6B" w:rsidRPr="000C33C0" w:rsidRDefault="00790C6B" w:rsidP="005A07EB">
      <w:pPr>
        <w:pStyle w:val="Cuerpo"/>
        <w:numPr>
          <w:ilvl w:val="0"/>
          <w:numId w:val="8"/>
        </w:numPr>
        <w:spacing w:line="360" w:lineRule="auto"/>
        <w:rPr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Introducción:</w:t>
      </w:r>
    </w:p>
    <w:p w14:paraId="481D66BA" w14:textId="77777777" w:rsidR="00790C6B" w:rsidRPr="00B22E1E" w:rsidRDefault="00790C6B" w:rsidP="005A07EB">
      <w:pPr>
        <w:pStyle w:val="Cuerpo"/>
        <w:numPr>
          <w:ilvl w:val="1"/>
          <w:numId w:val="8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El pie como unidad funcional.</w:t>
      </w:r>
    </w:p>
    <w:p w14:paraId="2AFABF2B" w14:textId="77777777" w:rsidR="00790C6B" w:rsidRPr="00B22E1E" w:rsidRDefault="00790C6B" w:rsidP="005A07EB">
      <w:pPr>
        <w:pStyle w:val="Cuerpo"/>
        <w:numPr>
          <w:ilvl w:val="1"/>
          <w:numId w:val="8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Anatomía funcional del complejo articular del pie.</w:t>
      </w:r>
    </w:p>
    <w:p w14:paraId="2A866FD8" w14:textId="02CC6CB4" w:rsidR="00B22E1E" w:rsidRPr="00B22E1E" w:rsidRDefault="00B22E1E" w:rsidP="005A07EB">
      <w:pPr>
        <w:pStyle w:val="Cuerpo"/>
        <w:numPr>
          <w:ilvl w:val="1"/>
          <w:numId w:val="8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La bóveda plantar.</w:t>
      </w:r>
    </w:p>
    <w:p w14:paraId="0E92FBDE" w14:textId="550FA146" w:rsidR="00B22E1E" w:rsidRPr="000C33C0" w:rsidRDefault="00B22E1E" w:rsidP="005A07EB">
      <w:pPr>
        <w:pStyle w:val="Cuerpo"/>
        <w:numPr>
          <w:ilvl w:val="1"/>
          <w:numId w:val="8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Combinaciones fisiológicas de movimiento.</w:t>
      </w:r>
    </w:p>
    <w:p w14:paraId="759DB26B" w14:textId="0807DF80" w:rsidR="00790C6B" w:rsidRPr="000C33C0" w:rsidRDefault="00B22E1E" w:rsidP="005A07EB">
      <w:pPr>
        <w:pStyle w:val="Cuerpo"/>
        <w:numPr>
          <w:ilvl w:val="0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Tibia y peroné. Medios de unión.</w:t>
      </w:r>
    </w:p>
    <w:p w14:paraId="3DD2AFB4" w14:textId="6B945255" w:rsidR="00790C6B" w:rsidRPr="000C33C0" w:rsidRDefault="00B22E1E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Fisiopatología d</w:t>
      </w:r>
      <w:r w:rsidR="00790C6B" w:rsidRPr="000C33C0">
        <w:rPr>
          <w:rStyle w:val="Ninguno"/>
          <w:rFonts w:ascii="Arial" w:hAnsi="Arial"/>
          <w:color w:val="auto"/>
          <w:u w:color="FF0000"/>
        </w:rPr>
        <w:t>e la articulación tibioperonea proximal.</w:t>
      </w:r>
    </w:p>
    <w:p w14:paraId="56AB578B" w14:textId="29F769F9" w:rsidR="00790C6B" w:rsidRP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 xml:space="preserve">Fisiopatología de la </w:t>
      </w:r>
      <w:r w:rsidR="00790C6B" w:rsidRPr="000C33C0">
        <w:rPr>
          <w:rStyle w:val="Ninguno"/>
          <w:rFonts w:ascii="Arial" w:hAnsi="Arial"/>
          <w:color w:val="auto"/>
          <w:u w:color="FF0000"/>
        </w:rPr>
        <w:t>sindesmosis tibioperonea distal.</w:t>
      </w:r>
    </w:p>
    <w:p w14:paraId="4A0D83D2" w14:textId="445E44AD" w:rsidR="00B22E1E" w:rsidRP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valoración articular.</w:t>
      </w:r>
    </w:p>
    <w:p w14:paraId="3B5169B0" w14:textId="367F5F52" w:rsidR="00B22E1E" w:rsidRPr="000C33C0" w:rsidRDefault="00B22E1E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articular.</w:t>
      </w:r>
    </w:p>
    <w:p w14:paraId="064A5075" w14:textId="7D6F130C" w:rsidR="00790C6B" w:rsidRPr="000C33C0" w:rsidRDefault="00B22E1E" w:rsidP="005A07EB">
      <w:pPr>
        <w:pStyle w:val="Cuerpo"/>
        <w:numPr>
          <w:ilvl w:val="0"/>
          <w:numId w:val="9"/>
        </w:numPr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Articulación del tobillo.</w:t>
      </w:r>
    </w:p>
    <w:p w14:paraId="5F392737" w14:textId="5A34B176" w:rsid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Pruebas de estabilidad articular.</w:t>
      </w:r>
    </w:p>
    <w:p w14:paraId="472AAA89" w14:textId="4FA997E3" w:rsid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Fisiopatología de las lesiones ligamentosas.</w:t>
      </w:r>
    </w:p>
    <w:p w14:paraId="6F97EB02" w14:textId="0CF938CC" w:rsidR="00790C6B" w:rsidRPr="00B22E1E" w:rsidRDefault="00790C6B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Síndromes dolorosos.</w:t>
      </w:r>
    </w:p>
    <w:p w14:paraId="59FF0D9B" w14:textId="4658F3C9" w:rsidR="00B22E1E" w:rsidRPr="000C33C0" w:rsidRDefault="00B22E1E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articular.</w:t>
      </w:r>
    </w:p>
    <w:p w14:paraId="321F9D8B" w14:textId="0981D33C" w:rsidR="00790C6B" w:rsidRPr="000C33C0" w:rsidRDefault="00B22E1E" w:rsidP="005A07EB">
      <w:pPr>
        <w:pStyle w:val="Cuerpo"/>
        <w:numPr>
          <w:ilvl w:val="0"/>
          <w:numId w:val="9"/>
        </w:numPr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C</w:t>
      </w:r>
      <w:r w:rsidR="00790C6B" w:rsidRPr="52899E87">
        <w:rPr>
          <w:rStyle w:val="Ninguno"/>
          <w:rFonts w:ascii="Arial" w:hAnsi="Arial"/>
          <w:color w:val="auto"/>
          <w:lang w:val="es-ES"/>
        </w:rPr>
        <w:t>omplejo subastragalino</w:t>
      </w:r>
      <w:r w:rsidR="00F14191">
        <w:rPr>
          <w:rStyle w:val="Ninguno"/>
          <w:rFonts w:ascii="Arial" w:hAnsi="Arial"/>
          <w:color w:val="auto"/>
          <w:lang w:val="es-ES"/>
        </w:rPr>
        <w:t>.</w:t>
      </w:r>
    </w:p>
    <w:p w14:paraId="01EBB40B" w14:textId="425279CA" w:rsidR="00790C6B" w:rsidRPr="00F14191" w:rsidRDefault="00F14191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Anatomía funcional.</w:t>
      </w:r>
    </w:p>
    <w:p w14:paraId="1B30BA3F" w14:textId="2E687C93" w:rsidR="00F14191" w:rsidRPr="00F14191" w:rsidRDefault="00F14191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Pruebas ortopédicas del complejo subastragalino.</w:t>
      </w:r>
    </w:p>
    <w:p w14:paraId="3A1F47D2" w14:textId="5BBB249A" w:rsidR="00F14191" w:rsidRP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Valoración estática.</w:t>
      </w:r>
    </w:p>
    <w:p w14:paraId="57FA8CEA" w14:textId="077E2B8E" w:rsidR="00F14191" w:rsidRPr="000C33C0" w:rsidRDefault="00F14191" w:rsidP="00F14191">
      <w:pPr>
        <w:pStyle w:val="Cuerpo"/>
        <w:numPr>
          <w:ilvl w:val="2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Valoración dinámica.</w:t>
      </w:r>
    </w:p>
    <w:p w14:paraId="4A66B59B" w14:textId="77777777" w:rsidR="00790C6B" w:rsidRPr="0010152A" w:rsidRDefault="00790C6B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  <w:lang w:val="it-IT"/>
        </w:rPr>
      </w:pPr>
      <w:r w:rsidRPr="0010152A">
        <w:rPr>
          <w:rStyle w:val="Ninguno"/>
          <w:rFonts w:ascii="Arial" w:hAnsi="Arial"/>
          <w:color w:val="auto"/>
          <w:u w:color="FF0000"/>
          <w:lang w:val="it-IT"/>
        </w:rPr>
        <w:t>Síndrome del seno del tarso.</w:t>
      </w:r>
    </w:p>
    <w:p w14:paraId="6151CA35" w14:textId="0E59A9CD" w:rsidR="00790C6B" w:rsidRPr="00F14191" w:rsidRDefault="00790C6B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Tendinopatía Aquilea</w:t>
      </w:r>
      <w:r w:rsidR="00F14191">
        <w:rPr>
          <w:rStyle w:val="Ninguno"/>
          <w:rFonts w:ascii="Arial" w:hAnsi="Arial"/>
          <w:color w:val="auto"/>
          <w:u w:color="FF0000"/>
        </w:rPr>
        <w:t>.</w:t>
      </w:r>
    </w:p>
    <w:p w14:paraId="789F3079" w14:textId="279F0780" w:rsidR="00F14191" w:rsidRPr="000C33C0" w:rsidRDefault="00F14191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del complejo subastragalino.</w:t>
      </w:r>
    </w:p>
    <w:p w14:paraId="19C74E5D" w14:textId="19EC5701" w:rsidR="00790C6B" w:rsidRPr="00F14191" w:rsidRDefault="00F14191" w:rsidP="005A07EB">
      <w:pPr>
        <w:pStyle w:val="Cuerpo"/>
        <w:numPr>
          <w:ilvl w:val="0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A</w:t>
      </w:r>
      <w:r w:rsidR="00790C6B" w:rsidRPr="000C33C0">
        <w:rPr>
          <w:rStyle w:val="Ninguno"/>
          <w:rFonts w:ascii="Arial" w:hAnsi="Arial"/>
          <w:color w:val="auto"/>
          <w:u w:color="FF0000"/>
        </w:rPr>
        <w:t>rticulación mediotarsiana</w:t>
      </w:r>
      <w:r>
        <w:rPr>
          <w:rStyle w:val="Ninguno"/>
          <w:rFonts w:ascii="Arial" w:hAnsi="Arial"/>
          <w:color w:val="auto"/>
          <w:u w:color="FF0000"/>
        </w:rPr>
        <w:t xml:space="preserve"> (De Chopart)</w:t>
      </w:r>
    </w:p>
    <w:p w14:paraId="16C50EAF" w14:textId="776DCBF5" w:rsidR="00F14191" w:rsidRPr="000C33C0" w:rsidRDefault="00F14191" w:rsidP="00F14191">
      <w:pPr>
        <w:pStyle w:val="Cuerpo"/>
        <w:numPr>
          <w:ilvl w:val="1"/>
          <w:numId w:val="9"/>
        </w:numPr>
        <w:tabs>
          <w:tab w:val="left" w:pos="993"/>
        </w:tabs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Fisiología articular del par escafoides-cuboides durante la deambulación.</w:t>
      </w:r>
    </w:p>
    <w:p w14:paraId="0623D2C3" w14:textId="71CCB818" w:rsidR="00F14191" w:rsidRDefault="00790C6B" w:rsidP="00F14191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Dolor en el radio interno</w:t>
      </w:r>
      <w:r w:rsidR="00F14191">
        <w:rPr>
          <w:rStyle w:val="Ninguno"/>
          <w:rFonts w:ascii="Arial" w:hAnsi="Arial"/>
          <w:color w:val="auto"/>
          <w:u w:color="FF0000"/>
        </w:rPr>
        <w:t>.</w:t>
      </w:r>
    </w:p>
    <w:p w14:paraId="294B22DD" w14:textId="74AFA3DB" w:rsid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Pie plano.</w:t>
      </w:r>
    </w:p>
    <w:p w14:paraId="2C2A4893" w14:textId="12DE4622" w:rsidR="00F14191" w:rsidRP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Entesopatía del tibial posterior.</w:t>
      </w:r>
    </w:p>
    <w:p w14:paraId="7E89542B" w14:textId="77777777" w:rsidR="00790C6B" w:rsidRPr="00F14191" w:rsidRDefault="00790C6B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lastRenderedPageBreak/>
        <w:t>Dolor en el radio externo.</w:t>
      </w:r>
    </w:p>
    <w:p w14:paraId="391DAA02" w14:textId="51DBC8C5" w:rsidR="00F14191" w:rsidRP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Torsión calcáneocuboidea.</w:t>
      </w:r>
    </w:p>
    <w:p w14:paraId="03BBF37E" w14:textId="66135E33" w:rsidR="00F14191" w:rsidRPr="000C33C0" w:rsidRDefault="00F14191" w:rsidP="00F14191">
      <w:pPr>
        <w:pStyle w:val="Cuerpo"/>
        <w:numPr>
          <w:ilvl w:val="2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Neurinoma de Mo</w:t>
      </w:r>
      <w:r w:rsidR="006E50E3">
        <w:rPr>
          <w:rStyle w:val="Ninguno"/>
          <w:rFonts w:ascii="Arial" w:hAnsi="Arial"/>
          <w:color w:val="auto"/>
          <w:u w:color="FF0000"/>
        </w:rPr>
        <w:t>r</w:t>
      </w:r>
      <w:r>
        <w:rPr>
          <w:rStyle w:val="Ninguno"/>
          <w:rFonts w:ascii="Arial" w:hAnsi="Arial"/>
          <w:color w:val="auto"/>
          <w:u w:color="FF0000"/>
        </w:rPr>
        <w:t>ton.</w:t>
      </w:r>
    </w:p>
    <w:p w14:paraId="756EF718" w14:textId="036D6A2D" w:rsidR="00790C6B" w:rsidRPr="00F2205D" w:rsidRDefault="00F14191" w:rsidP="005A07EB">
      <w:pPr>
        <w:pStyle w:val="Cuerpo"/>
        <w:numPr>
          <w:ilvl w:val="0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 xml:space="preserve">Los </w:t>
      </w:r>
      <w:r w:rsidR="00790C6B" w:rsidRPr="000C33C0">
        <w:rPr>
          <w:rStyle w:val="Ninguno"/>
          <w:rFonts w:ascii="Arial" w:hAnsi="Arial"/>
          <w:color w:val="auto"/>
          <w:u w:color="FF0000"/>
        </w:rPr>
        <w:t>huesos cuneiformes</w:t>
      </w:r>
      <w:r w:rsidR="00F2205D">
        <w:rPr>
          <w:rStyle w:val="Ninguno"/>
          <w:rFonts w:ascii="Arial" w:hAnsi="Arial"/>
          <w:color w:val="auto"/>
          <w:u w:color="FF0000"/>
        </w:rPr>
        <w:t>.</w:t>
      </w:r>
    </w:p>
    <w:p w14:paraId="61DC3AF2" w14:textId="3F32BD03" w:rsidR="00F2205D" w:rsidRPr="000C33C0" w:rsidRDefault="00F2205D" w:rsidP="00F2205D">
      <w:pPr>
        <w:pStyle w:val="Cuerpo"/>
        <w:numPr>
          <w:ilvl w:val="1"/>
          <w:numId w:val="9"/>
        </w:numPr>
        <w:tabs>
          <w:tab w:val="left" w:pos="993"/>
        </w:tabs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Disfunción articular.</w:t>
      </w:r>
    </w:p>
    <w:p w14:paraId="0072D437" w14:textId="2663F141" w:rsidR="00F2205D" w:rsidRPr="00F2205D" w:rsidRDefault="00F2205D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Valoración ortopédica del radio interno.</w:t>
      </w:r>
    </w:p>
    <w:p w14:paraId="4F8A5EC2" w14:textId="4697EE36" w:rsidR="00790C6B" w:rsidRPr="00F2205D" w:rsidRDefault="00F2205D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 xml:space="preserve">Síndrome doloroso del </w:t>
      </w:r>
      <w:r w:rsidR="00790C6B" w:rsidRPr="000C33C0">
        <w:rPr>
          <w:rStyle w:val="Ninguno"/>
          <w:rFonts w:ascii="Arial" w:hAnsi="Arial"/>
          <w:color w:val="auto"/>
          <w:u w:color="FF0000"/>
        </w:rPr>
        <w:t>antepié.</w:t>
      </w:r>
    </w:p>
    <w:p w14:paraId="3A42E55D" w14:textId="221FCE63" w:rsidR="00F2205D" w:rsidRPr="000C33C0" w:rsidRDefault="00F2205D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articular.</w:t>
      </w:r>
    </w:p>
    <w:p w14:paraId="0A62140B" w14:textId="182DFFEE" w:rsidR="00790C6B" w:rsidRDefault="00F2205D" w:rsidP="005A07EB">
      <w:pPr>
        <w:pStyle w:val="Cuerpo"/>
        <w:numPr>
          <w:ilvl w:val="0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Articulaciones tarsometatarsianas (D</w:t>
      </w:r>
      <w:r w:rsidR="00790C6B" w:rsidRPr="52899E87">
        <w:rPr>
          <w:rStyle w:val="Ninguno"/>
          <w:rFonts w:ascii="Arial" w:hAnsi="Arial"/>
          <w:color w:val="auto"/>
          <w:lang w:val="es-ES"/>
        </w:rPr>
        <w:t>e Lisfranc</w:t>
      </w:r>
      <w:r>
        <w:rPr>
          <w:rStyle w:val="Ninguno"/>
          <w:rFonts w:ascii="Arial" w:hAnsi="Arial"/>
          <w:color w:val="auto"/>
          <w:lang w:val="es-ES"/>
        </w:rPr>
        <w:t>)</w:t>
      </w:r>
      <w:r w:rsidR="00790C6B" w:rsidRPr="52899E87">
        <w:rPr>
          <w:rStyle w:val="Ninguno"/>
          <w:rFonts w:ascii="Arial" w:hAnsi="Arial"/>
          <w:color w:val="auto"/>
          <w:lang w:val="es-ES"/>
        </w:rPr>
        <w:t xml:space="preserve"> y metatarsofalángicas</w:t>
      </w:r>
      <w:r>
        <w:rPr>
          <w:rStyle w:val="Ninguno"/>
          <w:rFonts w:ascii="Arial" w:hAnsi="Arial"/>
          <w:color w:val="auto"/>
          <w:lang w:val="es-ES"/>
        </w:rPr>
        <w:t>.</w:t>
      </w:r>
    </w:p>
    <w:p w14:paraId="764EC44B" w14:textId="624FADFF" w:rsidR="00F2205D" w:rsidRPr="000C33C0" w:rsidRDefault="00F2205D" w:rsidP="00F2205D">
      <w:pPr>
        <w:pStyle w:val="Cuerpo"/>
        <w:numPr>
          <w:ilvl w:val="1"/>
          <w:numId w:val="9"/>
        </w:numPr>
        <w:tabs>
          <w:tab w:val="left" w:pos="993"/>
        </w:tabs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Fisiopatología de los principales trastornos ortopédicos.</w:t>
      </w:r>
    </w:p>
    <w:p w14:paraId="6FA79C1F" w14:textId="44D687AE" w:rsidR="00790C6B" w:rsidRDefault="00F2205D" w:rsidP="00F2205D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Pie cavo anterior.</w:t>
      </w:r>
    </w:p>
    <w:p w14:paraId="6423176C" w14:textId="3C0ACF09" w:rsidR="00F2205D" w:rsidRDefault="00F2205D" w:rsidP="00F2205D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Hallux valgus.</w:t>
      </w:r>
    </w:p>
    <w:p w14:paraId="1C37A50B" w14:textId="38603CD7" w:rsidR="00F2205D" w:rsidRDefault="00F2205D" w:rsidP="00F2205D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Deformidades de los dedos.</w:t>
      </w:r>
    </w:p>
    <w:p w14:paraId="3E7B83E4" w14:textId="30E279EB" w:rsidR="00F2205D" w:rsidRPr="000C33C0" w:rsidRDefault="00F2205D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Técnicas de movilización articular.</w:t>
      </w:r>
    </w:p>
    <w:p w14:paraId="7A357B08" w14:textId="77777777" w:rsidR="00643CD1" w:rsidRDefault="00643CD1" w:rsidP="00790C6B">
      <w:pPr>
        <w:pStyle w:val="Sangradetextonormal"/>
        <w:spacing w:line="360" w:lineRule="auto"/>
        <w:ind w:left="0"/>
        <w:rPr>
          <w:rStyle w:val="Ninguno"/>
          <w:rFonts w:ascii="Arial" w:hAnsi="Arial"/>
          <w:b/>
          <w:bCs/>
          <w:u w:color="FF0000"/>
        </w:rPr>
      </w:pPr>
    </w:p>
    <w:p w14:paraId="0C75C198" w14:textId="4179D6E2" w:rsidR="00790C6B" w:rsidRDefault="00790C6B" w:rsidP="00790C6B">
      <w:pPr>
        <w:pStyle w:val="Sangradetextonormal"/>
        <w:spacing w:line="360" w:lineRule="auto"/>
        <w:ind w:left="0"/>
        <w:rPr>
          <w:rStyle w:val="Ninguno"/>
          <w:rFonts w:ascii="Arial" w:hAnsi="Arial"/>
          <w:b/>
          <w:bCs/>
          <w:u w:color="FF0000"/>
        </w:rPr>
      </w:pPr>
      <w:r w:rsidRPr="000C33C0">
        <w:rPr>
          <w:rStyle w:val="Ninguno"/>
          <w:rFonts w:ascii="Arial" w:hAnsi="Arial"/>
          <w:b/>
          <w:bCs/>
          <w:u w:color="FF0000"/>
        </w:rPr>
        <w:t>UNIDAD DIDÁCTICA 2:</w:t>
      </w:r>
    </w:p>
    <w:p w14:paraId="12AE46CB" w14:textId="30A0309D" w:rsidR="00790C6B" w:rsidRDefault="00790C6B" w:rsidP="00790C6B">
      <w:pPr>
        <w:pStyle w:val="Sangradetextonormal"/>
        <w:spacing w:line="360" w:lineRule="auto"/>
        <w:ind w:left="0"/>
        <w:rPr>
          <w:rStyle w:val="Ninguno"/>
          <w:rFonts w:ascii="Arial" w:hAnsi="Arial"/>
          <w:b/>
          <w:bCs/>
          <w:u w:color="FF0000"/>
        </w:rPr>
      </w:pPr>
      <w:r w:rsidRPr="000C33C0">
        <w:rPr>
          <w:rStyle w:val="Ninguno"/>
          <w:rFonts w:ascii="Arial" w:hAnsi="Arial"/>
          <w:b/>
          <w:bCs/>
          <w:u w:color="FF0000"/>
        </w:rPr>
        <w:t xml:space="preserve">FISIOTERAPIA MANUAL ORTOPÉDICA </w:t>
      </w:r>
      <w:r>
        <w:rPr>
          <w:rStyle w:val="Ninguno"/>
          <w:rFonts w:ascii="Arial" w:hAnsi="Arial"/>
          <w:b/>
          <w:bCs/>
          <w:u w:color="FF0000"/>
        </w:rPr>
        <w:t>D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E </w:t>
      </w:r>
      <w:r>
        <w:rPr>
          <w:rStyle w:val="Ninguno"/>
          <w:rFonts w:ascii="Arial" w:hAnsi="Arial"/>
          <w:b/>
          <w:bCs/>
          <w:u w:color="FF0000"/>
        </w:rPr>
        <w:t>L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A ARTICULACIÓN </w:t>
      </w:r>
      <w:r>
        <w:rPr>
          <w:rStyle w:val="Ninguno"/>
          <w:rFonts w:ascii="Arial" w:hAnsi="Arial"/>
          <w:b/>
          <w:bCs/>
          <w:u w:color="FF0000"/>
        </w:rPr>
        <w:t>D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E </w:t>
      </w:r>
      <w:r>
        <w:rPr>
          <w:rStyle w:val="Ninguno"/>
          <w:rFonts w:ascii="Arial" w:hAnsi="Arial"/>
          <w:b/>
          <w:bCs/>
          <w:u w:color="FF0000"/>
        </w:rPr>
        <w:t>L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A RODILLA. </w:t>
      </w:r>
    </w:p>
    <w:p w14:paraId="42DE9D08" w14:textId="77777777" w:rsidR="00790C6B" w:rsidRPr="004A4538" w:rsidRDefault="00790C6B" w:rsidP="005A07EB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A4538">
        <w:rPr>
          <w:rStyle w:val="Ninguno"/>
          <w:rFonts w:ascii="Arial" w:hAnsi="Arial"/>
          <w:color w:val="auto"/>
          <w:sz w:val="24"/>
          <w:szCs w:val="24"/>
          <w:u w:color="FF0000"/>
        </w:rPr>
        <w:t>Introducción:</w:t>
      </w:r>
    </w:p>
    <w:p w14:paraId="713B1A17" w14:textId="77777777" w:rsidR="00790C6B" w:rsidRPr="004A4538" w:rsidRDefault="00790C6B" w:rsidP="005A07EB">
      <w:pPr>
        <w:pStyle w:val="Textosinformato"/>
        <w:numPr>
          <w:ilvl w:val="1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A4538">
        <w:rPr>
          <w:rStyle w:val="Ninguno"/>
          <w:rFonts w:ascii="Arial" w:hAnsi="Arial"/>
          <w:color w:val="auto"/>
          <w:sz w:val="24"/>
          <w:szCs w:val="24"/>
          <w:u w:color="FF0000"/>
        </w:rPr>
        <w:t xml:space="preserve"> Anatomía funcional y palpatoria de la rodilla.</w:t>
      </w:r>
    </w:p>
    <w:p w14:paraId="0364CA90" w14:textId="77777777" w:rsidR="00790C6B" w:rsidRPr="004A4538" w:rsidRDefault="00790C6B" w:rsidP="005A07EB">
      <w:pPr>
        <w:pStyle w:val="Textosinformato"/>
        <w:numPr>
          <w:ilvl w:val="1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A4538">
        <w:rPr>
          <w:rStyle w:val="Ninguno"/>
          <w:rFonts w:ascii="Arial" w:hAnsi="Arial"/>
          <w:color w:val="auto"/>
          <w:sz w:val="24"/>
          <w:szCs w:val="24"/>
          <w:u w:color="FF0000"/>
        </w:rPr>
        <w:t xml:space="preserve"> Biomecánica clínica de la rodilla.</w:t>
      </w:r>
    </w:p>
    <w:p w14:paraId="4CBBA07F" w14:textId="77777777" w:rsidR="00790C6B" w:rsidRPr="00143A29" w:rsidRDefault="00790C6B" w:rsidP="005A07EB">
      <w:pPr>
        <w:pStyle w:val="Textosinforma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Exploración ortopédica y fisioterapéutica de la rodilla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55090C17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Exploración fisioterapéutica de la rodilla</w:t>
      </w:r>
      <w:r>
        <w:rPr>
          <w:rFonts w:ascii="Arial" w:hAnsi="Arial" w:cs="Arial"/>
          <w:color w:val="auto"/>
          <w:sz w:val="24"/>
          <w:szCs w:val="24"/>
        </w:rPr>
        <w:t>.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721B408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Test ortopédicos de exploración de las diferentes patologías y/o estructuras.</w:t>
      </w:r>
    </w:p>
    <w:p w14:paraId="43048367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64894">
        <w:rPr>
          <w:rFonts w:ascii="Arial" w:hAnsi="Arial" w:cs="Arial"/>
          <w:color w:val="auto"/>
          <w:sz w:val="24"/>
          <w:szCs w:val="24"/>
        </w:rPr>
        <w:t xml:space="preserve">Prácticas </w:t>
      </w:r>
      <w:r w:rsidRPr="00143A29">
        <w:rPr>
          <w:rFonts w:ascii="Arial" w:hAnsi="Arial" w:cs="Arial"/>
          <w:color w:val="auto"/>
          <w:sz w:val="24"/>
          <w:szCs w:val="24"/>
        </w:rPr>
        <w:t>de exploración de la rodilla.</w:t>
      </w:r>
    </w:p>
    <w:p w14:paraId="1F31E0DC" w14:textId="77777777" w:rsidR="00790C6B" w:rsidRPr="00143A29" w:rsidRDefault="00790C6B" w:rsidP="005A07EB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143A29">
        <w:rPr>
          <w:rStyle w:val="Ninguno"/>
          <w:rFonts w:ascii="Arial" w:hAnsi="Arial"/>
          <w:color w:val="auto"/>
          <w:sz w:val="24"/>
          <w:szCs w:val="24"/>
          <w:u w:color="FF0000"/>
        </w:rPr>
        <w:t>Estado actual en las lesiones de la rodilla:</w:t>
      </w:r>
    </w:p>
    <w:p w14:paraId="578C149D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Fisioterapia en las lesiones del Ligamento Cruzado Anterior.</w:t>
      </w:r>
    </w:p>
    <w:p w14:paraId="33FFA9D2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lesiones del Ligamento Cruzado Posterior y ligamentos laterales. </w:t>
      </w:r>
    </w:p>
    <w:p w14:paraId="7222AE82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lesiones meniscales. </w:t>
      </w:r>
    </w:p>
    <w:p w14:paraId="378DAD89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lesiones del cartílago. </w:t>
      </w:r>
    </w:p>
    <w:p w14:paraId="5147216F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prótesis de rodilla. </w:t>
      </w:r>
    </w:p>
    <w:p w14:paraId="30DA6FCC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lastRenderedPageBreak/>
        <w:t>Síndrome de Dolor Femoropatelar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46FFC218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567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Prácticas</w:t>
      </w:r>
      <w:r w:rsidRPr="00143A2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143A29">
        <w:rPr>
          <w:rFonts w:ascii="Arial" w:hAnsi="Arial" w:cs="Arial"/>
          <w:color w:val="auto"/>
          <w:sz w:val="24"/>
          <w:szCs w:val="24"/>
        </w:rPr>
        <w:t>de exploración y técnicas de tratamiento fisioterapéutico.</w:t>
      </w:r>
    </w:p>
    <w:p w14:paraId="5CC5FC84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567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52899E87">
        <w:rPr>
          <w:rFonts w:ascii="Arial" w:hAnsi="Arial" w:cs="Arial"/>
          <w:color w:val="auto"/>
          <w:sz w:val="24"/>
          <w:szCs w:val="24"/>
          <w:lang w:val="es-ES"/>
        </w:rPr>
        <w:t>Prácticas de Vendajes correctores de la patología fémoro-patelar.</w:t>
      </w:r>
    </w:p>
    <w:p w14:paraId="32754013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Estado actual en las tendinopatías de la región de la rodilla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5727F6DD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Tratamiento de fisioterapia invasiva y no invasiva.</w:t>
      </w:r>
    </w:p>
    <w:p w14:paraId="33364D95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Rigidez Articular de la rodilla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454B2A0A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Clasificación de la rigidez de rodilla.</w:t>
      </w:r>
    </w:p>
    <w:p w14:paraId="6F98A476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Posibilidades terapéuticas.</w:t>
      </w:r>
    </w:p>
    <w:p w14:paraId="4DEA331C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Protocolo de tratamiento fisioterapéutico.</w:t>
      </w:r>
    </w:p>
    <w:p w14:paraId="2CB796E9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 Prácticas</w:t>
      </w:r>
      <w:r w:rsidRPr="00143A2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de las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écnicas de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erapia </w:t>
      </w:r>
      <w:r>
        <w:rPr>
          <w:rFonts w:ascii="Arial" w:hAnsi="Arial" w:cs="Arial"/>
          <w:color w:val="auto"/>
          <w:sz w:val="24"/>
          <w:szCs w:val="24"/>
        </w:rPr>
        <w:t>m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anual </w:t>
      </w:r>
      <w:r>
        <w:rPr>
          <w:rFonts w:ascii="Arial" w:hAnsi="Arial" w:cs="Arial"/>
          <w:color w:val="auto"/>
          <w:sz w:val="24"/>
          <w:szCs w:val="24"/>
        </w:rPr>
        <w:t>o</w:t>
      </w:r>
      <w:r w:rsidRPr="00143A29">
        <w:rPr>
          <w:rFonts w:ascii="Arial" w:hAnsi="Arial" w:cs="Arial"/>
          <w:color w:val="auto"/>
          <w:sz w:val="24"/>
          <w:szCs w:val="24"/>
        </w:rPr>
        <w:t>rtopédica para las distintas patologías estudiadas.</w:t>
      </w:r>
    </w:p>
    <w:p w14:paraId="1A25250A" w14:textId="77777777" w:rsidR="00790C6B" w:rsidRPr="00143A29" w:rsidRDefault="00790C6B" w:rsidP="005A07EB">
      <w:pPr>
        <w:pStyle w:val="Textosinforma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left="357" w:hanging="357"/>
        <w:rPr>
          <w:rStyle w:val="Ninguno"/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Prácticas</w:t>
      </w:r>
      <w:r w:rsidRPr="00143A2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de las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écnicas de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erapia </w:t>
      </w:r>
      <w:r>
        <w:rPr>
          <w:rFonts w:ascii="Arial" w:hAnsi="Arial" w:cs="Arial"/>
          <w:color w:val="auto"/>
          <w:sz w:val="24"/>
          <w:szCs w:val="24"/>
        </w:rPr>
        <w:t>m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anual </w:t>
      </w:r>
      <w:r>
        <w:rPr>
          <w:rFonts w:ascii="Arial" w:hAnsi="Arial" w:cs="Arial"/>
          <w:color w:val="auto"/>
          <w:sz w:val="24"/>
          <w:szCs w:val="24"/>
        </w:rPr>
        <w:t>o</w:t>
      </w:r>
      <w:r w:rsidRPr="00143A29">
        <w:rPr>
          <w:rFonts w:ascii="Arial" w:hAnsi="Arial" w:cs="Arial"/>
          <w:color w:val="auto"/>
          <w:sz w:val="24"/>
          <w:szCs w:val="24"/>
        </w:rPr>
        <w:t>rtopédica para las distintas patologías estudiadas.</w:t>
      </w:r>
    </w:p>
    <w:p w14:paraId="2833E86B" w14:textId="77777777" w:rsidR="002E5C0D" w:rsidRDefault="002E5C0D" w:rsidP="002E5C0D">
      <w:pPr>
        <w:pStyle w:val="Textosinformato"/>
        <w:spacing w:after="120"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  <w:u w:color="FF0000"/>
        </w:rPr>
      </w:pPr>
    </w:p>
    <w:p w14:paraId="3EA5740C" w14:textId="090BE3EE" w:rsidR="002E5C0D" w:rsidRDefault="002E5C0D" w:rsidP="002E5C0D">
      <w:pPr>
        <w:pStyle w:val="Textosinformato"/>
        <w:spacing w:after="120" w:line="360" w:lineRule="auto"/>
        <w:jc w:val="both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UNIDAD DIDÁCTICA </w:t>
      </w:r>
      <w:r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3:</w:t>
      </w:r>
    </w:p>
    <w:p w14:paraId="6C61C1CE" w14:textId="77777777" w:rsidR="002E5C0D" w:rsidRDefault="002E5C0D" w:rsidP="002E5C0D">
      <w:pPr>
        <w:pStyle w:val="Textosinformato"/>
        <w:spacing w:after="120"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EVALUACIÓN Y TRATAMIENTO DE LA REGIÓN LUMBAR, PELVIS Y CADERA. </w:t>
      </w:r>
    </w:p>
    <w:p w14:paraId="7D54E6AE" w14:textId="77777777" w:rsidR="002E5C0D" w:rsidRDefault="002E5C0D" w:rsidP="002E5C0D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cs="Arial"/>
        </w:rPr>
      </w:pPr>
      <w:r>
        <w:rPr>
          <w:rFonts w:ascii="Arial" w:hAnsi="Arial" w:cs="Arial"/>
          <w:bCs/>
          <w:color w:val="auto"/>
          <w:sz w:val="24"/>
          <w:szCs w:val="24"/>
        </w:rPr>
        <w:t>Evaluación y tratamiento del dolor lumbar y pélvico.</w:t>
      </w:r>
    </w:p>
    <w:p w14:paraId="3D22A250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Fundamentos del dolor lumbar y pélvico</w:t>
      </w:r>
    </w:p>
    <w:p w14:paraId="74B9AFB3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Estado actual de conocimiento y criterios clínicos de clasificación del dolor lumbopélvico.</w:t>
      </w:r>
    </w:p>
    <w:p w14:paraId="129661AA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Correlación clínico-radiológica en el dolor lumbar específico.</w:t>
      </w:r>
    </w:p>
    <w:p w14:paraId="2E2D5F25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Alteraciones sensitivo-motoras y mecanismos del dolor en el dolor lumbar inespecífico.</w:t>
      </w:r>
    </w:p>
    <w:p w14:paraId="1DA7E49D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Evaluación en fisioterapia musculoesquelética</w:t>
      </w:r>
    </w:p>
    <w:p w14:paraId="4CFA0A2A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Evaluación de las disfunciones del control motor lumbopélvico: análisis de posturas, movimientos y actividades relacionadas con el dolor.</w:t>
      </w:r>
    </w:p>
    <w:p w14:paraId="2F64D0C4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Disfunciones específicas en el control motor y en la estabilidad lumbopélvica.</w:t>
      </w:r>
    </w:p>
    <w:p w14:paraId="49A9AB12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Valoración del dolor y de la mecanosensibilidad articular y muscular en la región lumbopélvica.</w:t>
      </w:r>
    </w:p>
    <w:p w14:paraId="0D14B067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Estrategias terapéuticas: terapia manual y ejercicio</w:t>
      </w:r>
    </w:p>
    <w:p w14:paraId="6DC0113E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lastRenderedPageBreak/>
        <w:t>Fisioterapia basada en la evidencia: Recomendaciones para el tratamiento conservador. Análisis de guías de práctica clínica, metaanálisis y revisiones sistemáticas.</w:t>
      </w:r>
    </w:p>
    <w:p w14:paraId="7C626FB4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Terapia manual en la región lumbopélvica: principios de aplicación y descripción de técnicas. Movilización articular (baja y alta velocidad) y técnicas de tejido blando (masaje terapéutico en diferentes modalidades).</w:t>
      </w:r>
    </w:p>
    <w:p w14:paraId="67645A14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Ejercicio terapéutico para disfunciones del control motor lumbopélvico y mejora de la función muscular: prescripción de ejercicios específicos y principios del aprendizaje y reeducación del movimiento.</w:t>
      </w:r>
    </w:p>
    <w:p w14:paraId="0FE09DB1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color w:val="auto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Criterios clínicos de indicación y de progresión del tratamiento: evaluación del nivel de dolor, carga y tipo de trabajo (baja / alta carga; concéntrico / excéntrico e isométrico).</w:t>
      </w:r>
    </w:p>
    <w:p w14:paraId="370E3C69" w14:textId="77777777" w:rsidR="002E5C0D" w:rsidRDefault="002E5C0D" w:rsidP="002E5C0D">
      <w:pPr>
        <w:pStyle w:val="Textosinformato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</w:p>
    <w:p w14:paraId="383048F5" w14:textId="77777777" w:rsidR="002E5C0D" w:rsidRDefault="002E5C0D" w:rsidP="002E5C0D">
      <w:pPr>
        <w:pStyle w:val="Prrafodelista"/>
        <w:numPr>
          <w:ilvl w:val="0"/>
          <w:numId w:val="40"/>
        </w:numPr>
        <w:spacing w:after="60" w:line="36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Evaluación y tratamiento del dolor de cadera.</w:t>
      </w:r>
    </w:p>
    <w:p w14:paraId="2F6BBD6A" w14:textId="77777777" w:rsidR="002E5C0D" w:rsidRDefault="002E5C0D" w:rsidP="002E5C0D">
      <w:pPr>
        <w:pStyle w:val="Prrafodelista"/>
        <w:numPr>
          <w:ilvl w:val="1"/>
          <w:numId w:val="40"/>
        </w:numPr>
        <w:spacing w:after="60" w:line="36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Bases del dolor musculoesquelético </w:t>
      </w:r>
      <w:r>
        <w:rPr>
          <w:rFonts w:ascii="Arial" w:hAnsi="Arial" w:cs="Arial"/>
        </w:rPr>
        <w:t>en la cadera.</w:t>
      </w:r>
    </w:p>
    <w:p w14:paraId="534E6040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Lesiones óseas, osteocondrales y del labrum: fracturas por estrés, pinzamiento femoroacetabular, lesiones del labrum y enfermedad degenerativa.</w:t>
      </w:r>
    </w:p>
    <w:p w14:paraId="00CF61CD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bCs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Lesiones de partes blandas: Dolor lateral de cadera, dolor inguinal y síndrome glúteo profundo.</w:t>
      </w:r>
    </w:p>
    <w:p w14:paraId="2EE7B430" w14:textId="77777777" w:rsidR="002E5C0D" w:rsidRDefault="002E5C0D" w:rsidP="002E5C0D">
      <w:pPr>
        <w:pStyle w:val="Prrafodelista"/>
        <w:numPr>
          <w:ilvl w:val="1"/>
          <w:numId w:val="40"/>
        </w:numPr>
        <w:spacing w:after="60" w:line="36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Evaluación en fisioterapia musculoesquelética.</w:t>
      </w:r>
    </w:p>
    <w:p w14:paraId="09F8708E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Valoración del dolor, la función y la estabilidad de la cadera.</w:t>
      </w:r>
    </w:p>
    <w:p w14:paraId="1B02B1C5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Análisis del movimiento y exploración clínica de la patología musculoesquelética.</w:t>
      </w:r>
    </w:p>
    <w:p w14:paraId="516A9AE9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Evaluación de los movimientos activos y pasivos.</w:t>
      </w:r>
    </w:p>
    <w:p w14:paraId="01C5B1A8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Pruebas de control motor, estabilidad y evaluación ortopédica.</w:t>
      </w:r>
    </w:p>
    <w:p w14:paraId="183D1D1A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60" w:line="360" w:lineRule="auto"/>
        <w:ind w:left="788" w:hanging="431"/>
        <w:rPr>
          <w:rFonts w:ascii="Arial" w:hAnsi="Arial" w:cs="Arial"/>
          <w:bCs/>
        </w:rPr>
      </w:pPr>
      <w:r>
        <w:rPr>
          <w:rFonts w:ascii="Arial" w:hAnsi="Arial" w:cs="Arial"/>
          <w:bCs/>
          <w:color w:val="auto"/>
          <w:sz w:val="24"/>
          <w:szCs w:val="24"/>
        </w:rPr>
        <w:t>Estrategias terapéuticas: terapia manual y ejercicio</w:t>
      </w:r>
    </w:p>
    <w:p w14:paraId="7B922238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Fisioterapia basada en la evidencia: recomendaciones para el tratamiento conservador. Análisis de guías de práctica clínica, metaanálisis y revisiones sistemáticas.</w:t>
      </w:r>
    </w:p>
    <w:p w14:paraId="3037C2E5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lastRenderedPageBreak/>
        <w:t>Terapia manual en la región de la cadera: principios de aplicación y descripción de técnicas. Movilización articular (baja velocidad) y técnicas de tejido blando (masaje terapéutico en diferentes modalidades).</w:t>
      </w:r>
    </w:p>
    <w:p w14:paraId="663C8B1A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Ejercicio terapéutico en lesiones musculoesqueléticas de la cadera: prescripción de ejercicios específicos de control motor, movilidad y fuerza-resistencia.</w:t>
      </w:r>
    </w:p>
    <w:p w14:paraId="3BB16253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240" w:line="360" w:lineRule="auto"/>
        <w:ind w:left="1417" w:hanging="697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Criterios clínicos de indicación y progresión del tratamiento: evaluación del nivel de dolor, carga y tipo de trabajo (baja / alta carga; concéntrico / excéntrico e isométrico).</w:t>
      </w:r>
    </w:p>
    <w:p w14:paraId="1F93ED86" w14:textId="77777777" w:rsidR="002E5C0D" w:rsidRDefault="002E5C0D" w:rsidP="00F93C01">
      <w:pPr>
        <w:pStyle w:val="Textosinformato"/>
        <w:spacing w:after="120"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  <w:u w:color="FF0000"/>
        </w:rPr>
      </w:pPr>
    </w:p>
    <w:p w14:paraId="4D431FAC" w14:textId="351C73D1" w:rsidR="00F93C01" w:rsidRDefault="00F93C01" w:rsidP="00F93C01">
      <w:pPr>
        <w:pStyle w:val="Textosinformato"/>
        <w:spacing w:after="120" w:line="360" w:lineRule="auto"/>
        <w:jc w:val="both"/>
        <w:rPr>
          <w:rStyle w:val="Ninguno"/>
          <w:rFonts w:ascii="Arial" w:hAnsi="Arial" w:cs="Arial"/>
          <w:b/>
          <w:bCs/>
          <w:color w:val="auto"/>
          <w:sz w:val="24"/>
          <w:szCs w:val="24"/>
          <w:u w:color="FF0000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  <w:u w:color="FF0000"/>
        </w:rPr>
        <w:t xml:space="preserve">UNIDAD DIDÁCTICA </w:t>
      </w:r>
      <w:r>
        <w:rPr>
          <w:rStyle w:val="Ninguno"/>
          <w:rFonts w:ascii="Arial" w:hAnsi="Arial" w:cs="Arial"/>
          <w:b/>
          <w:bCs/>
          <w:color w:val="auto"/>
          <w:sz w:val="24"/>
          <w:szCs w:val="24"/>
          <w:u w:color="FF0000"/>
        </w:rPr>
        <w:t>4:</w:t>
      </w:r>
    </w:p>
    <w:p w14:paraId="203C75AE" w14:textId="77777777" w:rsidR="00F93C01" w:rsidRPr="002D022C" w:rsidRDefault="00F93C01" w:rsidP="00F93C01">
      <w:pPr>
        <w:pStyle w:val="Cuerpo"/>
        <w:spacing w:after="120" w:line="360" w:lineRule="auto"/>
        <w:rPr>
          <w:rStyle w:val="Ninguno"/>
          <w:rFonts w:ascii="Arial" w:eastAsia="Arial" w:hAnsi="Arial" w:cs="Arial"/>
          <w:b/>
          <w:bCs/>
          <w:i/>
          <w:iCs/>
          <w:color w:val="auto"/>
          <w:u w:color="FF0000"/>
        </w:rPr>
      </w:pPr>
      <w:r w:rsidRPr="002D022C">
        <w:rPr>
          <w:rStyle w:val="Ninguno"/>
          <w:rFonts w:ascii="Arial" w:hAnsi="Arial" w:cs="Arial"/>
          <w:b/>
          <w:bCs/>
          <w:color w:val="auto"/>
          <w:u w:color="FF0000"/>
        </w:rPr>
        <w:t xml:space="preserve">SÍNDROME DE DOLOR MIOFASCIAL. </w:t>
      </w:r>
    </w:p>
    <w:p w14:paraId="4491D28D" w14:textId="271B1654" w:rsidR="003A131C" w:rsidRPr="003A131C" w:rsidRDefault="003A131C" w:rsidP="003A131C">
      <w:pPr>
        <w:pStyle w:val="Cuerpo"/>
        <w:numPr>
          <w:ilvl w:val="0"/>
          <w:numId w:val="32"/>
        </w:numPr>
        <w:spacing w:line="360" w:lineRule="auto"/>
        <w:ind w:right="-291"/>
        <w:rPr>
          <w:rStyle w:val="Ninguno"/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El síndrome de dolor miofascial. Criterios diagnósticos y características clínicas.</w:t>
      </w:r>
    </w:p>
    <w:p w14:paraId="76FE36A8" w14:textId="57B48CFE" w:rsidR="00F93C01" w:rsidRPr="002D022C" w:rsidRDefault="00F93C01" w:rsidP="005A07EB">
      <w:pPr>
        <w:pStyle w:val="Cuerpo"/>
        <w:numPr>
          <w:ilvl w:val="0"/>
          <w:numId w:val="32"/>
        </w:numPr>
        <w:spacing w:line="360" w:lineRule="auto"/>
        <w:ind w:right="-291"/>
        <w:rPr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Terapias manuales para el tratamiento del síndrome de dolor miofascial.</w:t>
      </w:r>
    </w:p>
    <w:p w14:paraId="085D8B72" w14:textId="549A1923" w:rsidR="00F93C01" w:rsidRPr="00F93C01" w:rsidRDefault="00F93C01" w:rsidP="005A07EB">
      <w:pPr>
        <w:pStyle w:val="Cuerpo"/>
        <w:numPr>
          <w:ilvl w:val="0"/>
          <w:numId w:val="32"/>
        </w:numPr>
        <w:spacing w:line="360" w:lineRule="auto"/>
        <w:ind w:right="-291"/>
        <w:rPr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Fisioterapia invasiva del síndrome de dolor miofascial: bases, clasificaciones, peligros y precauciones.</w:t>
      </w:r>
    </w:p>
    <w:p w14:paraId="07BB383C" w14:textId="77777777" w:rsidR="00F93C01" w:rsidRPr="002D022C" w:rsidRDefault="00F93C01" w:rsidP="005A07EB">
      <w:pPr>
        <w:pStyle w:val="Cuerpo"/>
        <w:numPr>
          <w:ilvl w:val="0"/>
          <w:numId w:val="32"/>
        </w:numPr>
        <w:spacing w:after="120" w:line="360" w:lineRule="auto"/>
        <w:ind w:right="-289"/>
        <w:rPr>
          <w:rStyle w:val="Ninguno"/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Aplicación de tratamiento invasivo en músculos del cuadrante inferior.</w:t>
      </w:r>
    </w:p>
    <w:p w14:paraId="5A8BE11C" w14:textId="77777777" w:rsidR="00E03C58" w:rsidRDefault="00E03C58" w:rsidP="0001410A">
      <w:pPr>
        <w:rPr>
          <w:lang w:val="es-ES_tradnl"/>
        </w:rPr>
      </w:pPr>
    </w:p>
    <w:p w14:paraId="5F778D96" w14:textId="77777777" w:rsidR="00433415" w:rsidRPr="00F93C01" w:rsidRDefault="00433415" w:rsidP="0001410A">
      <w:pPr>
        <w:rPr>
          <w:lang w:val="es-ES_tradnl"/>
        </w:rPr>
      </w:pPr>
    </w:p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5" w:name="_Toc162953738"/>
      <w:bookmarkStart w:id="26" w:name="_Toc162956422"/>
      <w:bookmarkStart w:id="27" w:name="_Toc162960244"/>
      <w:bookmarkStart w:id="28" w:name="_Toc20771416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5"/>
      <w:bookmarkEnd w:id="26"/>
      <w:bookmarkEnd w:id="27"/>
      <w:bookmarkEnd w:id="28"/>
    </w:p>
    <w:p w14:paraId="21BB9660" w14:textId="3484B219" w:rsidR="0001410A" w:rsidRDefault="0001410A" w:rsidP="0001410A"/>
    <w:p w14:paraId="42BC781E" w14:textId="77777777" w:rsidR="001D6E85" w:rsidRPr="000C33C0" w:rsidRDefault="001D6E85" w:rsidP="001D6E85">
      <w:pPr>
        <w:pStyle w:val="Cuerpo"/>
        <w:spacing w:after="120"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0C33C0">
        <w:rPr>
          <w:rStyle w:val="Ninguno"/>
          <w:rFonts w:ascii="Arial" w:hAnsi="Arial"/>
          <w:b/>
          <w:bCs/>
          <w:color w:val="auto"/>
          <w:u w:color="FF0000"/>
        </w:rPr>
        <w:t>UD 1:</w:t>
      </w:r>
    </w:p>
    <w:p w14:paraId="708FA5BF" w14:textId="2BEE9FD4" w:rsidR="003635A3" w:rsidRPr="00723976" w:rsidRDefault="001042CF" w:rsidP="005A07E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lang w:val="en-US"/>
        </w:rPr>
      </w:pPr>
      <w:r w:rsidRPr="00723976">
        <w:rPr>
          <w:rFonts w:ascii="Arial" w:hAnsi="Arial" w:cs="Arial"/>
          <w:color w:val="212121"/>
          <w:shd w:val="clear" w:color="auto" w:fill="FFFFFF"/>
          <w:lang w:val="en-US"/>
        </w:rPr>
        <w:lastRenderedPageBreak/>
        <w:t xml:space="preserve">Doherty C, Bleakley C, Delahunt E, Holden S. Treatment and prevention of acute and recurrent ankle sprain: an overview of systematic reviews with meta-analysis. Br J Sports Med [internet]. 2017 Jan;51(2):113-125. </w:t>
      </w:r>
      <w:r w:rsidR="003635A3">
        <w:rPr>
          <w:rFonts w:ascii="Arial" w:hAnsi="Arial" w:cs="Arial"/>
          <w:color w:val="212121"/>
          <w:shd w:val="clear" w:color="auto" w:fill="FFFFFF"/>
          <w:lang w:val="en-US"/>
        </w:rPr>
        <w:t xml:space="preserve">Disponible en: </w:t>
      </w:r>
      <w:hyperlink r:id="rId13" w:history="1">
        <w:r w:rsidR="003635A3" w:rsidRPr="005D2482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="003635A3" w:rsidRPr="00723976">
          <w:rPr>
            <w:rStyle w:val="Hipervnculo"/>
            <w:rFonts w:ascii="Arial" w:hAnsi="Arial" w:cs="Arial"/>
            <w:shd w:val="clear" w:color="auto" w:fill="FFFFFF"/>
            <w:lang w:val="en-US"/>
          </w:rPr>
          <w:t>10.1136/bjsports-2016-096178</w:t>
        </w:r>
      </w:hyperlink>
    </w:p>
    <w:p w14:paraId="1620F3F2" w14:textId="27ED5535" w:rsidR="001D6E85" w:rsidRPr="00723976" w:rsidRDefault="001D6E85" w:rsidP="003635A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</w:rPr>
      </w:pPr>
      <w:r w:rsidRPr="003635A3">
        <w:rPr>
          <w:rStyle w:val="Ninguno"/>
          <w:rFonts w:ascii="Arial" w:hAnsi="Arial" w:cs="Arial"/>
          <w:u w:color="FF0000"/>
          <w:lang w:val="en-US"/>
        </w:rPr>
        <w:t>Vuurberg G, Hoorntje A, Wink LM, van der Doelen BFW, van den Bekerom MP, Dekker R</w:t>
      </w:r>
      <w:r w:rsidR="00035DD3" w:rsidRPr="003635A3">
        <w:rPr>
          <w:rStyle w:val="Ninguno"/>
          <w:rFonts w:ascii="Arial" w:hAnsi="Arial" w:cs="Arial"/>
          <w:u w:color="FF0000"/>
          <w:lang w:val="en-US"/>
        </w:rPr>
        <w:t>,</w:t>
      </w:r>
      <w:r w:rsidRPr="003635A3">
        <w:rPr>
          <w:rStyle w:val="Ninguno"/>
          <w:rFonts w:ascii="Arial" w:hAnsi="Arial" w:cs="Arial"/>
          <w:u w:color="FF0000"/>
          <w:lang w:val="en-US"/>
        </w:rPr>
        <w:t xml:space="preserve"> et al. Diagnosis, treatment and prevention of ankle sprains: update of an evidence-based clinical guideline. </w:t>
      </w:r>
      <w:r w:rsidRPr="003635A3">
        <w:rPr>
          <w:rStyle w:val="Ninguno"/>
          <w:rFonts w:ascii="Arial" w:hAnsi="Arial" w:cs="Arial"/>
          <w:u w:color="FF0000"/>
        </w:rPr>
        <w:t>Br J Sports</w:t>
      </w:r>
      <w:r w:rsidR="003635A3">
        <w:rPr>
          <w:rStyle w:val="Ninguno"/>
          <w:rFonts w:ascii="Arial" w:hAnsi="Arial" w:cs="Arial"/>
          <w:u w:color="FF0000"/>
        </w:rPr>
        <w:t xml:space="preserve"> </w:t>
      </w:r>
      <w:r w:rsidRPr="003635A3">
        <w:rPr>
          <w:rStyle w:val="Ninguno"/>
          <w:rFonts w:ascii="Arial" w:hAnsi="Arial" w:cs="Arial"/>
          <w:u w:color="FF0000"/>
        </w:rPr>
        <w:t>Med [Internet]. 2018;52(15):956.</w:t>
      </w:r>
      <w:r w:rsidRPr="00723976">
        <w:rPr>
          <w:rFonts w:ascii="Arial" w:hAnsi="Arial" w:cs="Arial"/>
          <w:shd w:val="clear" w:color="auto" w:fill="FFFFFF"/>
        </w:rPr>
        <w:t xml:space="preserve"> </w:t>
      </w:r>
      <w:r w:rsidR="003635A3">
        <w:rPr>
          <w:rFonts w:ascii="Arial" w:hAnsi="Arial" w:cs="Arial"/>
          <w:shd w:val="clear" w:color="auto" w:fill="FFFFFF"/>
        </w:rPr>
        <w:t xml:space="preserve">Disponible en: </w:t>
      </w:r>
      <w:hyperlink r:id="rId14" w:history="1">
        <w:r w:rsidR="003635A3" w:rsidRPr="005D2482">
          <w:rPr>
            <w:rStyle w:val="Hipervnculo"/>
            <w:rFonts w:ascii="Arial" w:hAnsi="Arial" w:cs="Arial"/>
            <w:shd w:val="clear" w:color="auto" w:fill="FFFFFF"/>
          </w:rPr>
          <w:t>https://doi.org/</w:t>
        </w:r>
        <w:r w:rsidR="003635A3" w:rsidRPr="00723976">
          <w:rPr>
            <w:rStyle w:val="Hipervnculo"/>
            <w:rFonts w:ascii="Arial" w:hAnsi="Arial" w:cs="Arial"/>
            <w:shd w:val="clear" w:color="auto" w:fill="FFFFFF"/>
          </w:rPr>
          <w:t>10.1136/bjsports-2017-098106</w:t>
        </w:r>
      </w:hyperlink>
    </w:p>
    <w:p w14:paraId="44A987E6" w14:textId="3AFAB413" w:rsidR="001D6E85" w:rsidRPr="00723976" w:rsidRDefault="001D6E85" w:rsidP="003635A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lang w:val="en-US"/>
        </w:rPr>
      </w:pPr>
      <w:r w:rsidRPr="003635A3">
        <w:rPr>
          <w:rStyle w:val="Ninguno"/>
          <w:rFonts w:ascii="Arial" w:hAnsi="Arial" w:cs="Arial"/>
          <w:u w:color="FF0000"/>
        </w:rPr>
        <w:t>Plaza-Manzano G, Vergara-Vila M, Val-Otero S, Rivera-Prieto C, Pecos-Martin D, Gallego-Izquierdo T</w:t>
      </w:r>
      <w:r w:rsidR="003635A3">
        <w:rPr>
          <w:rStyle w:val="Ninguno"/>
          <w:rFonts w:ascii="Arial" w:hAnsi="Arial" w:cs="Arial"/>
          <w:u w:color="FF0000"/>
        </w:rPr>
        <w:t>,</w:t>
      </w:r>
      <w:r w:rsidRPr="003635A3">
        <w:rPr>
          <w:rStyle w:val="Ninguno"/>
          <w:rFonts w:ascii="Arial" w:hAnsi="Arial" w:cs="Arial"/>
          <w:u w:color="FF0000"/>
        </w:rPr>
        <w:t xml:space="preserve"> et al. </w:t>
      </w:r>
      <w:r w:rsidRPr="003635A3">
        <w:rPr>
          <w:rStyle w:val="Ninguno"/>
          <w:rFonts w:ascii="Arial" w:hAnsi="Arial" w:cs="Arial"/>
          <w:u w:color="FF0000"/>
          <w:lang w:val="en-US"/>
        </w:rPr>
        <w:t>Manual therapy in joint and nerve structures combined with exercises in the treatment of recurrent ankle sprains: A randomized, controlled trial. Man</w:t>
      </w:r>
      <w:r w:rsidR="003635A3">
        <w:rPr>
          <w:rStyle w:val="Ninguno"/>
          <w:rFonts w:ascii="Arial" w:hAnsi="Arial" w:cs="Arial"/>
          <w:u w:color="FF0000"/>
          <w:lang w:val="en-US"/>
        </w:rPr>
        <w:t xml:space="preserve"> </w:t>
      </w:r>
      <w:r w:rsidRPr="003635A3">
        <w:rPr>
          <w:rStyle w:val="Ninguno"/>
          <w:rFonts w:ascii="Arial" w:hAnsi="Arial" w:cs="Arial"/>
          <w:u w:color="FF0000"/>
          <w:lang w:val="en-US"/>
        </w:rPr>
        <w:t>Ther. 2016;26:141-9.</w:t>
      </w:r>
    </w:p>
    <w:p w14:paraId="273546AE" w14:textId="77777777" w:rsidR="001D6E85" w:rsidRPr="000C33C0" w:rsidRDefault="001D6E85" w:rsidP="005A07E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</w:rPr>
      </w:pPr>
      <w:r w:rsidRPr="000C33C0">
        <w:rPr>
          <w:rStyle w:val="Ninguno"/>
          <w:rFonts w:ascii="Arial" w:hAnsi="Arial" w:cs="Arial"/>
          <w:u w:color="FF0000"/>
          <w:lang w:val="en-US"/>
        </w:rPr>
        <w:t xml:space="preserve">Michels F, Clockaerts S, Van Der Bauwhede J, Stockmans F, Matricali G. Does subtalar instability really exist? </w:t>
      </w:r>
      <w:r w:rsidRPr="000C33C0">
        <w:rPr>
          <w:rStyle w:val="Ninguno"/>
          <w:rFonts w:ascii="Arial" w:hAnsi="Arial" w:cs="Arial"/>
          <w:u w:color="FF0000"/>
        </w:rPr>
        <w:t>A systematic review. Foot Ankle Surg. 2020;26(2):119-27.</w:t>
      </w:r>
    </w:p>
    <w:p w14:paraId="15EE7E64" w14:textId="77777777" w:rsidR="001D6E85" w:rsidRPr="000C33C0" w:rsidRDefault="001D6E85" w:rsidP="005A07EB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lang w:val="de-DE"/>
        </w:rPr>
      </w:pPr>
      <w:r w:rsidRPr="000C33C0">
        <w:rPr>
          <w:rStyle w:val="Ninguno"/>
          <w:rFonts w:ascii="Arial" w:hAnsi="Arial" w:cs="Arial"/>
          <w:u w:color="FF0000"/>
          <w:lang w:val="en-US"/>
        </w:rPr>
        <w:t xml:space="preserve">Singh A, Calafi A, Diefenbach C, Kreulen C, Giza E. Non insertional Tendinopathy of the Achilles. </w:t>
      </w:r>
      <w:r w:rsidRPr="000C33C0">
        <w:rPr>
          <w:rStyle w:val="Ninguno"/>
          <w:rFonts w:ascii="Arial" w:hAnsi="Arial" w:cs="Arial"/>
          <w:u w:color="FF0000"/>
          <w:lang w:val="de-DE"/>
        </w:rPr>
        <w:t>Foot Ankle Clin. 2017;22(4):745-60.</w:t>
      </w:r>
    </w:p>
    <w:p w14:paraId="79737A5F" w14:textId="571CEC25" w:rsidR="001D6E85" w:rsidRPr="00723976" w:rsidRDefault="001D6E85" w:rsidP="005A07EB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</w:rPr>
      </w:pPr>
      <w:r w:rsidRPr="000C33C0">
        <w:rPr>
          <w:rStyle w:val="Ninguno"/>
          <w:rFonts w:ascii="Arial" w:hAnsi="Arial" w:cs="Arial"/>
          <w:u w:color="FF0000"/>
        </w:rPr>
        <w:t>Muth CC. Plantar Fasciitis. JAMA [Internet]. 2017;318(4):400.</w:t>
      </w:r>
      <w:r w:rsidRPr="000C33C0">
        <w:rPr>
          <w:rFonts w:ascii="Segoe UI" w:hAnsi="Segoe UI" w:cs="Segoe UI"/>
          <w:shd w:val="clear" w:color="auto" w:fill="FFFFFF"/>
        </w:rPr>
        <w:t xml:space="preserve"> </w:t>
      </w:r>
      <w:r w:rsidR="003635A3" w:rsidRPr="00723976">
        <w:rPr>
          <w:rFonts w:ascii="Arial" w:hAnsi="Arial" w:cs="Arial"/>
          <w:shd w:val="clear" w:color="auto" w:fill="FFFFFF"/>
        </w:rPr>
        <w:t xml:space="preserve">Disponible en: </w:t>
      </w:r>
      <w:hyperlink r:id="rId15" w:history="1">
        <w:r w:rsidR="003635A3" w:rsidRPr="00723976">
          <w:rPr>
            <w:rStyle w:val="Hipervnculo"/>
            <w:rFonts w:ascii="Arial" w:hAnsi="Arial" w:cs="Arial"/>
            <w:shd w:val="clear" w:color="auto" w:fill="FFFFFF"/>
          </w:rPr>
          <w:t>https://doi.org/</w:t>
        </w:r>
        <w:r w:rsidR="003635A3" w:rsidRPr="003635A3">
          <w:rPr>
            <w:rStyle w:val="Hipervnculo"/>
            <w:rFonts w:ascii="Arial" w:hAnsi="Arial" w:cs="Arial"/>
            <w:shd w:val="clear" w:color="auto" w:fill="FFFFFF"/>
          </w:rPr>
          <w:t>10.1001/jama.2017.5806</w:t>
        </w:r>
      </w:hyperlink>
    </w:p>
    <w:p w14:paraId="5E2A899E" w14:textId="77777777" w:rsidR="001D6E85" w:rsidRPr="003635A3" w:rsidRDefault="001D6E85" w:rsidP="00723976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lang w:val="en-GB"/>
        </w:rPr>
      </w:pPr>
      <w:r w:rsidRPr="003635A3">
        <w:rPr>
          <w:rStyle w:val="Ninguno"/>
          <w:rFonts w:ascii="Arial" w:hAnsi="Arial" w:cs="Arial"/>
          <w:u w:color="FF0000"/>
          <w:lang w:val="en-US"/>
        </w:rPr>
        <w:t xml:space="preserve">Maceira E, Monteagudo M. Mechanical Basis of Metatarsalgia. Foot Ankle Clin. </w:t>
      </w:r>
      <w:r w:rsidRPr="003635A3">
        <w:rPr>
          <w:rStyle w:val="Ninguno"/>
          <w:rFonts w:ascii="Arial" w:hAnsi="Arial" w:cs="Arial"/>
          <w:u w:color="FF0000"/>
          <w:lang w:val="en-GB"/>
        </w:rPr>
        <w:t>2019;24(4):571-84.</w:t>
      </w:r>
    </w:p>
    <w:p w14:paraId="20EE5D06" w14:textId="77777777" w:rsidR="001D6E85" w:rsidRPr="000C33C0" w:rsidRDefault="001D6E85" w:rsidP="001D6E85">
      <w:pPr>
        <w:pStyle w:val="Cuerpo"/>
        <w:spacing w:after="120"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bookmarkStart w:id="29" w:name="_Hlk194487182"/>
      <w:r w:rsidRPr="000C33C0">
        <w:rPr>
          <w:rStyle w:val="Ninguno"/>
          <w:rFonts w:ascii="Arial" w:hAnsi="Arial"/>
          <w:b/>
          <w:bCs/>
          <w:color w:val="auto"/>
          <w:u w:color="FF0000"/>
        </w:rPr>
        <w:t>UD 2:</w:t>
      </w:r>
    </w:p>
    <w:p w14:paraId="737374DC" w14:textId="77777777" w:rsidR="001D6E85" w:rsidRPr="00A03B0E" w:rsidRDefault="001D6E85" w:rsidP="005A07EB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line="360" w:lineRule="auto"/>
        <w:contextualSpacing w:val="0"/>
        <w:rPr>
          <w:rFonts w:ascii="Arial" w:hAnsi="Arial" w:cs="Arial"/>
        </w:rPr>
      </w:pPr>
      <w:bookmarkStart w:id="30" w:name="OLE_LINK5"/>
      <w:r w:rsidRPr="009028FA">
        <w:rPr>
          <w:rFonts w:ascii="Arial" w:hAnsi="Arial" w:cs="Arial"/>
          <w:lang w:val="en-US"/>
        </w:rPr>
        <w:t xml:space="preserve">Atkinson K, Coutts F, Hassenkamp AM. </w:t>
      </w:r>
      <w:r w:rsidRPr="00A03B0E">
        <w:rPr>
          <w:rFonts w:ascii="Arial" w:hAnsi="Arial" w:cs="Arial"/>
        </w:rPr>
        <w:t>Fisioterapia en ortopedia: Un enfoque basado en la resolución de problemas. Madrid: Elsevier; 2007.</w:t>
      </w:r>
    </w:p>
    <w:p w14:paraId="2F571947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B</w:t>
      </w:r>
      <w:bookmarkStart w:id="31" w:name="OLE_LINK6"/>
      <w:r w:rsidRPr="00A03B0E">
        <w:rPr>
          <w:rStyle w:val="Ninguno"/>
          <w:rFonts w:ascii="Arial" w:hAnsi="Arial" w:cs="Arial"/>
          <w:u w:color="FF0000"/>
        </w:rPr>
        <w:t>oyling JD. Grieve. Terapia Manual Contemporánea. Barcelona: Masson-Elsevier; 2006.</w:t>
      </w:r>
    </w:p>
    <w:p w14:paraId="3B718E49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Buckup K. Pruebas clínicas para patología ósea, articular y muscular: exploración. Barcelona: Masson; 2007.</w:t>
      </w:r>
    </w:p>
    <w:p w14:paraId="0E6C6A07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Haarer-Becker R, Schoer D. Manual de técnicas de fisioterapia. Aplicación en traumatología y ortopedia. Barcelona: Paidotribo; 2001.</w:t>
      </w:r>
    </w:p>
    <w:p w14:paraId="702C4A68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  <w:lang w:val="en-US"/>
        </w:rPr>
        <w:t xml:space="preserve">Insall JN, Scott WN. Rodilla. Madrid: </w:t>
      </w:r>
      <w:r w:rsidRPr="00A03B0E">
        <w:rPr>
          <w:rStyle w:val="Ninguno"/>
          <w:rFonts w:ascii="Arial" w:hAnsi="Arial" w:cs="Arial"/>
          <w:u w:color="FF0000"/>
        </w:rPr>
        <w:t>Marbán SL; 2004.</w:t>
      </w:r>
    </w:p>
    <w:p w14:paraId="6E2F7D00" w14:textId="7AF8EC96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Jurado</w:t>
      </w:r>
      <w:r w:rsidR="00C60135">
        <w:rPr>
          <w:rStyle w:val="Ninguno"/>
          <w:rFonts w:ascii="Arial" w:hAnsi="Arial" w:cs="Arial"/>
          <w:u w:color="FF0000"/>
        </w:rPr>
        <w:t>-</w:t>
      </w:r>
      <w:r w:rsidRPr="00A03B0E">
        <w:rPr>
          <w:rStyle w:val="Ninguno"/>
          <w:rFonts w:ascii="Arial" w:hAnsi="Arial" w:cs="Arial"/>
          <w:u w:color="FF0000"/>
        </w:rPr>
        <w:t>Bueno A, Medina</w:t>
      </w:r>
      <w:r w:rsidR="00C60135">
        <w:rPr>
          <w:rStyle w:val="Ninguno"/>
          <w:rFonts w:ascii="Arial" w:hAnsi="Arial" w:cs="Arial"/>
          <w:u w:color="FF0000"/>
        </w:rPr>
        <w:t>-</w:t>
      </w:r>
      <w:r w:rsidRPr="00A03B0E">
        <w:rPr>
          <w:rStyle w:val="Ninguno"/>
          <w:rFonts w:ascii="Arial" w:hAnsi="Arial" w:cs="Arial"/>
          <w:u w:color="FF0000"/>
        </w:rPr>
        <w:t xml:space="preserve">Porqueres I. Manual de pruebas diagnósticas: </w:t>
      </w:r>
      <w:r w:rsidRPr="00A03B0E">
        <w:rPr>
          <w:rStyle w:val="Ninguno"/>
          <w:rFonts w:ascii="Arial" w:hAnsi="Arial" w:cs="Arial"/>
          <w:u w:color="FF0000"/>
        </w:rPr>
        <w:lastRenderedPageBreak/>
        <w:t>traumatología y ortopedia. Badalona: Paidotribo; 2007.</w:t>
      </w:r>
    </w:p>
    <w:p w14:paraId="2EDB67B5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Miller MD. Ortopedia y traumatología. Revisión sistemática. 5ed. Barcelona: Elsevier Saunders; 2009.</w:t>
      </w:r>
    </w:p>
    <w:p w14:paraId="3226443A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  <w:lang w:val="en-US"/>
        </w:rPr>
      </w:pPr>
      <w:r w:rsidRPr="00A03B0E">
        <w:rPr>
          <w:rStyle w:val="Ninguno"/>
          <w:rFonts w:ascii="Arial" w:hAnsi="Arial" w:cs="Arial"/>
          <w:u w:color="FF0000"/>
          <w:lang w:val="en-US"/>
        </w:rPr>
        <w:t>Neumann DA, Rowan EE. Kinesiology of the musculoskeletal sistem: foundations for physical rehabilitation. St. Louis: Mosby, Inc.; 2002</w:t>
      </w:r>
      <w:bookmarkEnd w:id="31"/>
      <w:r w:rsidRPr="00A03B0E">
        <w:rPr>
          <w:rStyle w:val="Ninguno"/>
          <w:rFonts w:ascii="Arial" w:hAnsi="Arial" w:cs="Arial"/>
          <w:u w:color="FF0000"/>
          <w:lang w:val="en-US"/>
        </w:rPr>
        <w:t>.</w:t>
      </w:r>
    </w:p>
    <w:p w14:paraId="011424C3" w14:textId="3A99253D" w:rsidR="001D6E85" w:rsidRPr="00723976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color w:val="FF0000"/>
          <w:u w:color="FF0000"/>
          <w:lang w:val="en-US"/>
        </w:rPr>
      </w:pPr>
      <w:r w:rsidRPr="0010152A">
        <w:rPr>
          <w:rFonts w:ascii="Arial" w:hAnsi="Arial" w:cs="Arial"/>
          <w:color w:val="333333"/>
          <w:shd w:val="clear" w:color="auto" w:fill="FFFFFF"/>
          <w:lang w:val="it-IT"/>
        </w:rPr>
        <w:t>Jacobi M, Villa V, Magnussen RA. </w:t>
      </w:r>
      <w:r w:rsidRPr="001D6E85">
        <w:rPr>
          <w:rFonts w:ascii="Arial" w:hAnsi="Arial" w:cs="Arial"/>
          <w:color w:val="333333"/>
          <w:shd w:val="clear" w:color="auto" w:fill="FFFFFF"/>
          <w:lang w:val="en-US"/>
        </w:rPr>
        <w:t>Neyret P</w:t>
      </w:r>
      <w:r w:rsidRPr="001D6E85">
        <w:rPr>
          <w:rFonts w:ascii="Arial" w:hAnsi="Arial" w:cs="Arial"/>
          <w:i/>
          <w:iCs/>
          <w:color w:val="333333"/>
          <w:shd w:val="clear" w:color="auto" w:fill="FFFFFF"/>
          <w:lang w:val="en-US"/>
        </w:rPr>
        <w:t>.</w:t>
      </w:r>
      <w:r w:rsidRPr="001D6E85">
        <w:rPr>
          <w:rFonts w:ascii="Arial" w:hAnsi="Arial" w:cs="Arial"/>
          <w:color w:val="333333"/>
          <w:shd w:val="clear" w:color="auto" w:fill="FFFFFF"/>
          <w:lang w:val="en-US"/>
        </w:rPr>
        <w:t> MACI - a new era?. </w:t>
      </w:r>
      <w:r w:rsidRPr="00723976">
        <w:rPr>
          <w:rFonts w:ascii="Arial" w:hAnsi="Arial" w:cs="Arial"/>
          <w:color w:val="333333"/>
          <w:shd w:val="clear" w:color="auto" w:fill="FFFFFF"/>
          <w:lang w:val="en-US"/>
        </w:rPr>
        <w:t>BMC Sports Sci Med Rehabil [Internet] 2011</w:t>
      </w:r>
      <w:r w:rsidRPr="00723976">
        <w:rPr>
          <w:rFonts w:ascii="Arial" w:hAnsi="Arial" w:cs="Arial"/>
          <w:i/>
          <w:iCs/>
          <w:color w:val="333333"/>
          <w:shd w:val="clear" w:color="auto" w:fill="FFFFFF"/>
          <w:lang w:val="en-US"/>
        </w:rPr>
        <w:t>;</w:t>
      </w:r>
      <w:r w:rsidRPr="00723976">
        <w:rPr>
          <w:rFonts w:ascii="Arial" w:hAnsi="Arial" w:cs="Arial"/>
          <w:color w:val="333333"/>
          <w:shd w:val="clear" w:color="auto" w:fill="FFFFFF"/>
          <w:lang w:val="en-US"/>
        </w:rPr>
        <w:t xml:space="preserve"> 3(10). </w:t>
      </w:r>
      <w:r>
        <w:rPr>
          <w:rFonts w:ascii="Arial" w:hAnsi="Arial" w:cs="Arial"/>
          <w:color w:val="333333"/>
          <w:shd w:val="clear" w:color="auto" w:fill="FFFFFF"/>
        </w:rPr>
        <w:t xml:space="preserve">Disponible en: </w:t>
      </w:r>
      <w:hyperlink r:id="rId16" w:history="1">
        <w:r w:rsidR="00C60135" w:rsidRPr="005D2482">
          <w:rPr>
            <w:rStyle w:val="Hipervnculo"/>
            <w:rFonts w:ascii="Arial" w:hAnsi="Arial" w:cs="Arial"/>
            <w:shd w:val="clear" w:color="auto" w:fill="FFFFFF"/>
          </w:rPr>
          <w:t>https://doi.org/10.1186/1758-2555-3-10</w:t>
        </w:r>
      </w:hyperlink>
    </w:p>
    <w:p w14:paraId="7CD30F73" w14:textId="77777777" w:rsidR="001D6E85" w:rsidRPr="00C60135" w:rsidRDefault="001D6E85" w:rsidP="00C60135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C60135">
        <w:rPr>
          <w:rStyle w:val="Ninguno"/>
          <w:rFonts w:ascii="Arial" w:hAnsi="Arial" w:cs="Arial"/>
          <w:u w:color="FF0000"/>
        </w:rPr>
        <w:t>Tixa S. Atlas de anatomía palpatoria. Tomo 2. Extremidad inferior. Barcelona: Masson; 1999.</w:t>
      </w:r>
    </w:p>
    <w:bookmarkEnd w:id="30"/>
    <w:bookmarkEnd w:id="29"/>
    <w:p w14:paraId="1DBAE51D" w14:textId="77777777" w:rsidR="001D6E85" w:rsidRPr="000C33C0" w:rsidRDefault="001D6E85" w:rsidP="001D6E85">
      <w:pPr>
        <w:widowControl w:val="0"/>
        <w:spacing w:after="120" w:line="360" w:lineRule="auto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Arial" w:hAnsi="Arial"/>
          <w:b/>
          <w:bCs/>
          <w:u w:color="FF0000"/>
        </w:rPr>
        <w:t>UD 3:</w:t>
      </w:r>
    </w:p>
    <w:p w14:paraId="25F43A51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Comerford M, Mottram S. Kinetic Control. The Management of Uncontrolled Movement. </w:t>
      </w:r>
      <w:r w:rsidRPr="000C33C0">
        <w:rPr>
          <w:rStyle w:val="Ninguno"/>
          <w:rFonts w:ascii="Helvetica" w:hAnsi="Helvetica"/>
          <w:u w:color="FF0000"/>
        </w:rPr>
        <w:t>Churchill Livingstone Elsevier; 2012.</w:t>
      </w:r>
    </w:p>
    <w:p w14:paraId="256DF26B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Lee D. The Pelvic Girdle. An Integration of Clinical Expertise and Research. </w:t>
      </w:r>
      <w:r w:rsidRPr="000C33C0">
        <w:rPr>
          <w:rStyle w:val="Ninguno"/>
          <w:rFonts w:ascii="Helvetica" w:hAnsi="Helvetica"/>
          <w:u w:color="FF0000"/>
          <w:lang w:val="de-DE"/>
        </w:rPr>
        <w:t xml:space="preserve">4th ed. </w:t>
      </w:r>
      <w:r w:rsidRPr="000C33C0">
        <w:rPr>
          <w:rStyle w:val="Ninguno"/>
          <w:rFonts w:ascii="Helvetica" w:hAnsi="Helvetica"/>
          <w:u w:color="FF0000"/>
        </w:rPr>
        <w:t>Churchill Livingstone Elsevier; 2011.</w:t>
      </w:r>
    </w:p>
    <w:p w14:paraId="05F9C72B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723976">
        <w:rPr>
          <w:rStyle w:val="Ninguno"/>
          <w:rFonts w:ascii="Helvetica" w:hAnsi="Helvetica"/>
          <w:u w:color="FF0000"/>
          <w:lang w:val="en-US"/>
        </w:rPr>
        <w:t xml:space="preserve">Hodges P, Cholewicki J, Van Dieën JH. </w:t>
      </w:r>
      <w:r w:rsidRPr="000C33C0">
        <w:rPr>
          <w:rStyle w:val="Ninguno"/>
          <w:rFonts w:ascii="Helvetica" w:hAnsi="Helvetica"/>
          <w:u w:color="FF0000"/>
          <w:lang w:val="en-US"/>
        </w:rPr>
        <w:t xml:space="preserve">Spine Control: The Rehabilitation of Back Pain. </w:t>
      </w:r>
      <w:r w:rsidRPr="000C33C0">
        <w:rPr>
          <w:rStyle w:val="Ninguno"/>
          <w:rFonts w:ascii="Helvetica" w:hAnsi="Helvetica"/>
          <w:u w:color="FF0000"/>
          <w:lang w:val="de-DE"/>
        </w:rPr>
        <w:t xml:space="preserve">State of the Art and Science. </w:t>
      </w:r>
      <w:r w:rsidRPr="000C33C0">
        <w:rPr>
          <w:rStyle w:val="Ninguno"/>
          <w:rFonts w:ascii="Helvetica" w:hAnsi="Helvetica"/>
          <w:u w:color="FF0000"/>
        </w:rPr>
        <w:t>Churchill Livingstone Elsevier; 2013.</w:t>
      </w:r>
    </w:p>
    <w:p w14:paraId="5A5A7D5C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McGill S. Low Back Disorders. Evidence-Based Prevention and Rehabilitation. </w:t>
      </w:r>
      <w:r w:rsidRPr="000C33C0">
        <w:rPr>
          <w:rStyle w:val="Ninguno"/>
          <w:rFonts w:ascii="Helvetica" w:hAnsi="Helvetica"/>
          <w:u w:color="FF0000"/>
        </w:rPr>
        <w:t>Third Edition. Human Kinetics; 2015</w:t>
      </w:r>
    </w:p>
    <w:p w14:paraId="5C8809DD" w14:textId="6A8BA9EE" w:rsidR="001D6E85" w:rsidRPr="00723976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  <w:lang w:val="en-US"/>
        </w:rPr>
      </w:pPr>
      <w:r w:rsidRPr="00723976">
        <w:rPr>
          <w:rStyle w:val="Ninguno"/>
          <w:rFonts w:ascii="Helvetica" w:hAnsi="Helvetica"/>
          <w:u w:color="FF0000"/>
          <w:lang w:val="en-US"/>
        </w:rPr>
        <w:t>Fernández</w:t>
      </w:r>
      <w:r w:rsidR="0002068C">
        <w:rPr>
          <w:rStyle w:val="Ninguno"/>
          <w:rFonts w:ascii="Helvetica" w:hAnsi="Helvetica"/>
          <w:u w:color="FF0000"/>
          <w:lang w:val="en-US"/>
        </w:rPr>
        <w:t>-</w:t>
      </w:r>
      <w:r w:rsidRPr="00723976">
        <w:rPr>
          <w:rStyle w:val="Ninguno"/>
          <w:rFonts w:ascii="Helvetica" w:hAnsi="Helvetica"/>
          <w:u w:color="FF0000"/>
          <w:lang w:val="en-US"/>
        </w:rPr>
        <w:t>de</w:t>
      </w:r>
      <w:r w:rsidR="0002068C">
        <w:rPr>
          <w:rStyle w:val="Ninguno"/>
          <w:rFonts w:ascii="Helvetica" w:hAnsi="Helvetica"/>
          <w:u w:color="FF0000"/>
          <w:lang w:val="en-US"/>
        </w:rPr>
        <w:t>-</w:t>
      </w:r>
      <w:r w:rsidRPr="00723976">
        <w:rPr>
          <w:rStyle w:val="Ninguno"/>
          <w:rFonts w:ascii="Helvetica" w:hAnsi="Helvetica"/>
          <w:u w:color="FF0000"/>
          <w:lang w:val="en-US"/>
        </w:rPr>
        <w:t>las</w:t>
      </w:r>
      <w:r w:rsidR="0002068C">
        <w:rPr>
          <w:rStyle w:val="Ninguno"/>
          <w:rFonts w:ascii="Helvetica" w:hAnsi="Helvetica"/>
          <w:u w:color="FF0000"/>
          <w:lang w:val="en-US"/>
        </w:rPr>
        <w:t>-</w:t>
      </w:r>
      <w:r w:rsidRPr="00723976">
        <w:rPr>
          <w:rStyle w:val="Ninguno"/>
          <w:rFonts w:ascii="Helvetica" w:hAnsi="Helvetica"/>
          <w:u w:color="FF0000"/>
          <w:lang w:val="en-US"/>
        </w:rPr>
        <w:t xml:space="preserve">Peñas C, Cleland J, Dommerholt J. Manual Therapy for Musculoskeletal Pain Syndromes. </w:t>
      </w:r>
      <w:r w:rsidRPr="000C33C0">
        <w:rPr>
          <w:rStyle w:val="Ninguno"/>
          <w:rFonts w:ascii="Helvetica" w:hAnsi="Helvetica"/>
          <w:u w:color="FF0000"/>
          <w:lang w:val="en-US"/>
        </w:rPr>
        <w:t xml:space="preserve">An Evidence and Clinical-Informed Approach. </w:t>
      </w:r>
      <w:r w:rsidRPr="00723976">
        <w:rPr>
          <w:rStyle w:val="Ninguno"/>
          <w:rFonts w:ascii="Helvetica" w:hAnsi="Helvetica"/>
          <w:u w:color="FF0000"/>
          <w:lang w:val="en-US"/>
        </w:rPr>
        <w:t>1st ed. Elsevier; 2015.</w:t>
      </w:r>
    </w:p>
    <w:p w14:paraId="69EF3C26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Jull G, Moore A, Falla D, Lewis J, McCarthy C, Sterling M. Grieve’s Modern Musculoskeletal Physiotherapy. </w:t>
      </w:r>
      <w:r w:rsidRPr="000C33C0">
        <w:rPr>
          <w:rStyle w:val="Ninguno"/>
          <w:rFonts w:ascii="Helvetica" w:hAnsi="Helvetica"/>
          <w:u w:color="FF0000"/>
        </w:rPr>
        <w:t>4th ed. Elsevier; 2015.</w:t>
      </w:r>
    </w:p>
    <w:p w14:paraId="19E367FB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  <w:lang w:val="en-US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>Brukner P, Clarsen B, Cook J, Coools A, Crossley  K, Hutchinson M, et al. Brukner &amp; Khan’s. Clinical Sports Medicine. 5Th ed. Volume 1: Injuries. Volume 2: The Medicine of Exercise. McGraw Hill; 2019.</w:t>
      </w:r>
    </w:p>
    <w:p w14:paraId="1FECF7A6" w14:textId="0AF6528D" w:rsidR="0002068C" w:rsidRPr="0002068C" w:rsidRDefault="001D6E85" w:rsidP="0002068C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10152A">
        <w:rPr>
          <w:rStyle w:val="Ninguno"/>
          <w:rFonts w:ascii="Helvetica" w:hAnsi="Helvetica"/>
          <w:u w:color="FF0000"/>
          <w:lang w:val="it-IT"/>
        </w:rPr>
        <w:t>Plaza</w:t>
      </w:r>
      <w:r w:rsidR="0002068C">
        <w:rPr>
          <w:rStyle w:val="Ninguno"/>
          <w:rFonts w:ascii="Helvetica" w:hAnsi="Helvetica"/>
          <w:u w:color="FF0000"/>
          <w:lang w:val="it-IT"/>
        </w:rPr>
        <w:t>-</w:t>
      </w:r>
      <w:r w:rsidRPr="0010152A">
        <w:rPr>
          <w:rStyle w:val="Ninguno"/>
          <w:rFonts w:ascii="Helvetica" w:hAnsi="Helvetica"/>
          <w:u w:color="FF0000"/>
          <w:lang w:val="it-IT"/>
        </w:rPr>
        <w:t>Manzano G, Urraca</w:t>
      </w:r>
      <w:r w:rsidR="0002068C">
        <w:rPr>
          <w:rStyle w:val="Ninguno"/>
          <w:rFonts w:ascii="Helvetica" w:hAnsi="Helvetica"/>
          <w:u w:color="FF0000"/>
          <w:lang w:val="it-IT"/>
        </w:rPr>
        <w:t>-</w:t>
      </w:r>
      <w:r w:rsidRPr="0010152A">
        <w:rPr>
          <w:rStyle w:val="Ninguno"/>
          <w:rFonts w:ascii="Helvetica" w:hAnsi="Helvetica"/>
          <w:u w:color="FF0000"/>
          <w:lang w:val="it-IT"/>
        </w:rPr>
        <w:t>Gesto MA. </w:t>
      </w:r>
      <w:r w:rsidRPr="000C33C0">
        <w:rPr>
          <w:rStyle w:val="Ninguno"/>
          <w:rFonts w:ascii="Helvetica" w:hAnsi="Helvetica"/>
          <w:u w:color="FF0000"/>
        </w:rPr>
        <w:t>Control Sensitivo-Motor y Dolor Lumbopélvico [Material Docente]. Universidad Complutense de Madrid; 2018. Registro de Propiedad Intelectual Safe Creative Cód: 20100155623922. Disponible en: </w:t>
      </w:r>
      <w:hyperlink r:id="rId17" w:history="1">
        <w:r w:rsidRPr="00723976">
          <w:rPr>
            <w:rStyle w:val="Ninguno"/>
            <w:rFonts w:ascii="Helvetica" w:hAnsi="Helvetica"/>
            <w:color w:val="0070C0"/>
            <w:u w:val="single"/>
          </w:rPr>
          <w:t>https://eprints.ucm.es/62588/</w:t>
        </w:r>
      </w:hyperlink>
    </w:p>
    <w:p w14:paraId="046B3AC3" w14:textId="21751835" w:rsidR="0002068C" w:rsidRPr="0002068C" w:rsidRDefault="001D6E85" w:rsidP="0002068C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left="714" w:hanging="357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</w:rPr>
        <w:t>Medrano</w:t>
      </w:r>
      <w:r w:rsidR="0002068C">
        <w:rPr>
          <w:rStyle w:val="Ninguno"/>
          <w:rFonts w:ascii="Helvetica" w:hAnsi="Helvetica"/>
          <w:u w:color="FF0000"/>
        </w:rPr>
        <w:t>-</w:t>
      </w:r>
      <w:r w:rsidRPr="000C33C0">
        <w:rPr>
          <w:rStyle w:val="Ninguno"/>
          <w:rFonts w:ascii="Helvetica" w:hAnsi="Helvetica"/>
          <w:u w:color="FF0000"/>
        </w:rPr>
        <w:t>Escalada Y, Plaza</w:t>
      </w:r>
      <w:r w:rsidR="0002068C">
        <w:rPr>
          <w:rStyle w:val="Ninguno"/>
          <w:rFonts w:ascii="Helvetica" w:hAnsi="Helvetica"/>
          <w:u w:color="FF0000"/>
        </w:rPr>
        <w:t>-</w:t>
      </w:r>
      <w:r w:rsidRPr="000C33C0">
        <w:rPr>
          <w:rStyle w:val="Ninguno"/>
          <w:rFonts w:ascii="Helvetica" w:hAnsi="Helvetica"/>
          <w:u w:color="FF0000"/>
        </w:rPr>
        <w:t xml:space="preserve">Manzano G. Cambios Corticales en el Dolor </w:t>
      </w:r>
      <w:r w:rsidRPr="000C33C0">
        <w:rPr>
          <w:rStyle w:val="Ninguno"/>
          <w:rFonts w:ascii="Helvetica" w:hAnsi="Helvetica"/>
          <w:u w:color="FF0000"/>
        </w:rPr>
        <w:lastRenderedPageBreak/>
        <w:t>Lumbar Crónico y el Tratamiento con Control Lumbar [Trabajo Fin de Grado]. Universidad Complutense de Madrid; 2019. Disponible en: </w:t>
      </w:r>
      <w:hyperlink r:id="rId18" w:history="1">
        <w:r w:rsidRPr="00723976">
          <w:rPr>
            <w:rStyle w:val="Ninguno"/>
            <w:rFonts w:ascii="Helvetica" w:hAnsi="Helvetica"/>
            <w:color w:val="0070C0"/>
            <w:u w:val="single"/>
          </w:rPr>
          <w:t>https://eprints.ucm.es/56962/</w:t>
        </w:r>
      </w:hyperlink>
    </w:p>
    <w:p w14:paraId="55934388" w14:textId="12E0DD9D" w:rsidR="00F93C01" w:rsidRPr="00F93C01" w:rsidRDefault="00F93C01" w:rsidP="00F93C01">
      <w:pPr>
        <w:widowControl w:val="0"/>
        <w:spacing w:after="120" w:line="360" w:lineRule="auto"/>
        <w:rPr>
          <w:rStyle w:val="Ninguno"/>
          <w:rFonts w:ascii="Helvetica" w:hAnsi="Helvetica"/>
          <w:u w:color="FF0000"/>
        </w:rPr>
      </w:pPr>
      <w:r w:rsidRPr="00F93C01">
        <w:rPr>
          <w:rStyle w:val="Ninguno"/>
          <w:rFonts w:ascii="Arial" w:hAnsi="Arial"/>
          <w:b/>
          <w:bCs/>
          <w:u w:color="FF0000"/>
        </w:rPr>
        <w:t xml:space="preserve">UD </w:t>
      </w:r>
      <w:r>
        <w:rPr>
          <w:rStyle w:val="Ninguno"/>
          <w:rFonts w:ascii="Arial" w:hAnsi="Arial"/>
          <w:b/>
          <w:bCs/>
          <w:u w:color="FF0000"/>
        </w:rPr>
        <w:t>4</w:t>
      </w:r>
      <w:r w:rsidRPr="00F93C01">
        <w:rPr>
          <w:rStyle w:val="Ninguno"/>
          <w:rFonts w:ascii="Arial" w:hAnsi="Arial"/>
          <w:b/>
          <w:bCs/>
          <w:u w:color="FF0000"/>
        </w:rPr>
        <w:t>:</w:t>
      </w:r>
    </w:p>
    <w:p w14:paraId="47AF26D4" w14:textId="77777777" w:rsidR="00F93C01" w:rsidRPr="002D022C" w:rsidRDefault="00F93C01" w:rsidP="005A07EB">
      <w:pPr>
        <w:pStyle w:val="Textosinformato"/>
        <w:numPr>
          <w:ilvl w:val="0"/>
          <w:numId w:val="31"/>
        </w:numPr>
        <w:spacing w:line="360" w:lineRule="auto"/>
        <w:ind w:hanging="294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Simons DG, Travell JG, Simons LS. 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 xml:space="preserve">Dolor y disfunción miofascial. El manual de los puntos gatillo. Tomo I. Madrid: Médica Panamericana; 2002. </w:t>
      </w:r>
    </w:p>
    <w:p w14:paraId="25717CE4" w14:textId="77777777" w:rsidR="00F93C01" w:rsidRPr="002D022C" w:rsidRDefault="00F93C01" w:rsidP="005A07EB">
      <w:pPr>
        <w:pStyle w:val="Textosinformato"/>
        <w:numPr>
          <w:ilvl w:val="0"/>
          <w:numId w:val="31"/>
        </w:numPr>
        <w:spacing w:line="360" w:lineRule="auto"/>
        <w:ind w:hanging="294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Simons DG, Travell JG, Simons LS. 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Dolor y disfunción miofascial. El manual de los puntos gatillo. Tomo II. Madrid: Médica Panamericana; 2002.</w:t>
      </w:r>
    </w:p>
    <w:p w14:paraId="0DD1038F" w14:textId="1581319B" w:rsidR="00F93C01" w:rsidRDefault="00F93C01" w:rsidP="005A07EB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Mayoral</w:t>
      </w:r>
      <w:r w:rsidR="0002068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-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del</w:t>
      </w:r>
      <w:r w:rsidR="0002068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-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Moral O, Salvat</w:t>
      </w:r>
      <w:r w:rsidR="0002068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-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Salvat I. Fisioterapia Invasiva del Síndrome de Dolor Miofascial. Manual de punción seca de puntos gatillo. Madrid: Editorial Médica Panamericana; 2017.</w:t>
      </w:r>
    </w:p>
    <w:p w14:paraId="5795F80F" w14:textId="4B9199EE" w:rsidR="0002068C" w:rsidRPr="00723976" w:rsidRDefault="0002068C" w:rsidP="0002068C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Barrett TL, Kearns GA, Puentedura EJ, Brismée JM. Dry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n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eedling in United States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d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octor of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p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hysical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t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herapy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p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rograms: Safety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a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ssessment and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a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dverse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e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vent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r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eporting. J Phys Ther Educ [internet]. 2025. Disponible en: </w:t>
      </w:r>
      <w:r w:rsidRPr="00723976">
        <w:rPr>
          <w:rFonts w:ascii="Arial" w:hAnsi="Arial" w:cs="Arial"/>
          <w:color w:val="0070C0"/>
          <w:sz w:val="24"/>
          <w:szCs w:val="24"/>
          <w:u w:val="single"/>
          <w:lang w:val="en-US"/>
        </w:rPr>
        <w:t>https://doi.org/</w:t>
      </w:r>
      <w:r w:rsidRPr="00723976">
        <w:rPr>
          <w:rFonts w:ascii="Arial" w:hAnsi="Arial" w:cs="Arial"/>
          <w:color w:val="0070C0"/>
          <w:sz w:val="24"/>
          <w:szCs w:val="24"/>
          <w:u w:val="single"/>
          <w:shd w:val="clear" w:color="auto" w:fill="FFFFFF"/>
          <w:lang w:val="en-US"/>
        </w:rPr>
        <w:t>10.1097/JTE.0000000000000393</w:t>
      </w:r>
    </w:p>
    <w:p w14:paraId="5AA6054A" w14:textId="7B79CEBC" w:rsidR="005007C9" w:rsidRPr="00723976" w:rsidRDefault="0010152A" w:rsidP="005007C9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Sun Z, Liu R. Therapeutic effects of dry needling for patellofemoral pain syndrome: a systematic review and meta-analysis. Complement Ther Clin Pract 2025;59:101938.</w:t>
      </w:r>
      <w:r w:rsidR="005007C9" w:rsidRP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5007C9" w:rsidRPr="003758D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Disponible en:</w:t>
      </w:r>
      <w:r w:rsidR="005007C9" w:rsidRPr="00723976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hyperlink r:id="rId19" w:history="1">
        <w:r w:rsidR="005007C9" w:rsidRPr="00723976">
          <w:rPr>
            <w:rStyle w:val="Hipervnculo"/>
            <w:rFonts w:ascii="Arial" w:hAnsi="Arial" w:cs="Arial"/>
            <w:color w:val="0070C0"/>
            <w:sz w:val="24"/>
            <w:szCs w:val="24"/>
            <w:u w:val="none"/>
            <w:lang w:val="en-US"/>
          </w:rPr>
          <w:t>https://doi.org/</w:t>
        </w:r>
        <w:r w:rsidR="005007C9" w:rsidRPr="00723976">
          <w:rPr>
            <w:rStyle w:val="Hipervnculo"/>
            <w:rFonts w:ascii="Arial" w:hAnsi="Arial" w:cs="Arial"/>
            <w:color w:val="0070C0"/>
            <w:sz w:val="24"/>
            <w:szCs w:val="24"/>
            <w:u w:val="none"/>
            <w:shd w:val="clear" w:color="auto" w:fill="FFFFFF"/>
            <w:lang w:val="en-US"/>
          </w:rPr>
          <w:t>10.1016/j.ctcp.2025.101938</w:t>
        </w:r>
      </w:hyperlink>
    </w:p>
    <w:p w14:paraId="1F4E6684" w14:textId="6D2E7929" w:rsidR="0010152A" w:rsidRPr="00723976" w:rsidRDefault="0010152A" w:rsidP="005007C9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Salemi P, Hosseini M, Daryabor A, Fereydounnia S, Smith JH. Trigger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oint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d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ry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n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eedling to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r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educe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ain and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i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mprove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f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unction and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ostural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c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ontrol in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eople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w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ith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a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nkle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prain: A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ystematic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r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eview and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m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eta-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a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nalysis. J Chiropr Med</w:t>
      </w:r>
      <w:r w:rsidR="005007C9"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[internet].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s-ES"/>
        </w:rPr>
        <w:t>2024;23(1-2):23-36.</w:t>
      </w:r>
      <w:r w:rsidR="005007C9" w:rsidRPr="00723976">
        <w:rPr>
          <w:rFonts w:ascii="Segoe UI" w:hAnsi="Segoe UI" w:cs="Segoe UI"/>
          <w:color w:val="212121"/>
          <w:shd w:val="clear" w:color="auto" w:fill="FFFFFF"/>
          <w:lang w:val="es-ES"/>
        </w:rPr>
        <w:t xml:space="preserve"> </w:t>
      </w:r>
      <w:bookmarkStart w:id="32" w:name="_Hlk194072104"/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t xml:space="preserve">Disponible en: </w:t>
      </w:r>
      <w:bookmarkEnd w:id="32"/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fldChar w:fldCharType="begin"/>
      </w:r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instrText>HYPERLINK "https://doi.org/</w:instrText>
      </w:r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</w:rPr>
        <w:instrText>10.1016/j.jcm.2024.02.005</w:instrText>
      </w:r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instrText>"</w:instrTex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fldChar w:fldCharType="separate"/>
      </w:r>
      <w:r w:rsidR="005007C9" w:rsidRPr="00723976">
        <w:rPr>
          <w:rStyle w:val="Hipervnculo"/>
          <w:rFonts w:ascii="Arial" w:hAnsi="Arial" w:cs="Arial"/>
          <w:sz w:val="24"/>
          <w:szCs w:val="24"/>
          <w:shd w:val="clear" w:color="auto" w:fill="FFFFFF"/>
          <w:lang w:val="es-ES"/>
        </w:rPr>
        <w:t>https://doi.org/</w:t>
      </w:r>
      <w:r w:rsidR="005007C9" w:rsidRPr="00723976">
        <w:rPr>
          <w:rStyle w:val="Hipervnculo"/>
          <w:rFonts w:ascii="Arial" w:hAnsi="Arial" w:cs="Arial"/>
          <w:sz w:val="24"/>
          <w:szCs w:val="24"/>
          <w:shd w:val="clear" w:color="auto" w:fill="FFFFFF"/>
        </w:rPr>
        <w:t>10.1016/j.jcm.2024.02.005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fldChar w:fldCharType="end"/>
      </w:r>
      <w:r w:rsidR="005007C9"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s-ES"/>
        </w:rPr>
        <w:t> </w:t>
      </w:r>
    </w:p>
    <w:p w14:paraId="1D9C9ACC" w14:textId="4D357DBB" w:rsidR="005007C9" w:rsidRPr="005007C9" w:rsidRDefault="0010152A" w:rsidP="005007C9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Yang A, Lin R, Xia M, Su H, He Y. The effectiveness of dry needling for plantar fasciitis: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a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systematic review and meta-analysis. Front Neurol 2024;15:1520585.</w:t>
      </w:r>
      <w:r w:rsidR="005007C9" w:rsidRPr="00723976">
        <w:rPr>
          <w:rFonts w:ascii="Segoe UI" w:hAnsi="Segoe UI" w:cs="Segoe UI"/>
          <w:color w:val="212121"/>
          <w:shd w:val="clear" w:color="auto" w:fill="FFFFFF"/>
          <w:lang w:val="en-US"/>
        </w:rPr>
        <w:t xml:space="preserve"> </w:t>
      </w:r>
      <w:r w:rsidR="005007C9" w:rsidRP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t xml:space="preserve">Disponible en: </w:t>
      </w:r>
      <w:hyperlink r:id="rId20" w:history="1">
        <w:r w:rsidR="005007C9" w:rsidRPr="005D2482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es-ES"/>
          </w:rPr>
          <w:t>https://doi.org/</w:t>
        </w:r>
        <w:r w:rsidR="005007C9" w:rsidRPr="00723976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10.3389/fneur.2024.1520585</w:t>
        </w:r>
      </w:hyperlink>
    </w:p>
    <w:p w14:paraId="0EDEB747" w14:textId="26E21218" w:rsidR="0010152A" w:rsidRDefault="0010152A" w:rsidP="005A07EB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Guzman-Pavon MJ, Torres-Costoso AI, Cavero-Redondo I, Reina-Gutierrez S, Lorenzo-Garcia P, Alvarez-Bueno C. Effectiveness of deep dry needling combined with stretching for the treatment of pain in patients with myofascial trigger points: A systematic review and meta-analysis. J Bodyw Mov Ther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.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2024;40:1086-1092.</w:t>
      </w:r>
    </w:p>
    <w:p w14:paraId="4148839A" w14:textId="77777777" w:rsidR="005007C9" w:rsidRPr="00723976" w:rsidRDefault="005007C9" w:rsidP="00723976">
      <w:pPr>
        <w:pStyle w:val="Textosinformato"/>
        <w:spacing w:after="120" w:line="360" w:lineRule="auto"/>
        <w:ind w:left="720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</w:p>
    <w:p w14:paraId="5C582344" w14:textId="1F8CBA2C" w:rsidR="00576E78" w:rsidRPr="00723976" w:rsidRDefault="00576E78" w:rsidP="004D646A">
      <w:pPr>
        <w:pStyle w:val="Ttulo1"/>
        <w:spacing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</w:pPr>
      <w:bookmarkStart w:id="33" w:name="_Toc162953739"/>
      <w:bookmarkStart w:id="34" w:name="_Toc162956423"/>
      <w:bookmarkStart w:id="35" w:name="_Toc162960245"/>
      <w:bookmarkStart w:id="36" w:name="_Toc207714165"/>
      <w:r w:rsidRPr="00723976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MÉTODOS DOCENTES</w:t>
      </w:r>
      <w:bookmarkEnd w:id="33"/>
      <w:bookmarkEnd w:id="34"/>
      <w:bookmarkEnd w:id="35"/>
      <w:bookmarkEnd w:id="36"/>
    </w:p>
    <w:p w14:paraId="1636C75E" w14:textId="06412B60" w:rsidR="001D6E85" w:rsidRDefault="001D6E85" w:rsidP="004D646A">
      <w:pPr>
        <w:pStyle w:val="Cuerpo"/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bookmarkStart w:id="37" w:name="_Toc162953740"/>
      <w:bookmarkStart w:id="38" w:name="_Toc162956424"/>
      <w:r w:rsidRPr="000C33C0">
        <w:rPr>
          <w:rStyle w:val="Ninguno"/>
          <w:rFonts w:ascii="Arial" w:hAnsi="Arial"/>
          <w:color w:val="auto"/>
        </w:rPr>
        <w:t xml:space="preserve">Para el desarrollo de la asignatura se llevarán a cabo las siguientes </w:t>
      </w:r>
      <w:r w:rsidR="000772DB" w:rsidRPr="00017D0A">
        <w:rPr>
          <w:rStyle w:val="Ninguno"/>
          <w:rFonts w:ascii="Arial" w:hAnsi="Arial"/>
          <w:b/>
          <w:bCs/>
          <w:color w:val="auto"/>
        </w:rPr>
        <w:t>metodologías docentes:</w:t>
      </w:r>
    </w:p>
    <w:p w14:paraId="26F16EBF" w14:textId="77777777" w:rsidR="00E76934" w:rsidRPr="00E76934" w:rsidRDefault="00E76934" w:rsidP="00E7693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</w:pPr>
      <w:r w:rsidRPr="00E76934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Metodología clásica (lecciones magistrales):</w:t>
      </w:r>
    </w:p>
    <w:p w14:paraId="17325BBF" w14:textId="516D5396" w:rsidR="00E76934" w:rsidRPr="00E76934" w:rsidRDefault="00E76934" w:rsidP="00E76934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360"/>
        <w:rPr>
          <w:rFonts w:ascii="Arial" w:eastAsia="Arial Unicode MS" w:hAnsi="Arial" w:cs="Arial Unicode MS"/>
          <w:u w:color="000000"/>
          <w:bdr w:val="nil"/>
        </w:rPr>
      </w:pPr>
      <w:r w:rsidRPr="00E76934">
        <w:rPr>
          <w:rFonts w:ascii="Arial" w:eastAsia="Arial Unicode MS" w:hAnsi="Arial" w:cs="Arial Unicode MS"/>
          <w:u w:color="000000"/>
          <w:bdr w:val="nil"/>
        </w:rPr>
        <w:t>El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profesor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es el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encargado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de transmitir el contenido de la asignatura de forma expositiva y apoyado, en ocasiones, por medios audiovisuales y realiza actividades formativas, promoviendo el análisis, la reflexión y el debate de la información proporcionada.</w:t>
      </w:r>
    </w:p>
    <w:p w14:paraId="01F6775F" w14:textId="77777777" w:rsidR="00E76934" w:rsidRPr="00E76934" w:rsidRDefault="00E76934" w:rsidP="00E7693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b/>
          <w:bCs/>
          <w:u w:color="000000"/>
          <w:bdr w:val="nil"/>
        </w:rPr>
      </w:pPr>
      <w:r w:rsidRPr="00E76934">
        <w:rPr>
          <w:rFonts w:ascii="Arial" w:eastAsia="Arial Unicode MS" w:hAnsi="Arial" w:cs="Arial Unicode MS"/>
          <w:b/>
          <w:bCs/>
          <w:u w:color="000000"/>
          <w:bdr w:val="nil"/>
        </w:rPr>
        <w:t>Aprendizaje Basado en Problemas:</w:t>
      </w:r>
    </w:p>
    <w:p w14:paraId="674E27D7" w14:textId="0115A72D" w:rsidR="00E76934" w:rsidRPr="00E76934" w:rsidRDefault="00E76934" w:rsidP="00E76934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360"/>
        <w:rPr>
          <w:rFonts w:ascii="Arial" w:eastAsia="Arial Unicode MS" w:hAnsi="Arial" w:cs="Arial Unicode MS"/>
          <w:u w:color="000000"/>
          <w:bdr w:val="nil"/>
        </w:rPr>
      </w:pPr>
      <w:r w:rsidRPr="00E76934">
        <w:rPr>
          <w:rFonts w:ascii="Arial" w:eastAsia="Arial Unicode MS" w:hAnsi="Arial" w:cs="Arial Unicode MS"/>
          <w:u w:color="000000"/>
          <w:bdr w:val="nil"/>
        </w:rPr>
        <w:t>El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profesor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plantea un conjunto de problemas o de casos clínicos simulados o reales que los</w:t>
      </w:r>
      <w:r w:rsidR="004E4ABB">
        <w:rPr>
          <w:rFonts w:ascii="Arial" w:eastAsia="Arial Unicode MS" w:hAnsi="Arial" w:cs="Arial Unicode MS"/>
          <w:u w:color="000000"/>
          <w:bdr w:val="nil"/>
        </w:rPr>
        <w:t>/las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estudiantes deben resolver buscando información entre los contenidos de la asignatura o en fuentes externas y presentarán una solución basada en sus conocimientos y destrezas adquiridas o desarrolladas bajo la supervisión de</w:t>
      </w:r>
      <w:r w:rsidR="004E4ABB">
        <w:rPr>
          <w:rFonts w:ascii="Arial" w:eastAsia="Arial Unicode MS" w:hAnsi="Arial" w:cs="Arial Unicode MS"/>
          <w:u w:color="000000"/>
          <w:bdr w:val="nil"/>
        </w:rPr>
        <w:t xml:space="preserve"> e</w:t>
      </w:r>
      <w:r w:rsidRPr="00E76934">
        <w:rPr>
          <w:rFonts w:ascii="Arial" w:eastAsia="Arial Unicode MS" w:hAnsi="Arial" w:cs="Arial Unicode MS"/>
          <w:u w:color="000000"/>
          <w:bdr w:val="nil"/>
        </w:rPr>
        <w:t>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profesor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>.</w:t>
      </w:r>
    </w:p>
    <w:p w14:paraId="069493F1" w14:textId="77777777" w:rsidR="00017D0A" w:rsidRPr="000C33C0" w:rsidRDefault="00017D0A" w:rsidP="004D646A">
      <w:pPr>
        <w:pStyle w:val="Cuerpo"/>
        <w:spacing w:after="240" w:line="360" w:lineRule="auto"/>
        <w:rPr>
          <w:rStyle w:val="Ninguno"/>
          <w:rFonts w:ascii="Arial" w:eastAsia="Arial" w:hAnsi="Arial" w:cs="Arial"/>
          <w:color w:val="auto"/>
        </w:rPr>
      </w:pPr>
    </w:p>
    <w:p w14:paraId="4E8B0E41" w14:textId="72F13D6A" w:rsidR="001D6E85" w:rsidRPr="00E821A7" w:rsidRDefault="001D6E85" w:rsidP="00E821A7">
      <w:pPr>
        <w:pStyle w:val="Asuntodelcomentario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357" w:hanging="357"/>
        <w:rPr>
          <w:rFonts w:ascii="Arial" w:hAnsi="Arial"/>
          <w:sz w:val="24"/>
          <w:szCs w:val="24"/>
        </w:rPr>
      </w:pPr>
      <w:r w:rsidRPr="000C33C0">
        <w:rPr>
          <w:rStyle w:val="Ninguno"/>
          <w:rFonts w:ascii="Arial" w:hAnsi="Arial"/>
          <w:sz w:val="24"/>
          <w:szCs w:val="24"/>
        </w:rPr>
        <w:t xml:space="preserve">Actividades </w:t>
      </w:r>
      <w:r w:rsidR="00E821A7">
        <w:rPr>
          <w:rStyle w:val="Ninguno"/>
          <w:rFonts w:ascii="Arial" w:hAnsi="Arial"/>
          <w:sz w:val="24"/>
          <w:szCs w:val="24"/>
        </w:rPr>
        <w:t>formativas</w:t>
      </w:r>
      <w:r w:rsidR="00433415">
        <w:rPr>
          <w:rStyle w:val="Ninguno"/>
          <w:rFonts w:ascii="Arial" w:hAnsi="Arial"/>
          <w:sz w:val="24"/>
          <w:szCs w:val="24"/>
        </w:rPr>
        <w:t xml:space="preserve"> presenciales.</w:t>
      </w:r>
    </w:p>
    <w:p w14:paraId="1A74A492" w14:textId="164E88C9" w:rsidR="00E76934" w:rsidRDefault="004D646A" w:rsidP="00433415">
      <w:pPr>
        <w:pStyle w:val="Cuerpo"/>
        <w:tabs>
          <w:tab w:val="left" w:pos="567"/>
        </w:tabs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>A.1</w:t>
      </w:r>
      <w:r>
        <w:rPr>
          <w:rStyle w:val="Ninguno"/>
          <w:rFonts w:ascii="Arial" w:hAnsi="Arial"/>
          <w:b/>
          <w:bCs/>
          <w:color w:val="auto"/>
        </w:rPr>
        <w:tab/>
      </w:r>
      <w:r w:rsidR="00E76934">
        <w:rPr>
          <w:rStyle w:val="Ninguno"/>
          <w:rFonts w:ascii="Arial" w:hAnsi="Arial"/>
          <w:b/>
          <w:bCs/>
          <w:color w:val="auto"/>
        </w:rPr>
        <w:t>Lección magistral:</w:t>
      </w:r>
    </w:p>
    <w:p w14:paraId="1A8C3116" w14:textId="428DFA48" w:rsidR="00272254" w:rsidRPr="00272254" w:rsidRDefault="00272254" w:rsidP="00272254">
      <w:pPr>
        <w:pStyle w:val="Cuerpo"/>
        <w:spacing w:after="240" w:line="360" w:lineRule="auto"/>
        <w:ind w:left="360"/>
        <w:rPr>
          <w:rStyle w:val="Ninguno"/>
          <w:rFonts w:ascii="Arial" w:hAnsi="Arial"/>
          <w:color w:val="auto"/>
        </w:rPr>
      </w:pPr>
      <w:r w:rsidRPr="00272254">
        <w:rPr>
          <w:rStyle w:val="Ninguno"/>
          <w:rFonts w:ascii="Arial" w:hAnsi="Arial"/>
          <w:color w:val="auto"/>
        </w:rPr>
        <w:t>El</w:t>
      </w:r>
      <w:r w:rsidR="004E4ABB"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 w:rsidR="004E4ABB"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 xml:space="preserve"> de forma expositiva presenta los contenidos pudiendo estar apoyado por medios audiovisuales. Tras la exposición habrá un período de explicación de dudas o debate sobre lo expuesto que ayuda a la reflexión sobre el conocimiento trasmitido por el</w:t>
      </w:r>
      <w:r w:rsidR="004E4ABB"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 w:rsidR="004E4ABB"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>.</w:t>
      </w:r>
    </w:p>
    <w:p w14:paraId="0AE80CC2" w14:textId="3EF2B2D5" w:rsidR="00E76934" w:rsidRDefault="00433415" w:rsidP="00433415">
      <w:pPr>
        <w:pStyle w:val="Cuerpo"/>
        <w:tabs>
          <w:tab w:val="left" w:pos="709"/>
        </w:tabs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 xml:space="preserve">A.2 </w:t>
      </w:r>
      <w:r w:rsidR="00E76934">
        <w:rPr>
          <w:rStyle w:val="Ninguno"/>
          <w:rFonts w:ascii="Arial" w:hAnsi="Arial"/>
          <w:b/>
          <w:bCs/>
          <w:color w:val="auto"/>
        </w:rPr>
        <w:t>Estudio de casos:</w:t>
      </w:r>
    </w:p>
    <w:p w14:paraId="3D1E55AE" w14:textId="0F5543EE" w:rsidR="00272254" w:rsidRDefault="00272254" w:rsidP="00272254">
      <w:pPr>
        <w:autoSpaceDE w:val="0"/>
        <w:autoSpaceDN w:val="0"/>
        <w:adjustRightInd w:val="0"/>
        <w:spacing w:after="24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72254">
        <w:rPr>
          <w:rFonts w:ascii="Arial" w:hAnsi="Arial" w:cs="Arial"/>
        </w:rPr>
        <w:t>l</w:t>
      </w:r>
      <w:r w:rsidR="004E4ABB">
        <w:rPr>
          <w:rFonts w:ascii="Arial" w:hAnsi="Arial" w:cs="Arial"/>
        </w:rPr>
        <w:t>/la</w:t>
      </w:r>
      <w:r w:rsidRPr="00272254">
        <w:rPr>
          <w:rFonts w:ascii="Arial" w:hAnsi="Arial" w:cs="Arial"/>
        </w:rPr>
        <w:t xml:space="preserve"> profesor</w:t>
      </w:r>
      <w:r w:rsidR="004E4ABB">
        <w:rPr>
          <w:rFonts w:ascii="Arial" w:hAnsi="Arial" w:cs="Arial"/>
        </w:rPr>
        <w:t>/a</w:t>
      </w:r>
      <w:r w:rsidRPr="00272254">
        <w:rPr>
          <w:rFonts w:ascii="Arial" w:hAnsi="Arial" w:cs="Arial"/>
        </w:rPr>
        <w:t xml:space="preserve"> estructura casos o cuadros clínicos concretos reales o simulados que deben analizar los</w:t>
      </w:r>
      <w:r w:rsidR="004E4ABB">
        <w:rPr>
          <w:rFonts w:ascii="Arial" w:hAnsi="Arial" w:cs="Arial"/>
        </w:rPr>
        <w:t>/las</w:t>
      </w:r>
      <w:r w:rsidRPr="00272254">
        <w:rPr>
          <w:rFonts w:ascii="Arial" w:hAnsi="Arial" w:cs="Arial"/>
        </w:rPr>
        <w:t xml:space="preserve"> estudiantes y que suelen tener como objetivo el </w:t>
      </w:r>
      <w:r w:rsidRPr="00272254">
        <w:rPr>
          <w:rFonts w:ascii="Arial" w:hAnsi="Arial" w:cs="Arial"/>
        </w:rPr>
        <w:lastRenderedPageBreak/>
        <w:t>conocimiento más profundo de la situación, su interpretación, la búsqueda de información o el establecimiento de hipótesis con el fin de diseñar soluciones a los problemas detectados.</w:t>
      </w:r>
    </w:p>
    <w:p w14:paraId="7A932168" w14:textId="12405BE1" w:rsidR="00E76934" w:rsidRDefault="00433415" w:rsidP="00433415">
      <w:pPr>
        <w:pStyle w:val="Cuerpo"/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 xml:space="preserve">A.3 </w:t>
      </w:r>
      <w:r w:rsidR="00E76934">
        <w:rPr>
          <w:rStyle w:val="Ninguno"/>
          <w:rFonts w:ascii="Arial" w:hAnsi="Arial"/>
          <w:b/>
          <w:bCs/>
          <w:color w:val="auto"/>
        </w:rPr>
        <w:t>Tutorías</w:t>
      </w:r>
      <w:r>
        <w:rPr>
          <w:rStyle w:val="Ninguno"/>
          <w:rFonts w:ascii="Arial" w:hAnsi="Arial"/>
          <w:b/>
          <w:bCs/>
          <w:color w:val="auto"/>
        </w:rPr>
        <w:t xml:space="preserve"> a demanda</w:t>
      </w:r>
      <w:r w:rsidR="00E76934">
        <w:rPr>
          <w:rStyle w:val="Ninguno"/>
          <w:rFonts w:ascii="Arial" w:hAnsi="Arial"/>
          <w:b/>
          <w:bCs/>
          <w:color w:val="auto"/>
        </w:rPr>
        <w:t>:</w:t>
      </w:r>
    </w:p>
    <w:p w14:paraId="44870D5B" w14:textId="4A176CAE" w:rsidR="00272254" w:rsidRPr="00272254" w:rsidRDefault="00272254" w:rsidP="00272254">
      <w:pPr>
        <w:autoSpaceDE w:val="0"/>
        <w:autoSpaceDN w:val="0"/>
        <w:adjustRightInd w:val="0"/>
        <w:spacing w:after="240" w:line="360" w:lineRule="auto"/>
        <w:ind w:left="357"/>
        <w:rPr>
          <w:rStyle w:val="Ninguno"/>
          <w:rFonts w:ascii="Arial" w:hAnsi="Arial" w:cs="Arial"/>
        </w:rPr>
      </w:pPr>
      <w:r>
        <w:rPr>
          <w:rFonts w:ascii="Arial" w:hAnsi="Arial" w:cs="Arial"/>
        </w:rPr>
        <w:t>Actividad periódica en</w:t>
      </w:r>
      <w:r w:rsidRPr="00272254">
        <w:rPr>
          <w:rFonts w:ascii="Arial" w:hAnsi="Arial" w:cs="Arial"/>
        </w:rPr>
        <w:t xml:space="preserve">tre </w:t>
      </w:r>
      <w:r>
        <w:rPr>
          <w:rFonts w:ascii="Arial" w:hAnsi="Arial" w:cs="Arial"/>
        </w:rPr>
        <w:t>el</w:t>
      </w:r>
      <w:r w:rsidR="004E4ABB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</w:t>
      </w:r>
      <w:r w:rsidRPr="00272254">
        <w:rPr>
          <w:rFonts w:ascii="Arial" w:hAnsi="Arial" w:cs="Arial"/>
        </w:rPr>
        <w:t>profesor</w:t>
      </w:r>
      <w:r w:rsidR="004E4ABB">
        <w:rPr>
          <w:rFonts w:ascii="Arial" w:hAnsi="Arial" w:cs="Arial"/>
        </w:rPr>
        <w:t>/a</w:t>
      </w:r>
      <w:r w:rsidRPr="00272254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los/las</w:t>
      </w:r>
      <w:r w:rsidR="004E4ABB">
        <w:rPr>
          <w:rFonts w:ascii="Arial" w:hAnsi="Arial" w:cs="Arial"/>
        </w:rPr>
        <w:t xml:space="preserve"> </w:t>
      </w:r>
      <w:r w:rsidRPr="00272254">
        <w:rPr>
          <w:rFonts w:ascii="Arial" w:hAnsi="Arial" w:cs="Arial"/>
        </w:rPr>
        <w:t>estudiantes, de forma grupal o individual. El</w:t>
      </w:r>
      <w:r w:rsidR="004E4ABB">
        <w:rPr>
          <w:rFonts w:ascii="Arial" w:hAnsi="Arial" w:cs="Arial"/>
        </w:rPr>
        <w:t>/la</w:t>
      </w:r>
      <w:r w:rsidRPr="00272254">
        <w:rPr>
          <w:rFonts w:ascii="Arial" w:hAnsi="Arial" w:cs="Arial"/>
        </w:rPr>
        <w:t xml:space="preserve"> profesor orienta a los</w:t>
      </w:r>
      <w:r w:rsidR="004E4ABB">
        <w:rPr>
          <w:rFonts w:ascii="Arial" w:hAnsi="Arial" w:cs="Arial"/>
        </w:rPr>
        <w:t>/las</w:t>
      </w:r>
      <w:r w:rsidRPr="00272254">
        <w:rPr>
          <w:rFonts w:ascii="Arial" w:hAnsi="Arial" w:cs="Arial"/>
        </w:rPr>
        <w:t xml:space="preserve"> estudiantes hacia la consecución de un objetivo concreto, revisa o repasa determinados contenidos o bien resuelve dudas sobre los contenidos trabajados en la asignatura.</w:t>
      </w:r>
    </w:p>
    <w:p w14:paraId="65C502F5" w14:textId="23C4EAA7" w:rsidR="001D6E85" w:rsidRDefault="00433415" w:rsidP="00433415">
      <w:pPr>
        <w:pStyle w:val="Cuerpo"/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 xml:space="preserve">A.4 </w:t>
      </w:r>
      <w:r w:rsidR="001D6E85" w:rsidRPr="000C33C0">
        <w:rPr>
          <w:rStyle w:val="Ninguno"/>
          <w:rFonts w:ascii="Arial" w:hAnsi="Arial"/>
          <w:b/>
          <w:bCs/>
          <w:color w:val="auto"/>
        </w:rPr>
        <w:t>Prácticas</w:t>
      </w:r>
      <w:r w:rsidR="004D646A">
        <w:rPr>
          <w:rStyle w:val="Ninguno"/>
          <w:rFonts w:ascii="Arial" w:hAnsi="Arial"/>
          <w:b/>
          <w:bCs/>
          <w:color w:val="auto"/>
        </w:rPr>
        <w:t xml:space="preserve"> en el aula</w:t>
      </w:r>
      <w:r w:rsidR="001D6E85" w:rsidRPr="000C33C0">
        <w:rPr>
          <w:rStyle w:val="Ninguno"/>
          <w:rFonts w:ascii="Arial" w:hAnsi="Arial"/>
          <w:b/>
          <w:bCs/>
          <w:color w:val="auto"/>
        </w:rPr>
        <w:t>:</w:t>
      </w:r>
    </w:p>
    <w:p w14:paraId="46F77925" w14:textId="59D9484B" w:rsidR="00272254" w:rsidRPr="00272254" w:rsidRDefault="00272254" w:rsidP="00272254">
      <w:pPr>
        <w:autoSpaceDE w:val="0"/>
        <w:autoSpaceDN w:val="0"/>
        <w:adjustRightInd w:val="0"/>
        <w:spacing w:after="240" w:line="360" w:lineRule="auto"/>
        <w:ind w:left="357"/>
        <w:rPr>
          <w:rStyle w:val="Ninguno"/>
          <w:rFonts w:ascii="Arial" w:hAnsi="Arial" w:cs="Arial"/>
        </w:rPr>
      </w:pPr>
      <w:r>
        <w:rPr>
          <w:rFonts w:ascii="Arial" w:hAnsi="Arial" w:cs="Arial"/>
        </w:rPr>
        <w:t>L</w:t>
      </w:r>
      <w:r w:rsidRPr="00272254">
        <w:rPr>
          <w:rFonts w:ascii="Arial" w:hAnsi="Arial" w:cs="Arial"/>
        </w:rPr>
        <w:t>os alumnos</w:t>
      </w:r>
      <w:r>
        <w:rPr>
          <w:rFonts w:ascii="Arial" w:hAnsi="Arial" w:cs="Arial"/>
        </w:rPr>
        <w:t xml:space="preserve"> y alumnas</w:t>
      </w:r>
      <w:r w:rsidRPr="00272254">
        <w:rPr>
          <w:rFonts w:ascii="Arial" w:hAnsi="Arial" w:cs="Arial"/>
        </w:rPr>
        <w:t xml:space="preserve"> reproducen una técnica, maniobra o ejercicio tras su realización y explicación por parte del profesor en el entorno de un aula práctica utilizando los recursos específicos necesarios y bajo la supervisión y control de</w:t>
      </w:r>
      <w:r w:rsidR="004E4ABB">
        <w:rPr>
          <w:rFonts w:ascii="Arial" w:hAnsi="Arial" w:cs="Arial"/>
        </w:rPr>
        <w:t xml:space="preserve"> e</w:t>
      </w:r>
      <w:r w:rsidRPr="00272254">
        <w:rPr>
          <w:rFonts w:ascii="Arial" w:hAnsi="Arial" w:cs="Arial"/>
        </w:rPr>
        <w:t>l</w:t>
      </w:r>
      <w:r w:rsidR="004E4ABB">
        <w:rPr>
          <w:rFonts w:ascii="Arial" w:hAnsi="Arial" w:cs="Arial"/>
        </w:rPr>
        <w:t>/la</w:t>
      </w:r>
      <w:r w:rsidRPr="00272254">
        <w:rPr>
          <w:rFonts w:ascii="Arial" w:hAnsi="Arial" w:cs="Arial"/>
        </w:rPr>
        <w:t xml:space="preserve"> profesor</w:t>
      </w:r>
      <w:r w:rsidR="004E4ABB">
        <w:rPr>
          <w:rFonts w:ascii="Arial" w:hAnsi="Arial" w:cs="Arial"/>
        </w:rPr>
        <w:t>/a</w:t>
      </w:r>
      <w:r w:rsidRPr="00272254">
        <w:rPr>
          <w:rFonts w:ascii="Arial" w:hAnsi="Arial" w:cs="Arial"/>
        </w:rPr>
        <w:t>. Con el objetivo de aplicar los conocimientos impartidos previamente en la asignatura y adquirir habilidades y destrezas propias de la actividad profesional relacionada con esta titulación.</w:t>
      </w:r>
    </w:p>
    <w:p w14:paraId="6FED59A2" w14:textId="77777777" w:rsidR="00272254" w:rsidRPr="00433415" w:rsidRDefault="00272254" w:rsidP="00CB16D4">
      <w:pPr>
        <w:pStyle w:val="Encabezado"/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both"/>
        <w:rPr>
          <w:rStyle w:val="Ninguno"/>
          <w:b/>
          <w:bCs/>
          <w:lang w:val="es-ES"/>
        </w:rPr>
      </w:pPr>
    </w:p>
    <w:p w14:paraId="284A10A4" w14:textId="23BEED22" w:rsidR="001D6E85" w:rsidRPr="00433415" w:rsidRDefault="00433415" w:rsidP="00CB16D4">
      <w:pPr>
        <w:pStyle w:val="Encabezado"/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both"/>
        <w:rPr>
          <w:rStyle w:val="Ninguno"/>
          <w:lang w:val="es-ES"/>
        </w:rPr>
      </w:pPr>
      <w:r w:rsidRPr="00433415">
        <w:rPr>
          <w:rStyle w:val="Ninguno"/>
          <w:b/>
          <w:bCs/>
          <w:lang w:val="es-ES"/>
        </w:rPr>
        <w:t>B</w:t>
      </w:r>
      <w:r w:rsidR="00CB16D4" w:rsidRPr="00433415">
        <w:rPr>
          <w:rStyle w:val="Ninguno"/>
          <w:b/>
          <w:bCs/>
          <w:lang w:val="es-ES"/>
        </w:rPr>
        <w:t xml:space="preserve"> </w:t>
      </w:r>
      <w:r w:rsidR="001D6E85" w:rsidRPr="00433415">
        <w:rPr>
          <w:rStyle w:val="Ninguno"/>
          <w:b/>
          <w:bCs/>
          <w:lang w:val="es-ES"/>
        </w:rPr>
        <w:t xml:space="preserve">Actividades </w:t>
      </w:r>
      <w:r w:rsidR="00232AD3">
        <w:rPr>
          <w:rStyle w:val="Ninguno"/>
          <w:b/>
          <w:bCs/>
          <w:lang w:val="es-ES"/>
        </w:rPr>
        <w:t xml:space="preserve">formativas </w:t>
      </w:r>
      <w:r w:rsidR="001D6E85" w:rsidRPr="00433415">
        <w:rPr>
          <w:rStyle w:val="Ninguno"/>
          <w:b/>
          <w:bCs/>
          <w:lang w:val="es-ES"/>
        </w:rPr>
        <w:t>no presenciales.</w:t>
      </w:r>
    </w:p>
    <w:p w14:paraId="444876A2" w14:textId="26ADF577" w:rsidR="00D8213D" w:rsidRDefault="00433415" w:rsidP="00D8213D">
      <w:pPr>
        <w:pStyle w:val="Cuerpo"/>
        <w:tabs>
          <w:tab w:val="left" w:pos="567"/>
        </w:tabs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t>B.</w:t>
      </w:r>
      <w:r w:rsidR="00C519CF">
        <w:rPr>
          <w:rStyle w:val="Ninguno"/>
          <w:rFonts w:ascii="Arial" w:eastAsia="Arial" w:hAnsi="Arial" w:cs="Arial"/>
          <w:b/>
          <w:bCs/>
          <w:color w:val="auto"/>
        </w:rPr>
        <w:t>1</w:t>
      </w:r>
      <w:r>
        <w:rPr>
          <w:rStyle w:val="Ninguno"/>
          <w:rFonts w:ascii="Arial" w:eastAsia="Arial" w:hAnsi="Arial" w:cs="Arial"/>
          <w:b/>
          <w:bCs/>
          <w:color w:val="auto"/>
        </w:rPr>
        <w:t xml:space="preserve"> </w:t>
      </w:r>
      <w:r w:rsidR="00D8213D">
        <w:rPr>
          <w:rStyle w:val="Ninguno"/>
          <w:rFonts w:ascii="Arial" w:hAnsi="Arial"/>
          <w:b/>
          <w:bCs/>
          <w:color w:val="auto"/>
        </w:rPr>
        <w:t>Lección magistral:</w:t>
      </w:r>
    </w:p>
    <w:p w14:paraId="2AFBF301" w14:textId="77777777" w:rsidR="00D8213D" w:rsidRPr="00272254" w:rsidRDefault="00D8213D" w:rsidP="00D8213D">
      <w:pPr>
        <w:pStyle w:val="Cuerpo"/>
        <w:spacing w:after="240" w:line="360" w:lineRule="auto"/>
        <w:ind w:left="360"/>
        <w:rPr>
          <w:rStyle w:val="Ninguno"/>
          <w:rFonts w:ascii="Arial" w:hAnsi="Arial"/>
          <w:color w:val="auto"/>
        </w:rPr>
      </w:pPr>
      <w:r w:rsidRPr="00272254">
        <w:rPr>
          <w:rStyle w:val="Ninguno"/>
          <w:rFonts w:ascii="Arial" w:hAnsi="Arial"/>
          <w:color w:val="auto"/>
        </w:rPr>
        <w:t>El</w:t>
      </w:r>
      <w:r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 xml:space="preserve"> de forma expositiva presenta los contenidos pudiendo estar apoyado por medios audiovisuales. Tras la exposición habrá un período de explicación de dudas o debate sobre lo expuesto que ayuda a la reflexión sobre el conocimiento trasmitido por el</w:t>
      </w:r>
      <w:r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>.</w:t>
      </w:r>
    </w:p>
    <w:p w14:paraId="3AFCA437" w14:textId="1EA63226" w:rsidR="00D8213D" w:rsidRDefault="00D8213D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</w:p>
    <w:p w14:paraId="7108FB23" w14:textId="72C391B6" w:rsidR="00C55ABC" w:rsidRPr="00C55ABC" w:rsidRDefault="00D8213D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t xml:space="preserve">B.2 </w:t>
      </w:r>
      <w:r w:rsidR="004D646A" w:rsidRPr="00C55ABC">
        <w:rPr>
          <w:rStyle w:val="Ninguno"/>
          <w:rFonts w:ascii="Arial" w:eastAsia="Arial" w:hAnsi="Arial" w:cs="Arial"/>
          <w:b/>
          <w:bCs/>
          <w:color w:val="auto"/>
        </w:rPr>
        <w:t xml:space="preserve">Lectura y análisis de documentación: </w:t>
      </w:r>
    </w:p>
    <w:p w14:paraId="21BF4FBD" w14:textId="3E2DFF27" w:rsidR="004D646A" w:rsidRPr="004D646A" w:rsidRDefault="00C55ABC" w:rsidP="00CB16D4">
      <w:pPr>
        <w:pStyle w:val="Cuerpo"/>
        <w:spacing w:after="240" w:line="360" w:lineRule="auto"/>
        <w:ind w:left="360"/>
        <w:rPr>
          <w:rStyle w:val="Ninguno"/>
          <w:rFonts w:ascii="Arial" w:eastAsia="Arial" w:hAnsi="Arial" w:cs="Arial"/>
          <w:color w:val="auto"/>
        </w:rPr>
      </w:pPr>
      <w:r>
        <w:rPr>
          <w:rStyle w:val="Ninguno"/>
          <w:rFonts w:ascii="Arial" w:eastAsia="Arial" w:hAnsi="Arial" w:cs="Arial"/>
          <w:color w:val="auto"/>
        </w:rPr>
        <w:t>El alumno o alumna</w:t>
      </w:r>
      <w:r w:rsidR="004D646A" w:rsidRPr="004D646A">
        <w:rPr>
          <w:rStyle w:val="Ninguno"/>
          <w:rFonts w:ascii="Arial" w:eastAsia="Arial" w:hAnsi="Arial" w:cs="Arial"/>
          <w:color w:val="auto"/>
        </w:rPr>
        <w:t xml:space="preserve"> lee la documentación preparada por el</w:t>
      </w:r>
      <w:r w:rsidR="004E4ABB">
        <w:rPr>
          <w:rStyle w:val="Ninguno"/>
          <w:rFonts w:ascii="Arial" w:eastAsia="Arial" w:hAnsi="Arial" w:cs="Arial"/>
          <w:color w:val="auto"/>
        </w:rPr>
        <w:t>/la</w:t>
      </w:r>
      <w:r w:rsidR="004D646A" w:rsidRPr="004D646A">
        <w:rPr>
          <w:rStyle w:val="Ninguno"/>
          <w:rFonts w:ascii="Arial" w:eastAsia="Arial" w:hAnsi="Arial" w:cs="Arial"/>
          <w:color w:val="auto"/>
        </w:rPr>
        <w:t xml:space="preserve"> profesor</w:t>
      </w:r>
      <w:r w:rsidR="004E4ABB">
        <w:rPr>
          <w:rStyle w:val="Ninguno"/>
          <w:rFonts w:ascii="Arial" w:eastAsia="Arial" w:hAnsi="Arial" w:cs="Arial"/>
          <w:color w:val="auto"/>
        </w:rPr>
        <w:t>/a</w:t>
      </w:r>
      <w:r w:rsidR="004D646A" w:rsidRPr="004D646A">
        <w:rPr>
          <w:rStyle w:val="Ninguno"/>
          <w:rFonts w:ascii="Arial" w:eastAsia="Arial" w:hAnsi="Arial" w:cs="Arial"/>
          <w:color w:val="auto"/>
        </w:rPr>
        <w:t xml:space="preserve"> con la finalidad de realizar posteriormente el análisis y la reflexión del contenido.</w:t>
      </w:r>
    </w:p>
    <w:p w14:paraId="6CEECC28" w14:textId="17201168" w:rsidR="004D646A" w:rsidRPr="00C55ABC" w:rsidRDefault="00433415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lastRenderedPageBreak/>
        <w:t>B.</w:t>
      </w:r>
      <w:r w:rsidR="00D8213D">
        <w:rPr>
          <w:rStyle w:val="Ninguno"/>
          <w:rFonts w:ascii="Arial" w:eastAsia="Arial" w:hAnsi="Arial" w:cs="Arial"/>
          <w:b/>
          <w:bCs/>
          <w:color w:val="auto"/>
        </w:rPr>
        <w:t>3</w:t>
      </w:r>
      <w:r>
        <w:rPr>
          <w:rStyle w:val="Ninguno"/>
          <w:rFonts w:ascii="Arial" w:eastAsia="Arial" w:hAnsi="Arial" w:cs="Arial"/>
          <w:b/>
          <w:bCs/>
          <w:color w:val="auto"/>
        </w:rPr>
        <w:t xml:space="preserve"> </w:t>
      </w:r>
      <w:r w:rsidR="004D646A" w:rsidRPr="00C55ABC">
        <w:rPr>
          <w:rStyle w:val="Ninguno"/>
          <w:rFonts w:ascii="Arial" w:eastAsia="Arial" w:hAnsi="Arial" w:cs="Arial"/>
          <w:b/>
          <w:bCs/>
          <w:color w:val="auto"/>
        </w:rPr>
        <w:t>Estudio autónomo:</w:t>
      </w:r>
    </w:p>
    <w:p w14:paraId="4362D0D0" w14:textId="0F07AB2D" w:rsidR="004D646A" w:rsidRPr="004D646A" w:rsidRDefault="004D646A" w:rsidP="00CB16D4">
      <w:pPr>
        <w:pStyle w:val="Cuerpo"/>
        <w:spacing w:after="240" w:line="360" w:lineRule="auto"/>
        <w:ind w:left="360"/>
        <w:rPr>
          <w:rStyle w:val="Ninguno"/>
          <w:rFonts w:ascii="Arial" w:eastAsia="Arial" w:hAnsi="Arial" w:cs="Arial"/>
          <w:color w:val="auto"/>
        </w:rPr>
      </w:pPr>
      <w:r>
        <w:rPr>
          <w:rStyle w:val="Ninguno"/>
          <w:rFonts w:ascii="Arial" w:eastAsia="Arial" w:hAnsi="Arial" w:cs="Arial"/>
          <w:color w:val="auto"/>
        </w:rPr>
        <w:t>E</w:t>
      </w:r>
      <w:r w:rsidRPr="004D646A">
        <w:rPr>
          <w:rStyle w:val="Ninguno"/>
          <w:rFonts w:ascii="Arial" w:eastAsia="Arial" w:hAnsi="Arial" w:cs="Arial"/>
          <w:color w:val="auto"/>
        </w:rPr>
        <w:t>l alumno</w:t>
      </w:r>
      <w:r>
        <w:rPr>
          <w:rStyle w:val="Ninguno"/>
          <w:rFonts w:ascii="Arial" w:eastAsia="Arial" w:hAnsi="Arial" w:cs="Arial"/>
          <w:color w:val="auto"/>
        </w:rPr>
        <w:t xml:space="preserve"> o alumna,</w:t>
      </w:r>
      <w:r w:rsidRPr="004D646A">
        <w:rPr>
          <w:rStyle w:val="Ninguno"/>
          <w:rFonts w:ascii="Arial" w:eastAsia="Arial" w:hAnsi="Arial" w:cs="Arial"/>
          <w:color w:val="auto"/>
        </w:rPr>
        <w:t xml:space="preserve"> de forma individual</w:t>
      </w:r>
      <w:r>
        <w:rPr>
          <w:rStyle w:val="Ninguno"/>
          <w:rFonts w:ascii="Arial" w:eastAsia="Arial" w:hAnsi="Arial" w:cs="Arial"/>
          <w:color w:val="auto"/>
        </w:rPr>
        <w:t>,</w:t>
      </w:r>
      <w:r w:rsidRPr="004D646A">
        <w:rPr>
          <w:rStyle w:val="Ninguno"/>
          <w:rFonts w:ascii="Arial" w:eastAsia="Arial" w:hAnsi="Arial" w:cs="Arial"/>
          <w:color w:val="auto"/>
        </w:rPr>
        <w:t xml:space="preserve"> trabaja los contenidos </w:t>
      </w:r>
      <w:r w:rsidR="00C55ABC">
        <w:rPr>
          <w:rStyle w:val="Ninguno"/>
          <w:rFonts w:ascii="Arial" w:eastAsia="Arial" w:hAnsi="Arial" w:cs="Arial"/>
          <w:color w:val="auto"/>
        </w:rPr>
        <w:t xml:space="preserve">teóricos y/o prácticos </w:t>
      </w:r>
      <w:r w:rsidRPr="004D646A">
        <w:rPr>
          <w:rStyle w:val="Ninguno"/>
          <w:rFonts w:ascii="Arial" w:eastAsia="Arial" w:hAnsi="Arial" w:cs="Arial"/>
          <w:color w:val="auto"/>
        </w:rPr>
        <w:t xml:space="preserve">de la asignatura. </w:t>
      </w:r>
    </w:p>
    <w:p w14:paraId="6C191F0B" w14:textId="182750ED" w:rsidR="004D646A" w:rsidRPr="00C55ABC" w:rsidRDefault="00433415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t>B.</w:t>
      </w:r>
      <w:r w:rsidR="00D8213D">
        <w:rPr>
          <w:rStyle w:val="Ninguno"/>
          <w:rFonts w:ascii="Arial" w:eastAsia="Arial" w:hAnsi="Arial" w:cs="Arial"/>
          <w:b/>
          <w:bCs/>
          <w:color w:val="auto"/>
        </w:rPr>
        <w:t>4</w:t>
      </w:r>
      <w:r>
        <w:rPr>
          <w:rStyle w:val="Ninguno"/>
          <w:rFonts w:ascii="Arial" w:eastAsia="Arial" w:hAnsi="Arial" w:cs="Arial"/>
          <w:b/>
          <w:bCs/>
          <w:color w:val="auto"/>
        </w:rPr>
        <w:t xml:space="preserve"> </w:t>
      </w:r>
      <w:r w:rsidR="004D646A" w:rsidRPr="00C55ABC">
        <w:rPr>
          <w:rStyle w:val="Ninguno"/>
          <w:rFonts w:ascii="Arial" w:eastAsia="Arial" w:hAnsi="Arial" w:cs="Arial"/>
          <w:b/>
          <w:bCs/>
          <w:color w:val="auto"/>
        </w:rPr>
        <w:t>Trabajo individual:</w:t>
      </w:r>
    </w:p>
    <w:p w14:paraId="32AAEED1" w14:textId="74566927" w:rsidR="001D6E85" w:rsidRPr="000C33C0" w:rsidRDefault="004D646A" w:rsidP="00CB16D4">
      <w:pPr>
        <w:pStyle w:val="Cuerpo"/>
        <w:spacing w:after="240" w:line="360" w:lineRule="auto"/>
        <w:ind w:firstLine="360"/>
        <w:rPr>
          <w:rStyle w:val="Ninguno"/>
          <w:rFonts w:ascii="Arial" w:eastAsia="Arial" w:hAnsi="Arial" w:cs="Arial"/>
          <w:color w:val="auto"/>
        </w:rPr>
      </w:pPr>
      <w:r>
        <w:rPr>
          <w:rStyle w:val="Ninguno"/>
          <w:rFonts w:ascii="Arial" w:eastAsia="Arial" w:hAnsi="Arial" w:cs="Arial"/>
          <w:color w:val="auto"/>
        </w:rPr>
        <w:t>T</w:t>
      </w:r>
      <w:r w:rsidRPr="004D646A">
        <w:rPr>
          <w:rStyle w:val="Ninguno"/>
          <w:rFonts w:ascii="Arial" w:eastAsia="Arial" w:hAnsi="Arial" w:cs="Arial"/>
          <w:color w:val="auto"/>
        </w:rPr>
        <w:t>areas de resolución de problemas o de casos clínicos</w:t>
      </w:r>
      <w:r>
        <w:rPr>
          <w:rStyle w:val="Ninguno"/>
          <w:rFonts w:ascii="Arial" w:eastAsia="Arial" w:hAnsi="Arial" w:cs="Arial"/>
          <w:color w:val="auto"/>
        </w:rPr>
        <w:t>.</w:t>
      </w:r>
    </w:p>
    <w:p w14:paraId="3C4DDD7E" w14:textId="29D64A3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60246"/>
      <w:bookmarkStart w:id="40" w:name="_Toc20771416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</w:t>
      </w:r>
      <w:r w:rsidR="00EE26FD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EL/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EE26FD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37"/>
      <w:bookmarkEnd w:id="38"/>
      <w:bookmarkEnd w:id="39"/>
      <w:bookmarkEnd w:id="40"/>
    </w:p>
    <w:p w14:paraId="16EFB357" w14:textId="77777777" w:rsidR="00EE26FD" w:rsidRDefault="00EE26FD" w:rsidP="00EE26FD"/>
    <w:p w14:paraId="4BBE0C35" w14:textId="77777777" w:rsidR="00EE26FD" w:rsidRDefault="00EE26FD" w:rsidP="00EE26FD"/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468"/>
        <w:gridCol w:w="1934"/>
        <w:gridCol w:w="3158"/>
        <w:gridCol w:w="1117"/>
        <w:gridCol w:w="1388"/>
      </w:tblGrid>
      <w:tr w:rsidR="00EE26FD" w:rsidRPr="00AF415D" w14:paraId="3846E4C7" w14:textId="77777777" w:rsidTr="00435BB0">
        <w:trPr>
          <w:trHeight w:val="562"/>
          <w:tblHeader/>
        </w:trPr>
        <w:tc>
          <w:tcPr>
            <w:tcW w:w="187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F58EE8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38C5" w14:textId="77777777" w:rsidR="00EE26FD" w:rsidRPr="00AF415D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 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692EA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F016F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EE26FD" w:rsidRPr="00AF415D" w14:paraId="79D91F2D" w14:textId="77777777" w:rsidTr="00435BB0">
        <w:tblPrEx>
          <w:shd w:val="clear" w:color="auto" w:fill="CED7E7"/>
        </w:tblPrEx>
        <w:trPr>
          <w:trHeight w:val="282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7DE3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2D06D6">
              <w:rPr>
                <w:rFonts w:ascii="Arial" w:hAnsi="Arial"/>
                <w:b/>
                <w:bCs/>
                <w:sz w:val="24"/>
              </w:rPr>
              <w:t>Síncronas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0C12DE7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D06D6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Presenciales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AD8DA" w14:textId="77777777" w:rsidR="00EE26FD" w:rsidRPr="00AF415D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color w:val="auto"/>
                <w:sz w:val="24"/>
              </w:rPr>
              <w:t>Clases teórico-prácticas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DE642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105 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h.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73B42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49,8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</w:p>
        </w:tc>
      </w:tr>
      <w:tr w:rsidR="00EE26FD" w:rsidRPr="00AF415D" w14:paraId="36D37054" w14:textId="77777777" w:rsidTr="00435BB0">
        <w:tblPrEx>
          <w:shd w:val="clear" w:color="auto" w:fill="CED7E7"/>
        </w:tblPrEx>
        <w:trPr>
          <w:trHeight w:val="282"/>
        </w:trPr>
        <w:tc>
          <w:tcPr>
            <w:tcW w:w="810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DF723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64EC1DE" w14:textId="77777777" w:rsidR="00EE26FD" w:rsidRPr="002D06D6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7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05EC7" w14:textId="1ABED61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0DF51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 w:rsidRPr="002D06D6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2 h.</w:t>
            </w: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1D43" w14:textId="77777777" w:rsidR="00EE26F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u w:color="FF0000"/>
              </w:rPr>
            </w:pPr>
          </w:p>
        </w:tc>
      </w:tr>
      <w:tr w:rsidR="00EE26FD" w:rsidRPr="00AF415D" w14:paraId="3E086C02" w14:textId="77777777" w:rsidTr="00435BB0">
        <w:tblPrEx>
          <w:shd w:val="clear" w:color="auto" w:fill="CED7E7"/>
        </w:tblPrEx>
        <w:trPr>
          <w:trHeight w:val="287"/>
        </w:trPr>
        <w:tc>
          <w:tcPr>
            <w:tcW w:w="810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88909F3" w14:textId="77777777" w:rsidR="00EE26FD" w:rsidRPr="00AF415D" w:rsidRDefault="00EE26FD" w:rsidP="00435BB0">
            <w:pPr>
              <w:spacing w:after="240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C4F9B66" w14:textId="77777777" w:rsidR="00EE26FD" w:rsidRPr="002D06D6" w:rsidRDefault="00EE26FD" w:rsidP="00435BB0">
            <w:pPr>
              <w:pStyle w:val="Cuerpo"/>
              <w:tabs>
                <w:tab w:val="left" w:pos="2190"/>
              </w:tabs>
              <w:spacing w:before="40" w:after="24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D06D6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No presenciales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97604" w14:textId="77777777" w:rsidR="00EE26FD" w:rsidRPr="002D06D6" w:rsidRDefault="00EE26FD" w:rsidP="00435BB0">
            <w:pPr>
              <w:pStyle w:val="Cuerpo"/>
              <w:tabs>
                <w:tab w:val="left" w:pos="2190"/>
              </w:tabs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2D06D6">
              <w:rPr>
                <w:rFonts w:ascii="Arial" w:hAnsi="Arial" w:cs="Arial"/>
                <w:color w:val="auto"/>
                <w:sz w:val="24"/>
              </w:rPr>
              <w:t>C</w:t>
            </w:r>
            <w:r w:rsidRPr="002D06D6">
              <w:rPr>
                <w:rFonts w:ascii="Arial" w:hAnsi="Arial" w:cs="Arial"/>
                <w:sz w:val="24"/>
              </w:rPr>
              <w:t>lases teóricas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148E7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5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8A67" w14:textId="77777777" w:rsidR="00EE26FD" w:rsidRPr="00AF415D" w:rsidRDefault="00EE26FD" w:rsidP="00435BB0">
            <w:pPr>
              <w:spacing w:after="240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EE26FD" w:rsidRPr="00AF415D" w14:paraId="2B571921" w14:textId="77777777" w:rsidTr="00435BB0">
        <w:tblPrEx>
          <w:shd w:val="clear" w:color="auto" w:fill="CED7E7"/>
        </w:tblPrEx>
        <w:trPr>
          <w:trHeight w:val="292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4535A" w14:textId="77777777" w:rsidR="00EE26FD" w:rsidRDefault="00EE26FD" w:rsidP="00435BB0">
            <w:pPr>
              <w:pStyle w:val="Cuerpo"/>
              <w:shd w:val="clear" w:color="auto" w:fill="C5E0B3" w:themeFill="accent6" w:themeFillTint="66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106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09EA099" w14:textId="77777777" w:rsidR="00EE26FD" w:rsidRDefault="00EE26FD" w:rsidP="00435BB0">
            <w:pPr>
              <w:pStyle w:val="Cuerpo"/>
              <w:shd w:val="clear" w:color="auto" w:fill="C5E0B3" w:themeFill="accent6" w:themeFillTint="66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405EB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Lectura y análisis de documentación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D746" w14:textId="4CED4608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26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6562B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50,2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</w:p>
          <w:p w14:paraId="31E4A33D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</w:p>
        </w:tc>
      </w:tr>
      <w:tr w:rsidR="00EE26FD" w:rsidRPr="00AF415D" w14:paraId="713FFBC9" w14:textId="77777777" w:rsidTr="00435BB0">
        <w:tblPrEx>
          <w:shd w:val="clear" w:color="auto" w:fill="CED7E7"/>
        </w:tblPrEx>
        <w:trPr>
          <w:trHeight w:val="292"/>
        </w:trPr>
        <w:tc>
          <w:tcPr>
            <w:tcW w:w="81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C2C8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106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C1C4A8D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4B92C" w14:textId="01D9A979" w:rsidR="00EE26FD" w:rsidRPr="00AF415D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5E5577">
              <w:rPr>
                <w:rStyle w:val="Ninguno"/>
                <w:rFonts w:ascii="Arial" w:hAnsi="Arial" w:cs="Arial"/>
                <w:sz w:val="24"/>
              </w:rPr>
              <w:t>Trabajo individual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09E6F" w14:textId="269FAE05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27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ACCCF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EE26FD" w:rsidRPr="00AF415D" w14:paraId="6A0C2DC4" w14:textId="77777777" w:rsidTr="00435BB0">
        <w:tblPrEx>
          <w:shd w:val="clear" w:color="auto" w:fill="CED7E7"/>
        </w:tblPrEx>
        <w:trPr>
          <w:trHeight w:val="395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3EAB3F03" w14:textId="77777777" w:rsidR="00EE26FD" w:rsidRPr="005E5577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</w:rPr>
            </w:pPr>
          </w:p>
        </w:tc>
        <w:tc>
          <w:tcPr>
            <w:tcW w:w="1067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A9D2CA2" w14:textId="77777777" w:rsidR="00EE26FD" w:rsidRPr="005E5577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</w:rPr>
            </w:pP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614D4" w14:textId="164733C4" w:rsidR="00EE26FD" w:rsidRPr="005E5577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Estudio 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autónomo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9B18D" w14:textId="617F57B5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60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5254" w14:textId="77777777" w:rsidR="00EE26FD" w:rsidRPr="00AF415D" w:rsidRDefault="00EE26FD" w:rsidP="00435BB0">
            <w:pPr>
              <w:spacing w:after="240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EE26FD" w:rsidRPr="00AF415D" w14:paraId="472019DF" w14:textId="77777777" w:rsidTr="00435BB0">
        <w:tblPrEx>
          <w:shd w:val="clear" w:color="auto" w:fill="CED7E7"/>
        </w:tblPrEx>
        <w:trPr>
          <w:trHeight w:val="722"/>
        </w:trPr>
        <w:tc>
          <w:tcPr>
            <w:tcW w:w="3618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0449C74" w14:textId="77777777" w:rsidR="00EE26FD" w:rsidRPr="00AF415D" w:rsidRDefault="00EE26FD" w:rsidP="00435BB0">
            <w:pPr>
              <w:pStyle w:val="Cuerpo"/>
              <w:pBdr>
                <w:bottom w:val="none" w:sz="0" w:space="0" w:color="auto"/>
              </w:pBdr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Carga total de horas de trabajo: 25 horas x </w:t>
            </w: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9</w:t>
            </w: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 ECTS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30FB2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225</w:t>
            </w: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D564" w14:textId="77777777" w:rsidR="00EE26FD" w:rsidRPr="00855126" w:rsidRDefault="00EE26FD" w:rsidP="00435BB0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855126">
              <w:rPr>
                <w:rFonts w:ascii="Arial" w:hAnsi="Arial" w:cs="Arial"/>
                <w:b/>
                <w:bCs/>
                <w:sz w:val="24"/>
                <w:lang w:val="es-ES_tradnl"/>
              </w:rPr>
              <w:t>100%</w:t>
            </w:r>
          </w:p>
        </w:tc>
      </w:tr>
    </w:tbl>
    <w:p w14:paraId="2FF02871" w14:textId="77777777" w:rsidR="00D8213D" w:rsidRDefault="00D8213D" w:rsidP="00D8213D"/>
    <w:p w14:paraId="1236F2EF" w14:textId="2F0259E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41"/>
      <w:bookmarkStart w:id="42" w:name="_Toc162956425"/>
      <w:bookmarkStart w:id="43" w:name="_Toc162960247"/>
      <w:bookmarkStart w:id="44" w:name="_Toc20771416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1"/>
      <w:bookmarkEnd w:id="42"/>
      <w:bookmarkEnd w:id="43"/>
      <w:bookmarkEnd w:id="44"/>
    </w:p>
    <w:p w14:paraId="7F572DDC" w14:textId="4E874356" w:rsidR="0001410A" w:rsidRDefault="0001410A" w:rsidP="0001410A"/>
    <w:p w14:paraId="7FAE1951" w14:textId="15BE9CBF" w:rsidR="001D6E85" w:rsidRPr="000C33C0" w:rsidRDefault="001D6E85" w:rsidP="002E0F18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45" w:name="_Toc162953742"/>
      <w:bookmarkStart w:id="46" w:name="_Toc162956426"/>
      <w:bookmarkStart w:id="47" w:name="_Toc162960248"/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A. Consideraciones generale</w:t>
      </w:r>
      <w:r w:rsidR="00C55ABC">
        <w:rPr>
          <w:rStyle w:val="Ninguno"/>
          <w:rFonts w:ascii="Arial" w:hAnsi="Arial"/>
          <w:b/>
          <w:bCs/>
          <w:color w:val="auto"/>
          <w:sz w:val="24"/>
          <w:szCs w:val="24"/>
        </w:rPr>
        <w:t>s.</w:t>
      </w:r>
    </w:p>
    <w:p w14:paraId="6AB92FCB" w14:textId="2E96C96F" w:rsidR="00C55ABC" w:rsidRPr="00885F68" w:rsidRDefault="001D6E85" w:rsidP="005A07EB">
      <w:pPr>
        <w:pStyle w:val="Textosinformato"/>
        <w:numPr>
          <w:ilvl w:val="0"/>
          <w:numId w:val="36"/>
        </w:numPr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lastRenderedPageBreak/>
        <w:t xml:space="preserve">La calificación estará basada en la </w:t>
      </w:r>
      <w:r w:rsidR="00C55ABC">
        <w:rPr>
          <w:rStyle w:val="Ninguno"/>
          <w:rFonts w:ascii="Arial" w:hAnsi="Arial"/>
          <w:color w:val="auto"/>
          <w:sz w:val="24"/>
          <w:szCs w:val="24"/>
        </w:rPr>
        <w:t>evaluación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de l</w:t>
      </w:r>
      <w:r w:rsidR="00CB16D4">
        <w:rPr>
          <w:rStyle w:val="Ninguno"/>
          <w:rFonts w:ascii="Arial" w:hAnsi="Arial"/>
          <w:color w:val="auto"/>
          <w:sz w:val="24"/>
          <w:szCs w:val="24"/>
        </w:rPr>
        <w:t>os resultados</w:t>
      </w:r>
      <w:r w:rsidR="00503716">
        <w:rPr>
          <w:rStyle w:val="Ninguno"/>
          <w:rFonts w:ascii="Arial" w:hAnsi="Arial"/>
          <w:color w:val="auto"/>
          <w:sz w:val="24"/>
          <w:szCs w:val="24"/>
        </w:rPr>
        <w:t xml:space="preserve"> del proceso de formación y del aprendizaje, conocimientos y contenidos, habilidades y destrezas y competencias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1D2F2F35" w14:textId="5E36787D" w:rsidR="001D6E85" w:rsidRPr="00C55ABC" w:rsidRDefault="001D6E85" w:rsidP="005A07EB">
      <w:pPr>
        <w:pStyle w:val="Textosinformato"/>
        <w:numPr>
          <w:ilvl w:val="0"/>
          <w:numId w:val="36"/>
        </w:numPr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55ABC">
        <w:rPr>
          <w:rStyle w:val="Ninguno"/>
          <w:rFonts w:ascii="Arial" w:hAnsi="Arial"/>
          <w:color w:val="auto"/>
          <w:sz w:val="24"/>
          <w:szCs w:val="24"/>
        </w:rPr>
        <w:t>Los componentes de la evaluación son:</w:t>
      </w:r>
    </w:p>
    <w:p w14:paraId="3632BE8D" w14:textId="4A5BACD7" w:rsidR="001D6E85" w:rsidRPr="000C33C0" w:rsidRDefault="005A1B8B" w:rsidP="00AC221A">
      <w:pPr>
        <w:pStyle w:val="Textosinformato"/>
        <w:numPr>
          <w:ilvl w:val="0"/>
          <w:numId w:val="24"/>
        </w:numPr>
        <w:spacing w:line="360" w:lineRule="auto"/>
        <w:ind w:left="714" w:hanging="357"/>
        <w:contextualSpacing/>
        <w:rPr>
          <w:rFonts w:ascii="Arial" w:hAnsi="Arial"/>
          <w:color w:val="auto"/>
          <w:sz w:val="24"/>
          <w:szCs w:val="24"/>
        </w:rPr>
      </w:pPr>
      <w:bookmarkStart w:id="48" w:name="_Hlk192318782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Trabajos individuales o grupales</w:t>
      </w:r>
      <w:r w:rsidR="001D6E85" w:rsidRPr="00C55ABC"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C55ABC">
        <w:rPr>
          <w:rStyle w:val="Ninguno"/>
          <w:rFonts w:ascii="Arial" w:hAnsi="Arial"/>
          <w:color w:val="auto"/>
          <w:sz w:val="24"/>
          <w:szCs w:val="24"/>
        </w:rPr>
        <w:t>20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% de la calificación final.</w:t>
      </w:r>
    </w:p>
    <w:p w14:paraId="2B458D1D" w14:textId="300757B9" w:rsidR="00AC221A" w:rsidRPr="00AC221A" w:rsidRDefault="00885F68" w:rsidP="00AC221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14" w:hanging="357"/>
        <w:contextualSpacing/>
        <w:rPr>
          <w:rStyle w:val="Ninguno"/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Exámenes escritos</w:t>
      </w:r>
      <w:r w:rsidR="00AC221A" w:rsidRPr="00AC221A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:</w:t>
      </w:r>
      <w:r w:rsidR="00AC221A" w:rsidRPr="00AC221A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30% de la calificación final.</w:t>
      </w:r>
    </w:p>
    <w:p w14:paraId="0368F3D0" w14:textId="11879202" w:rsidR="005A1B8B" w:rsidRDefault="00885F68" w:rsidP="00AC221A">
      <w:pPr>
        <w:pStyle w:val="Textosinformato"/>
        <w:numPr>
          <w:ilvl w:val="0"/>
          <w:numId w:val="24"/>
        </w:numPr>
        <w:spacing w:after="240"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Exámenes teórico-prácticos: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5A1B8B">
        <w:rPr>
          <w:rStyle w:val="Ninguno"/>
          <w:rFonts w:ascii="Arial" w:hAnsi="Arial"/>
          <w:color w:val="auto"/>
          <w:sz w:val="24"/>
          <w:szCs w:val="24"/>
        </w:rPr>
        <w:t>50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% de la calificación final.</w:t>
      </w:r>
    </w:p>
    <w:bookmarkEnd w:id="48"/>
    <w:p w14:paraId="5BACE4DB" w14:textId="2B9AC1DB" w:rsidR="00885F68" w:rsidRPr="00885F68" w:rsidRDefault="00885F68" w:rsidP="00885F68">
      <w:pPr>
        <w:pStyle w:val="Prrafodelista"/>
        <w:numPr>
          <w:ilvl w:val="0"/>
          <w:numId w:val="36"/>
        </w:numPr>
        <w:spacing w:after="240" w:line="360" w:lineRule="auto"/>
        <w:contextualSpacing w:val="0"/>
        <w:rPr>
          <w:rStyle w:val="Ninguno"/>
          <w:rFonts w:ascii="Arial" w:eastAsia="Arial" w:hAnsi="Arial" w:cs="Arial"/>
          <w:u w:color="000000"/>
          <w:bdr w:val="nil"/>
          <w:lang w:val="es-ES_tradnl"/>
        </w:rPr>
      </w:pPr>
      <w:r w:rsidRPr="00885F68">
        <w:rPr>
          <w:rStyle w:val="Ninguno"/>
          <w:rFonts w:ascii="Arial" w:eastAsia="Arial" w:hAnsi="Arial" w:cs="Arial"/>
          <w:u w:color="000000"/>
          <w:bdr w:val="nil"/>
          <w:lang w:val="es-ES_tradnl"/>
        </w:rPr>
        <w:t>Salvo causa formalmente justificada, a criterio de</w:t>
      </w:r>
      <w:r w:rsidR="004E4ABB">
        <w:rPr>
          <w:rStyle w:val="Ninguno"/>
          <w:rFonts w:ascii="Arial" w:eastAsia="Arial" w:hAnsi="Arial" w:cs="Arial"/>
          <w:u w:color="000000"/>
          <w:bdr w:val="nil"/>
          <w:lang w:val="es-ES_tradnl"/>
        </w:rPr>
        <w:t xml:space="preserve"> el/la</w:t>
      </w:r>
      <w:r w:rsidRPr="00885F68">
        <w:rPr>
          <w:rStyle w:val="Ninguno"/>
          <w:rFonts w:ascii="Arial" w:eastAsia="Arial" w:hAnsi="Arial" w:cs="Arial"/>
          <w:u w:color="000000"/>
          <w:bdr w:val="nil"/>
          <w:lang w:val="es-ES_tradnl"/>
        </w:rPr>
        <w:t xml:space="preserve"> profesor</w:t>
      </w:r>
      <w:r w:rsidR="004E4ABB">
        <w:rPr>
          <w:rStyle w:val="Ninguno"/>
          <w:rFonts w:ascii="Arial" w:eastAsia="Arial" w:hAnsi="Arial" w:cs="Arial"/>
          <w:u w:color="000000"/>
          <w:bdr w:val="nil"/>
          <w:lang w:val="es-ES_tradnl"/>
        </w:rPr>
        <w:t>/a</w:t>
      </w:r>
      <w:r w:rsidRPr="00885F68">
        <w:rPr>
          <w:rStyle w:val="Ninguno"/>
          <w:rFonts w:ascii="Arial" w:eastAsia="Arial" w:hAnsi="Arial" w:cs="Arial"/>
          <w:u w:color="000000"/>
          <w:bdr w:val="nil"/>
          <w:lang w:val="es-ES_tradnl"/>
        </w:rPr>
        <w:t xml:space="preserve">, el alumno o alumna debe asistir al 90% de las actividades presenciales. El incumplimiento de este requisito será penalizado con un 1 punto negativo en la nota final de la asignatura. </w:t>
      </w:r>
    </w:p>
    <w:p w14:paraId="43D881C0" w14:textId="112C5551" w:rsidR="001D6E85" w:rsidRPr="000C33C0" w:rsidRDefault="001D6E85" w:rsidP="00885F68">
      <w:pPr>
        <w:pStyle w:val="Cuerpo"/>
        <w:numPr>
          <w:ilvl w:val="0"/>
          <w:numId w:val="36"/>
        </w:numPr>
        <w:spacing w:after="240" w:line="360" w:lineRule="auto"/>
        <w:rPr>
          <w:rStyle w:val="Ninguno"/>
          <w:rFonts w:ascii="Arial" w:eastAsia="Arial" w:hAnsi="Arial" w:cs="Arial"/>
          <w:color w:val="auto"/>
        </w:rPr>
      </w:pPr>
      <w:r w:rsidRPr="000C33C0">
        <w:rPr>
          <w:rStyle w:val="Ninguno"/>
          <w:rFonts w:ascii="Arial" w:hAnsi="Arial"/>
          <w:color w:val="auto"/>
        </w:rPr>
        <w:t>No superarán la asignatura, obteniendo una calificación de 4 puntos, los alumnos</w:t>
      </w:r>
      <w:r w:rsidR="002E0F18">
        <w:rPr>
          <w:rStyle w:val="Ninguno"/>
          <w:rFonts w:ascii="Arial" w:hAnsi="Arial"/>
          <w:color w:val="auto"/>
        </w:rPr>
        <w:t xml:space="preserve"> y alumnas</w:t>
      </w:r>
      <w:r w:rsidRPr="000C33C0">
        <w:rPr>
          <w:rStyle w:val="Ninguno"/>
          <w:rFonts w:ascii="Arial" w:hAnsi="Arial"/>
          <w:color w:val="auto"/>
        </w:rPr>
        <w:t xml:space="preserve"> que</w:t>
      </w:r>
      <w:r w:rsidR="002E0F18">
        <w:rPr>
          <w:rStyle w:val="Ninguno"/>
          <w:rFonts w:ascii="Arial" w:hAnsi="Arial"/>
          <w:color w:val="auto"/>
        </w:rPr>
        <w:t>,</w:t>
      </w:r>
      <w:r w:rsidRPr="000C33C0">
        <w:rPr>
          <w:rStyle w:val="Ninguno"/>
          <w:rFonts w:ascii="Arial" w:hAnsi="Arial"/>
          <w:color w:val="auto"/>
        </w:rPr>
        <w:t xml:space="preserve"> aun habiendo alcanzado una nota final ponderada de 5 o más puntos, no </w:t>
      </w:r>
      <w:r w:rsidR="00605D59">
        <w:rPr>
          <w:rStyle w:val="Ninguno"/>
          <w:rFonts w:ascii="Arial" w:hAnsi="Arial"/>
          <w:color w:val="auto"/>
        </w:rPr>
        <w:t xml:space="preserve">alcancen una puntuación mínima de </w:t>
      </w:r>
      <w:r w:rsidR="00503716">
        <w:rPr>
          <w:rStyle w:val="Ninguno"/>
          <w:rFonts w:ascii="Arial" w:hAnsi="Arial"/>
          <w:color w:val="auto"/>
        </w:rPr>
        <w:t>4</w:t>
      </w:r>
      <w:r w:rsidR="00605D59">
        <w:rPr>
          <w:rStyle w:val="Ninguno"/>
          <w:rFonts w:ascii="Arial" w:hAnsi="Arial"/>
          <w:color w:val="auto"/>
        </w:rPr>
        <w:t xml:space="preserve"> puntos en cada uno de los componentes de la evaluación.</w:t>
      </w:r>
    </w:p>
    <w:p w14:paraId="61B1299C" w14:textId="47A1828B" w:rsidR="001D6E85" w:rsidRPr="000C33C0" w:rsidRDefault="001D6E85" w:rsidP="005A07EB">
      <w:pPr>
        <w:pStyle w:val="Cuerpo"/>
        <w:numPr>
          <w:ilvl w:val="0"/>
          <w:numId w:val="36"/>
        </w:numPr>
        <w:spacing w:after="240" w:line="360" w:lineRule="auto"/>
        <w:rPr>
          <w:rStyle w:val="Ninguno"/>
          <w:rFonts w:ascii="Arial" w:eastAsia="Arial" w:hAnsi="Arial" w:cs="Arial"/>
          <w:color w:val="auto"/>
        </w:rPr>
      </w:pPr>
      <w:r w:rsidRPr="000C33C0">
        <w:rPr>
          <w:rStyle w:val="Ninguno"/>
          <w:rFonts w:ascii="Arial" w:hAnsi="Arial"/>
          <w:color w:val="auto"/>
        </w:rPr>
        <w:t xml:space="preserve">Así mismo, en el caso de estudiantes con una calificación final ponderada entre 3.1 y 4.9 puntos y que, además, no cumplan </w:t>
      </w:r>
      <w:r w:rsidR="00605D59">
        <w:rPr>
          <w:rStyle w:val="Ninguno"/>
          <w:rFonts w:ascii="Arial" w:hAnsi="Arial"/>
          <w:color w:val="auto"/>
        </w:rPr>
        <w:t>el</w:t>
      </w:r>
      <w:r w:rsidRPr="000C33C0">
        <w:rPr>
          <w:rStyle w:val="Ninguno"/>
          <w:rFonts w:ascii="Arial" w:hAnsi="Arial"/>
          <w:color w:val="auto"/>
        </w:rPr>
        <w:t xml:space="preserve"> criterio antes mencionado, obtendrán una nota final de 3 puntos.</w:t>
      </w:r>
    </w:p>
    <w:p w14:paraId="649637A3" w14:textId="77777777" w:rsidR="001D6E85" w:rsidRPr="000C33C0" w:rsidRDefault="001D6E85" w:rsidP="005A07EB">
      <w:pPr>
        <w:pStyle w:val="Cuerpo"/>
        <w:numPr>
          <w:ilvl w:val="0"/>
          <w:numId w:val="36"/>
        </w:numPr>
        <w:spacing w:after="240" w:line="360" w:lineRule="auto"/>
        <w:rPr>
          <w:rStyle w:val="Ninguno"/>
          <w:rFonts w:ascii="Arial" w:eastAsia="Arial" w:hAnsi="Arial" w:cs="Arial"/>
          <w:color w:val="auto"/>
          <w:lang w:val="es-ES"/>
        </w:rPr>
      </w:pPr>
      <w:r w:rsidRPr="52899E87">
        <w:rPr>
          <w:rStyle w:val="Ninguno"/>
          <w:rFonts w:ascii="Arial" w:hAnsi="Arial"/>
          <w:color w:val="auto"/>
          <w:lang w:val="es-ES"/>
        </w:rPr>
        <w:t>Por su parte, los/las estudiantes que no hayan realizado NINGUNA actividad de evaluación, serán calificados como “No Evaluados”.</w:t>
      </w:r>
    </w:p>
    <w:p w14:paraId="6D1DCC86" w14:textId="77777777" w:rsidR="002E0F18" w:rsidRDefault="002E0F18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b/>
          <w:bCs/>
          <w:u w:color="000000"/>
          <w:bdr w:val="nil"/>
          <w:lang w:val="es-ES_tradnl"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71E14C9E" w14:textId="07F84219" w:rsidR="001D6E85" w:rsidRPr="000C33C0" w:rsidRDefault="001D6E85" w:rsidP="005A07EB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 xml:space="preserve">B. Descripción </w:t>
      </w:r>
      <w:r w:rsidR="002E0F18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detallada </w:t>
      </w: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de l</w:t>
      </w:r>
      <w:r w:rsidR="00503716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s </w:t>
      </w:r>
      <w:r w:rsidR="00503716">
        <w:rPr>
          <w:rStyle w:val="Ninguno"/>
          <w:rFonts w:ascii="Arial" w:hAnsi="Arial"/>
          <w:b/>
          <w:bCs/>
          <w:color w:val="auto"/>
          <w:sz w:val="24"/>
          <w:szCs w:val="24"/>
        </w:rPr>
        <w:t>herramientas</w:t>
      </w: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de evaluación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.</w:t>
      </w:r>
    </w:p>
    <w:p w14:paraId="26C1A11D" w14:textId="463FE6F1" w:rsidR="00605D59" w:rsidRDefault="00BC25BC" w:rsidP="00605D59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B.1 </w:t>
      </w:r>
      <w:r w:rsidR="00605D59"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Trabajos individuales o grupales:</w:t>
      </w:r>
      <w:r w:rsidR="00605D59"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20% de la calificación final.</w:t>
      </w:r>
    </w:p>
    <w:p w14:paraId="2D4E700E" w14:textId="374287E5" w:rsidR="00605D59" w:rsidRDefault="00605D59" w:rsidP="00605D59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bookmarkStart w:id="49" w:name="_Hlk192319009"/>
      <w:r>
        <w:rPr>
          <w:rFonts w:ascii="Arial" w:eastAsia="Arial Unicode MS" w:hAnsi="Arial" w:cs="Arial Unicode MS"/>
          <w:u w:color="000000"/>
          <w:bdr w:val="nil"/>
          <w:lang w:val="es-ES_tradnl"/>
        </w:rPr>
        <w:t>Tendrá</w:t>
      </w:r>
      <w:r w:rsidR="006A13CD">
        <w:rPr>
          <w:rFonts w:ascii="Arial" w:eastAsia="Arial Unicode MS" w:hAnsi="Arial" w:cs="Arial Unicode MS"/>
          <w:u w:color="000000"/>
          <w:bdr w:val="nil"/>
          <w:lang w:val="es-ES_tradnl"/>
        </w:rPr>
        <w:t>n</w:t>
      </w:r>
      <w:r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en cuenta los s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i</w:t>
      </w:r>
      <w:r>
        <w:rPr>
          <w:rFonts w:ascii="Arial" w:eastAsia="Arial Unicode MS" w:hAnsi="Arial" w:cs="Arial Unicode MS"/>
          <w:u w:color="000000"/>
          <w:bdr w:val="nil"/>
          <w:lang w:val="es-ES_tradnl"/>
        </w:rPr>
        <w:t>gui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e</w:t>
      </w:r>
      <w:r>
        <w:rPr>
          <w:rFonts w:ascii="Arial" w:eastAsia="Arial Unicode MS" w:hAnsi="Arial" w:cs="Arial Unicode MS"/>
          <w:u w:color="000000"/>
          <w:bdr w:val="nil"/>
          <w:lang w:val="es-ES_tradnl"/>
        </w:rPr>
        <w:t>ntes criterios de evaluación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:</w:t>
      </w:r>
    </w:p>
    <w:bookmarkEnd w:id="49"/>
    <w:p w14:paraId="62F688C7" w14:textId="53CC981B" w:rsidR="00605D59" w:rsidRP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Formato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45639198" w14:textId="1DC96FA4" w:rsidR="00605D59" w:rsidRP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Comunicación escrita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03C4EB2F" w14:textId="7B87A4C7" w:rsidR="00605D59" w:rsidRP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Contenido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4724D4A8" w14:textId="125FAD4A" w:rsid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Análisis, síntesis y reflexión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6DC0B9E3" w14:textId="34459176" w:rsidR="00AC221A" w:rsidRPr="00AC221A" w:rsidRDefault="00AC221A" w:rsidP="00AC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u w:color="000000"/>
          <w:bdr w:val="nil"/>
          <w:lang w:val="es-ES_tradnl"/>
        </w:rPr>
        <w:t>La calificación obtenida en la convocatoria ordinaria es definitiva. Cuando proceda, será considerada para el cálculo de la nota final de la asignatura en la convocatoria extraordinaria.</w:t>
      </w:r>
    </w:p>
    <w:p w14:paraId="7E714A21" w14:textId="7D31B034" w:rsidR="00605D59" w:rsidRPr="00605D59" w:rsidRDefault="00BC25BC" w:rsidP="00605D59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B.2 </w:t>
      </w:r>
      <w:r w:rsidR="006A13CD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Exámenes teóricos</w:t>
      </w:r>
      <w:r w:rsidR="00605D59"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:</w:t>
      </w:r>
      <w:r w:rsidR="00605D59"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30% de la calificación final.</w:t>
      </w:r>
    </w:p>
    <w:p w14:paraId="71F39937" w14:textId="77777777" w:rsidR="00BC25BC" w:rsidRDefault="005A07EB" w:rsidP="00433415">
      <w:pPr>
        <w:pStyle w:val="Textosinformato"/>
        <w:numPr>
          <w:ilvl w:val="0"/>
          <w:numId w:val="43"/>
        </w:numPr>
        <w:tabs>
          <w:tab w:val="left" w:pos="1428"/>
        </w:tabs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C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onsistirá en preguntas de respuesta múltiple con una única opción correcta.</w:t>
      </w:r>
    </w:p>
    <w:p w14:paraId="43434D44" w14:textId="77777777" w:rsidR="00BC25BC" w:rsidRDefault="001D6E85" w:rsidP="00433415">
      <w:pPr>
        <w:pStyle w:val="Textosinformato"/>
        <w:numPr>
          <w:ilvl w:val="0"/>
          <w:numId w:val="43"/>
        </w:numPr>
        <w:tabs>
          <w:tab w:val="left" w:pos="1428"/>
        </w:tabs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Para obtener una calificación de 5, se deberá alcanzar una puntuación igual o superior al 50%</w:t>
      </w:r>
      <w:r w:rsidR="00BC25BC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302A2B34" w14:textId="44743523" w:rsidR="001D6E85" w:rsidRPr="0061174A" w:rsidRDefault="00BC25BC" w:rsidP="00433415">
      <w:pPr>
        <w:pStyle w:val="Textosinformato"/>
        <w:numPr>
          <w:ilvl w:val="0"/>
          <w:numId w:val="43"/>
        </w:numPr>
        <w:tabs>
          <w:tab w:val="left" w:pos="1428"/>
        </w:tabs>
        <w:spacing w:after="240"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C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ada respuesta errónea restará 0,25 puntos.</w:t>
      </w:r>
    </w:p>
    <w:p w14:paraId="4E5612F2" w14:textId="0D60023D" w:rsidR="00BC25BC" w:rsidRDefault="00BC25BC" w:rsidP="00BC25B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B.3 </w:t>
      </w:r>
      <w:r w:rsidR="006A13CD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Exámenes </w:t>
      </w:r>
      <w:r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teórico-práctic</w:t>
      </w:r>
      <w:r w:rsidR="006A13CD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os</w:t>
      </w:r>
      <w:r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: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50% de la calificación final.</w:t>
      </w:r>
    </w:p>
    <w:p w14:paraId="5721B2C4" w14:textId="0E643CB4" w:rsidR="00BC25BC" w:rsidRDefault="00BC25BC" w:rsidP="00BC25B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Tendrá</w:t>
      </w:r>
      <w:r w:rsidR="006A13CD">
        <w:rPr>
          <w:rFonts w:ascii="Arial" w:eastAsia="Arial Unicode MS" w:hAnsi="Arial" w:cs="Arial Unicode MS"/>
          <w:u w:color="000000"/>
          <w:bdr w:val="nil"/>
          <w:lang w:val="es-ES_tradnl"/>
        </w:rPr>
        <w:t>n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en cuenta los s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i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gui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e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ntes criterios de evaluación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:</w:t>
      </w:r>
    </w:p>
    <w:p w14:paraId="42D3F5C6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Estructuración del protocolo de evaluación y tratamiento.</w:t>
      </w:r>
    </w:p>
    <w:p w14:paraId="58888E56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Razonamiento clínico.</w:t>
      </w:r>
    </w:p>
    <w:p w14:paraId="09C9582E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</w:rPr>
      </w:pPr>
      <w:r w:rsidRPr="00605D59">
        <w:rPr>
          <w:rFonts w:ascii="Arial" w:eastAsia="Arial Unicode MS" w:hAnsi="Arial" w:cs="Arial Unicode MS"/>
          <w:u w:color="000000"/>
          <w:bdr w:val="nil"/>
        </w:rPr>
        <w:t>Ejecución de las pruebas o técnicas (posición de el/la fisioterapeuta, posición de el/la paciente, contactos manuales y procedimiento).</w:t>
      </w:r>
    </w:p>
    <w:p w14:paraId="0C489583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Interacción con el/la modelo o paciente.</w:t>
      </w:r>
    </w:p>
    <w:p w14:paraId="579C69ED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Expresión oral.</w:t>
      </w:r>
    </w:p>
    <w:p w14:paraId="269890CD" w14:textId="77777777" w:rsidR="00BC25BC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Integración de conocimientos.</w:t>
      </w:r>
    </w:p>
    <w:p w14:paraId="77F3CC6C" w14:textId="77777777" w:rsidR="00433415" w:rsidRPr="00433415" w:rsidRDefault="00433415" w:rsidP="00433415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</w:p>
    <w:p w14:paraId="37125767" w14:textId="37865888" w:rsidR="001D6E85" w:rsidRPr="000C33C0" w:rsidRDefault="001D6E85" w:rsidP="001D6E85">
      <w:pPr>
        <w:spacing w:line="360" w:lineRule="auto"/>
        <w:rPr>
          <w:rFonts w:ascii="Arial" w:hAnsi="Arial" w:cs="Arial Unicode MS"/>
          <w:b/>
          <w:bCs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0C33C0">
        <w:rPr>
          <w:rFonts w:ascii="Arial" w:hAnsi="Arial" w:cs="Arial Unicode MS"/>
          <w:b/>
          <w:bCs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lastRenderedPageBreak/>
        <w:t>Tabla resumen del método de evaluación:</w:t>
      </w:r>
    </w:p>
    <w:p w14:paraId="55AFE442" w14:textId="77777777" w:rsidR="001D6E85" w:rsidRPr="000C33C0" w:rsidRDefault="001D6E85" w:rsidP="001D6E85">
      <w:pPr>
        <w:spacing w:line="360" w:lineRule="auto"/>
        <w:rPr>
          <w:rFonts w:ascii="Arial" w:hAnsi="Arial" w:cs="Arial Unicode MS"/>
          <w:b/>
          <w:bCs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547"/>
        <w:gridCol w:w="2269"/>
        <w:gridCol w:w="4244"/>
      </w:tblGrid>
      <w:tr w:rsidR="001D6E85" w:rsidRPr="001D6E85" w14:paraId="0FB17EB3" w14:textId="77777777" w:rsidTr="000B062C">
        <w:trPr>
          <w:trHeight w:val="2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D489A6" w14:textId="77777777" w:rsidR="001D6E85" w:rsidRPr="001D6E85" w:rsidRDefault="001D6E85" w:rsidP="00FF5D24">
            <w:pPr>
              <w:spacing w:before="120" w:line="360" w:lineRule="auto"/>
              <w:jc w:val="center"/>
              <w:rPr>
                <w:rFonts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D6E85">
              <w:rPr>
                <w:rFonts w:ascii="Arial" w:hAnsi="Arial" w:cs="Arial Unicode MS"/>
                <w:b/>
                <w:bCs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Calificación final</w:t>
            </w:r>
          </w:p>
        </w:tc>
      </w:tr>
      <w:tr w:rsidR="000B062C" w:rsidRPr="001D6E85" w14:paraId="3F8BA8F5" w14:textId="77777777" w:rsidTr="00FF5D24">
        <w:trPr>
          <w:trHeight w:val="28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9941" w14:textId="06171527" w:rsidR="00BC25BC" w:rsidRDefault="00BC25BC" w:rsidP="00BC25BC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Trabajos (1)</w:t>
            </w:r>
            <w:r w:rsidR="00AC221A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(2)</w:t>
            </w:r>
          </w:p>
          <w:p w14:paraId="0A9FF9FE" w14:textId="6A63BD34" w:rsidR="000B062C" w:rsidRPr="001D6E85" w:rsidRDefault="00BC25BC" w:rsidP="00BC25BC">
            <w:pPr>
              <w:spacing w:line="360" w:lineRule="auto"/>
              <w:jc w:val="center"/>
              <w:rPr>
                <w:rFonts w:ascii="Arial" w:hAnsi="Arial" w:cs="Arial Unicode MS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08D1FC" w14:textId="2DD24110" w:rsidR="000B062C" w:rsidRDefault="00FF5D24" w:rsidP="00FF5D24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Prueba teórica (</w:t>
            </w:r>
            <w:r w:rsidR="00BC25BC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76C9D995" w14:textId="73A3FEB1" w:rsidR="000B062C" w:rsidRPr="001D6E85" w:rsidRDefault="00BC25BC" w:rsidP="00FF5D24">
            <w:pPr>
              <w:spacing w:line="360" w:lineRule="auto"/>
              <w:jc w:val="center"/>
              <w:rPr>
                <w:rFonts w:ascii="Arial" w:hAnsi="Arial" w:cs="Arial Unicode MS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0B062C"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315B17" w14:textId="64AEB4C3" w:rsidR="00FF5D24" w:rsidRDefault="00FF5D24" w:rsidP="00FF5D24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Prueba</w:t>
            </w:r>
            <w:r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teórico-práctic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(</w:t>
            </w:r>
            <w:r w:rsidR="00BC25BC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36463C7F" w14:textId="0FCE18FC" w:rsidR="000B062C" w:rsidRPr="00FF5D24" w:rsidRDefault="00BC25BC" w:rsidP="00FF5D24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FF5D24"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</w:t>
            </w:r>
          </w:p>
        </w:tc>
      </w:tr>
      <w:tr w:rsidR="00FF5D24" w:rsidRPr="001D6E85" w14:paraId="133301EF" w14:textId="77777777" w:rsidTr="00FF5D24">
        <w:trPr>
          <w:trHeight w:val="9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639942" w14:textId="77777777" w:rsidR="00FF5D24" w:rsidRDefault="00FF5D24" w:rsidP="00BC25BC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(1): Calificación menor de </w:t>
            </w:r>
            <w:r w:rsidR="00503716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puntos: NO SUPERA.</w:t>
            </w:r>
          </w:p>
          <w:p w14:paraId="5BCE44D2" w14:textId="449C05B5" w:rsidR="00AC221A" w:rsidRPr="001D6E85" w:rsidRDefault="00AC221A" w:rsidP="00BC25BC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(2): Calificación obtenida en la convocatoria ordina</w:t>
            </w:r>
            <w:r w:rsidR="0043341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ia.</w:t>
            </w:r>
          </w:p>
        </w:tc>
      </w:tr>
    </w:tbl>
    <w:p w14:paraId="085C7350" w14:textId="77777777" w:rsidR="001D6E85" w:rsidRDefault="001D6E85" w:rsidP="001D6E85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7FEF474A" w14:textId="77777777" w:rsidR="00EE26FD" w:rsidRDefault="00EE26F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07958B1" w14:textId="77777777" w:rsidR="00E46CBE" w:rsidRDefault="00E46CBE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61126B3A" w14:textId="32C7A7B3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0" w:name="_Toc207714168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5"/>
      <w:bookmarkEnd w:id="46"/>
      <w:bookmarkEnd w:id="47"/>
      <w:bookmarkEnd w:id="50"/>
    </w:p>
    <w:p w14:paraId="0A071B3C" w14:textId="77777777" w:rsidR="00503716" w:rsidRPr="00503716" w:rsidRDefault="00503716" w:rsidP="00503716"/>
    <w:p w14:paraId="012585AB" w14:textId="4BA976AE" w:rsidR="006B22B0" w:rsidRDefault="006B22B0" w:rsidP="006B22B0"/>
    <w:tbl>
      <w:tblPr>
        <w:tblStyle w:val="NormalTable0"/>
        <w:tblW w:w="5786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30"/>
        <w:gridCol w:w="1424"/>
        <w:gridCol w:w="1556"/>
        <w:gridCol w:w="1556"/>
        <w:gridCol w:w="1417"/>
        <w:gridCol w:w="1558"/>
        <w:gridCol w:w="1843"/>
      </w:tblGrid>
      <w:tr w:rsidR="00EE26FD" w:rsidRPr="000C7784" w14:paraId="2E63BA2D" w14:textId="77777777" w:rsidTr="00EE26FD">
        <w:trPr>
          <w:trHeight w:val="525"/>
          <w:tblHeader/>
          <w:jc w:val="center"/>
        </w:trPr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6D1D2" w14:textId="77777777" w:rsidR="00EE26FD" w:rsidRPr="000C7784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24D4" w14:textId="77777777" w:rsidR="00EE26FD" w:rsidRPr="000C7784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7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D7DB40D" w14:textId="2E9D0C7C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</w:t>
            </w:r>
            <w:r w:rsidRPr="00254B32">
              <w:rPr>
                <w:rStyle w:val="Ninguno"/>
                <w:rFonts w:ascii="Arial" w:hAnsi="Arial" w:cs="Arial"/>
                <w:b/>
                <w:bCs/>
                <w:sz w:val="24"/>
              </w:rPr>
              <w:t>rofesor</w:t>
            </w:r>
            <w:r>
              <w:rPr>
                <w:rStyle w:val="Ninguno"/>
                <w:rFonts w:ascii="Arial" w:hAnsi="Arial" w:cs="Arial"/>
                <w:b/>
                <w:bCs/>
                <w:sz w:val="24"/>
              </w:rPr>
              <w:t>/a</w:t>
            </w:r>
          </w:p>
        </w:tc>
        <w:tc>
          <w:tcPr>
            <w:tcW w:w="141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3A6F0" w14:textId="38C53484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  <w:r>
              <w:rPr>
                <w:rStyle w:val="Ninguno"/>
                <w:b/>
                <w:bCs/>
                <w:sz w:val="24"/>
              </w:rPr>
              <w:t xml:space="preserve"> 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75D4839" w14:textId="23135654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0A894DE" w14:textId="77777777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EE26FD" w:rsidRPr="000C7784" w14:paraId="52C1FA4A" w14:textId="77777777" w:rsidTr="00EE26FD">
        <w:trPr>
          <w:trHeight w:val="524"/>
          <w:tblHeader/>
          <w:jc w:val="center"/>
        </w:trPr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1600D" w14:textId="77777777" w:rsidR="00EE26FD" w:rsidRPr="000C7784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E914A" w14:textId="77777777" w:rsidR="00EE26FD" w:rsidRPr="000C7784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7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758910E" w14:textId="77777777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4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1C9BD" w14:textId="25E51E81" w:rsidR="00EE26FD" w:rsidRP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sz w:val="24"/>
              </w:rPr>
            </w:pPr>
            <w:r w:rsidRPr="00EE26FD">
              <w:rPr>
                <w:rStyle w:val="Ninguno"/>
                <w:rFonts w:ascii="Arial" w:hAnsi="Arial"/>
                <w:b/>
                <w:bCs/>
                <w:sz w:val="24"/>
              </w:rPr>
              <w:t>A</w:t>
            </w:r>
            <w:r w:rsidRPr="00EE26FD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46510AD" w14:textId="58D97983" w:rsidR="00EE26FD" w:rsidRP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EE26FD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3DC5D1" w14:textId="77777777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8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DABE44" w14:textId="77777777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EE26FD" w:rsidRPr="000C7784" w14:paraId="4EAE9695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72BC2" w14:textId="77777777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67D75" w14:textId="77777777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AC05" w14:textId="01313EBF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E9833" w14:textId="2E50BB9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A76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FF91" w14:textId="0054B74F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114E" w14:textId="76DA146D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E26FD" w:rsidRPr="000C7784" w14:paraId="104A356A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3A347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BA9C4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AF46" w14:textId="2673777B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B5CF3" w14:textId="6A397635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806C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F874" w14:textId="6E0397CD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41B2" w14:textId="0CEAE52C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E26FD" w:rsidRPr="000C7784" w14:paraId="065893D3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DEC8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3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245C5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695C" w14:textId="36BB63FB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52C68" w14:textId="3978ADBD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E483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3A92" w14:textId="088595A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D713" w14:textId="3965652B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E26FD" w:rsidRPr="000C7784" w14:paraId="4051E0F5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BC7AB" w14:textId="139A0096" w:rsidR="00EE26FD" w:rsidRPr="005237EC" w:rsidRDefault="00EE26FD" w:rsidP="00E46CB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237EC">
              <w:rPr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9F93" w14:textId="03B00AC6" w:rsidR="00EE26FD" w:rsidRPr="005237EC" w:rsidRDefault="00EE26FD" w:rsidP="00E46CBE">
            <w:pPr>
              <w:pStyle w:val="Cuerpo"/>
              <w:jc w:val="center"/>
              <w:rPr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8392" w14:textId="4DF753CC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24F88" w14:textId="65AE075F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407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487C" w14:textId="701A94AA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6A60" w14:textId="14A9B577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A3A82" w:rsidRPr="000C7784" w14:paraId="77D880A8" w14:textId="77777777" w:rsidTr="00EA3A82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76707" w14:textId="47CC969B" w:rsidR="00EA3A82" w:rsidRPr="00EA3A82" w:rsidRDefault="00EA3A82" w:rsidP="00E46CB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EA3A82">
              <w:rPr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863BD" w14:textId="2F2F1F73" w:rsidR="00EA3A82" w:rsidRPr="00EA3A82" w:rsidRDefault="00EA3A82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UD 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2E97" w14:textId="5B61BCEC" w:rsidR="00EA3A82" w:rsidRPr="00EA3A82" w:rsidRDefault="00EA3A82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EA3A82">
              <w:rPr>
                <w:rStyle w:val="Ninguno"/>
                <w:rFonts w:ascii="Arial" w:hAnsi="Arial" w:cs="Arial"/>
                <w:color w:val="auto"/>
                <w:sz w:val="24"/>
              </w:rPr>
              <w:t>Orlando Mayoral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32409" w14:textId="07C9EBEA" w:rsidR="00EA3A82" w:rsidRPr="00EA3A82" w:rsidRDefault="00EA3A82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2430" w14:textId="3AF75F79" w:rsidR="00EA3A82" w:rsidRPr="00EA3A82" w:rsidRDefault="00EA3A82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5 h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4B1C" w14:textId="77777777" w:rsidR="00EA3A82" w:rsidRPr="00EA3A82" w:rsidRDefault="00EA3A82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4CCF" w14:textId="1A58C20C" w:rsidR="00EA3A82" w:rsidRPr="00EA3A82" w:rsidRDefault="00EA3A82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4 h</w:t>
            </w:r>
          </w:p>
        </w:tc>
      </w:tr>
      <w:tr w:rsidR="00EE26FD" w:rsidRPr="000C7784" w14:paraId="4ED35732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FE90D" w14:textId="445AE2BC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6D97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19D7" w14:textId="24569B1E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A5E53" w14:textId="605DADF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036D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5EB3" w14:textId="3D5C01D4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FD48" w14:textId="0E9CD2EC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</w:tr>
      <w:tr w:rsidR="00EE26FD" w:rsidRPr="000C7784" w14:paraId="112815F5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5012B" w14:textId="2F8B08B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A8698" w14:textId="06F18A9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42FF" w14:textId="5684128E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2464D">
              <w:rPr>
                <w:rStyle w:val="Ninguno"/>
                <w:rFonts w:ascii="Arial" w:hAnsi="Arial" w:cs="Arial"/>
                <w:color w:val="auto"/>
                <w:sz w:val="24"/>
              </w:rPr>
              <w:t>Orlando Mayoral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8D8B4" w14:textId="135F163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C180" w14:textId="77777777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0E40" w14:textId="7647E38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7089" w14:textId="290413EA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6 h</w:t>
            </w:r>
          </w:p>
        </w:tc>
      </w:tr>
      <w:tr w:rsidR="00EE26FD" w:rsidRPr="000C7784" w14:paraId="72588172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F234E" w14:textId="2A85F0F2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563C" w14:textId="1B4F9ACC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E8AD" w14:textId="298997DB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A936" w14:textId="797103FB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0F3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C5DF" w14:textId="71D1271F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9C28" w14:textId="2273F7AD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</w:tr>
      <w:tr w:rsidR="00EE26FD" w:rsidRPr="000C7784" w14:paraId="0A5B93EC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322CF" w14:textId="0C5AD328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lastRenderedPageBreak/>
              <w:t>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2676" w14:textId="4396D449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2662" w14:textId="18067C5A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2A01" w14:textId="0451FC11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854D" w14:textId="77777777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425A" w14:textId="639F4BE5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2,5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4A78" w14:textId="76FF17E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</w:tr>
      <w:tr w:rsidR="00EE26FD" w:rsidRPr="000C7784" w14:paraId="39CB8D57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68DD7" w14:textId="35114A31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C5463" w14:textId="0133A36D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274A" w14:textId="4BDD5892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E7EE4" w14:textId="20582FA8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2553" w14:textId="77777777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DCC3" w14:textId="0C10574F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2,5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FD41" w14:textId="52AEFAB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</w:tr>
      <w:tr w:rsidR="00EE26FD" w:rsidRPr="000C7784" w14:paraId="20EEC833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A2C4" w14:textId="3F8CC81B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A363FE">
              <w:rPr>
                <w:rStyle w:val="Ninguno"/>
                <w:rFonts w:ascii="Arial" w:hAnsi="Arial" w:cs="Arial"/>
                <w:sz w:val="24"/>
              </w:rPr>
              <w:t>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36EF" w14:textId="50A40626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A363FE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40B9" w14:textId="4765F2F4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A363FE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943F1" w14:textId="0F4F1974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722D" w14:textId="77777777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4181" w14:textId="5BA2BDE2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A363FE">
              <w:rPr>
                <w:rStyle w:val="Ninguno"/>
                <w:rFonts w:ascii="Arial" w:hAnsi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BA3E" w14:textId="186CD7E2" w:rsidR="00EE26FD" w:rsidRPr="006201A9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  <w:r w:rsidRPr="006201A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</w:tr>
      <w:tr w:rsidR="00EE26FD" w:rsidRPr="000C7784" w14:paraId="6AC57DAE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0A052" w14:textId="6E554224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29C7" w14:textId="7A63F67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95C7" w14:textId="57FFAEFB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Pedro Belón / Jose Luis Sánchez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27373" w14:textId="2920C7BE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951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0DD6" w14:textId="25E576F2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20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A256" w14:textId="60A46734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15 h</w:t>
            </w:r>
          </w:p>
        </w:tc>
      </w:tr>
      <w:tr w:rsidR="00EE26FD" w:rsidRPr="000C7784" w14:paraId="00A1D970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221B" w14:textId="5C1F482C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53CBA" w14:textId="667DCD0D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7A05" w14:textId="300AA319" w:rsidR="00EE26FD" w:rsidRPr="008452F4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70E" w14:textId="68903E1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695D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3FD5" w14:textId="26EEDC9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9854" w14:textId="78F6C73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3DE89032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362D4" w14:textId="1DF0A6CE" w:rsidR="00EE26FD" w:rsidRPr="00690D4B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690D4B">
              <w:rPr>
                <w:rStyle w:val="Ninguno"/>
                <w:rFonts w:ascii="Arial" w:hAnsi="Arial" w:cs="Arial"/>
                <w:sz w:val="24"/>
              </w:rPr>
              <w:t>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36524" w14:textId="040D3DE0" w:rsidR="00EE26FD" w:rsidRPr="00690D4B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690D4B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CEF4" w14:textId="3C7CFE29" w:rsidR="00EE26FD" w:rsidRPr="00690D4B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690D4B">
              <w:rPr>
                <w:rStyle w:val="Ninguno"/>
                <w:rFonts w:ascii="Arial" w:hAnsi="Arial" w:cs="Arial"/>
                <w:color w:val="auto"/>
                <w:sz w:val="24"/>
              </w:rPr>
              <w:t>Orlando Mayoral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F14F2" w14:textId="00AB1F73" w:rsidR="00EE26FD" w:rsidRPr="00690D4B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690D4B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6171" w14:textId="77777777" w:rsidR="00EE26FD" w:rsidRPr="00690D4B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6B7E" w14:textId="63160F86" w:rsidR="00EE26FD" w:rsidRPr="00690D4B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690D4B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A9F8" w14:textId="1BCAA444" w:rsidR="00EE26FD" w:rsidRPr="00690D4B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690D4B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1EC66A77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FBC34" w14:textId="7E57FE7A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3ECB0" w14:textId="4729383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CE96" w14:textId="3D125DAB" w:rsidR="00EE26FD" w:rsidRPr="008452F4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23CAE" w14:textId="3FE2348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97EA" w14:textId="77777777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A671" w14:textId="0D87BB0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20</w:t>
            </w: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202E" w14:textId="66002A73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6644DF69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F116C" w14:textId="28EA7146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</w:t>
            </w:r>
            <w:r>
              <w:rPr>
                <w:rStyle w:val="Ninguno"/>
                <w:rFonts w:ascii="Arial" w:hAnsi="Arial" w:cs="Arial"/>
                <w:sz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C072B" w14:textId="5FBEB6B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D989" w14:textId="44B605D2" w:rsidR="00EE26FD" w:rsidRPr="008452F4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9A5C" w14:textId="2D47731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2906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7439" w14:textId="7B2C3975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5D2A" w14:textId="2B8306E6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30DAC5C9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ED43" w14:textId="4AC3552C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</w:t>
            </w:r>
            <w:r>
              <w:rPr>
                <w:rStyle w:val="Ninguno"/>
                <w:rFonts w:ascii="Arial" w:hAnsi="Arial" w:cs="Arial"/>
                <w:sz w:val="24"/>
              </w:rPr>
              <w:t>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6EB80" w14:textId="219FA875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3DE7" w14:textId="3FA8A6D9" w:rsidR="00EE26FD" w:rsidRPr="008452F4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EE7B" w14:textId="2917312B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A0D5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D80B" w14:textId="3BCBCA1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F390" w14:textId="096730B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2FD756DF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B1F9F" w14:textId="40BA10D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</w:t>
            </w:r>
            <w:r>
              <w:rPr>
                <w:rStyle w:val="Ninguno"/>
                <w:rFonts w:ascii="Arial" w:hAnsi="Arial" w:cs="Arial"/>
                <w:sz w:val="24"/>
              </w:rPr>
              <w:t>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91431" w14:textId="55030075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7856" w14:textId="32A26B24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365D2" w14:textId="79C6031A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37FA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AED8" w14:textId="7D3769A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72A8" w14:textId="2CF2AB4B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410A1922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93182" w14:textId="41A10919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</w:t>
            </w:r>
            <w:r>
              <w:rPr>
                <w:rStyle w:val="Ninguno"/>
                <w:rFonts w:ascii="Arial" w:hAnsi="Arial" w:cs="Arial"/>
                <w:sz w:val="24"/>
              </w:rPr>
              <w:t>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3699" w14:textId="111576F8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547E" w14:textId="4A8D6B22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432DC" w14:textId="3C71FD66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76AC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C8E3" w14:textId="67428AF3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6E7A" w14:textId="69FB1BCC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525AEA36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AE73A" w14:textId="028E02AB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sz w:val="24"/>
              </w:rPr>
              <w:t>30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7CCD" w14:textId="77777777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B16B" w14:textId="5DC55AAC" w:rsidR="00EE26FD" w:rsidRPr="000C7784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CA131" w14:textId="77777777" w:rsidR="00EE26FD" w:rsidRPr="001C0D95" w:rsidRDefault="00EE26FD" w:rsidP="00E46CB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57F" w14:textId="77777777" w:rsidR="00EE26FD" w:rsidRPr="001C0D95" w:rsidRDefault="00EE26FD" w:rsidP="00E46CB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B6DF" w14:textId="13D1C6F2" w:rsidR="00EE26FD" w:rsidRPr="001C0D95" w:rsidRDefault="00EE26FD" w:rsidP="00E46CBE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C0D95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451B" w14:textId="77777777" w:rsidR="00EE26FD" w:rsidRPr="001C0D95" w:rsidRDefault="00EE26FD" w:rsidP="00E46CB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4A46" w14:textId="77777777" w:rsidR="009E429F" w:rsidRDefault="009E429F" w:rsidP="00E453DC">
      <w:r>
        <w:separator/>
      </w:r>
    </w:p>
  </w:endnote>
  <w:endnote w:type="continuationSeparator" w:id="0">
    <w:p w14:paraId="1CBD4B77" w14:textId="77777777" w:rsidR="009E429F" w:rsidRDefault="009E429F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B667" w14:textId="77777777" w:rsidR="009E429F" w:rsidRDefault="009E429F" w:rsidP="00E453DC">
      <w:r>
        <w:separator/>
      </w:r>
    </w:p>
  </w:footnote>
  <w:footnote w:type="continuationSeparator" w:id="0">
    <w:p w14:paraId="7CF3375A" w14:textId="77777777" w:rsidR="009E429F" w:rsidRDefault="009E429F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06761F7" w:rsidR="00010418" w:rsidRDefault="00571BAF">
    <w:pPr>
      <w:pStyle w:val="Encabezado"/>
      <w:rPr>
        <w:lang w:val="es-ES"/>
      </w:rPr>
    </w:pPr>
    <w:r>
      <w:rPr>
        <w:noProof/>
      </w:rPr>
      <w:drawing>
        <wp:inline distT="0" distB="0" distL="0" distR="0" wp14:anchorId="49263F82" wp14:editId="5B5F44F4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DBC047" w14:textId="77777777" w:rsidR="00D2537C" w:rsidRDefault="00D2537C">
    <w:pPr>
      <w:pStyle w:val="Encabezado"/>
      <w:rPr>
        <w:lang w:val="es-ES"/>
      </w:rPr>
    </w:pPr>
  </w:p>
  <w:p w14:paraId="76E0E670" w14:textId="77777777" w:rsidR="00D2537C" w:rsidRPr="00010418" w:rsidRDefault="00D2537C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54A3BABE" w:rsidR="00A8142E" w:rsidRDefault="00571BAF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3FDF8B" wp14:editId="356FAD24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BC0BA" w14:textId="77777777" w:rsidR="00571BAF" w:rsidRPr="00DF62C0" w:rsidRDefault="00571BAF" w:rsidP="00571B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5CD6B8D" w14:textId="77777777" w:rsidR="00571BAF" w:rsidRPr="00DF62C0" w:rsidRDefault="00571BAF" w:rsidP="00571BAF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3FDF8B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296BC0BA" w14:textId="77777777" w:rsidR="00571BAF" w:rsidRPr="00DF62C0" w:rsidRDefault="00571BAF" w:rsidP="00571B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5CD6B8D" w14:textId="77777777" w:rsidR="00571BAF" w:rsidRPr="00DF62C0" w:rsidRDefault="00571BAF" w:rsidP="00571BAF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6561B88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5B2CF5D1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3CDFF3AF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E46CBE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3CDFF3AF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E46CBE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9B8"/>
    <w:multiLevelType w:val="hybridMultilevel"/>
    <w:tmpl w:val="0656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1F9D"/>
    <w:multiLevelType w:val="hybridMultilevel"/>
    <w:tmpl w:val="07386A46"/>
    <w:lvl w:ilvl="0" w:tplc="B0AEA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78D"/>
    <w:multiLevelType w:val="hybridMultilevel"/>
    <w:tmpl w:val="F0EAEC58"/>
    <w:styleLink w:val="Estiloimportado38"/>
    <w:lvl w:ilvl="0" w:tplc="6ABC0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CC9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601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2C0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6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09AB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71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833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6BCA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942EDE"/>
    <w:multiLevelType w:val="hybridMultilevel"/>
    <w:tmpl w:val="60FAD0E6"/>
    <w:lvl w:ilvl="0" w:tplc="F8C41392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24BD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A431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4ED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F83C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6A79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A81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C8DB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60FDE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380E5A"/>
    <w:multiLevelType w:val="multilevel"/>
    <w:tmpl w:val="4F061E14"/>
    <w:numStyleLink w:val="Estiloimportado7"/>
  </w:abstractNum>
  <w:abstractNum w:abstractNumId="5" w15:restartNumberingAfterBreak="0">
    <w:nsid w:val="123539A7"/>
    <w:multiLevelType w:val="hybridMultilevel"/>
    <w:tmpl w:val="E01E6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51FA5"/>
    <w:multiLevelType w:val="multilevel"/>
    <w:tmpl w:val="3C1A33CA"/>
    <w:styleLink w:val="Estiloimportado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9348FE"/>
    <w:multiLevelType w:val="hybridMultilevel"/>
    <w:tmpl w:val="04404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46746FB"/>
    <w:multiLevelType w:val="hybridMultilevel"/>
    <w:tmpl w:val="8648F64E"/>
    <w:numStyleLink w:val="Estiloimportado40"/>
  </w:abstractNum>
  <w:abstractNum w:abstractNumId="10" w15:restartNumberingAfterBreak="0">
    <w:nsid w:val="25FA25B4"/>
    <w:multiLevelType w:val="hybridMultilevel"/>
    <w:tmpl w:val="39B07038"/>
    <w:lvl w:ilvl="0" w:tplc="9DF2D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0CC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86C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8EE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2EA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887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0E8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E0A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E6F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AC50936"/>
    <w:multiLevelType w:val="hybridMultilevel"/>
    <w:tmpl w:val="2A267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2463"/>
    <w:multiLevelType w:val="hybridMultilevel"/>
    <w:tmpl w:val="43E88114"/>
    <w:styleLink w:val="Estiloimportado31"/>
    <w:lvl w:ilvl="0" w:tplc="719C05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B076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EBE4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48926">
      <w:start w:val="1"/>
      <w:numFmt w:val="bullet"/>
      <w:lvlText w:val="o"/>
      <w:lvlJc w:val="left"/>
      <w:pPr>
        <w:ind w:left="30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5CBBB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6D654">
      <w:start w:val="1"/>
      <w:numFmt w:val="bullet"/>
      <w:lvlText w:val="o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E437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0160C">
      <w:start w:val="1"/>
      <w:numFmt w:val="bullet"/>
      <w:lvlText w:val="o"/>
      <w:lvlJc w:val="left"/>
      <w:pPr>
        <w:ind w:left="6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C60DA">
      <w:start w:val="1"/>
      <w:numFmt w:val="bullet"/>
      <w:lvlText w:val="o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E81571"/>
    <w:multiLevelType w:val="hybridMultilevel"/>
    <w:tmpl w:val="AE7C5130"/>
    <w:styleLink w:val="Estiloimportado311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A730757"/>
    <w:multiLevelType w:val="hybridMultilevel"/>
    <w:tmpl w:val="70F62A60"/>
    <w:styleLink w:val="Estiloimportado39"/>
    <w:lvl w:ilvl="0" w:tplc="F008E2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C099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1219C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ADB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A28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EA042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402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2A7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1C94C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BA0168E"/>
    <w:multiLevelType w:val="multilevel"/>
    <w:tmpl w:val="D60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B555B"/>
    <w:multiLevelType w:val="multilevel"/>
    <w:tmpl w:val="CD3400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F537AE"/>
    <w:multiLevelType w:val="hybridMultilevel"/>
    <w:tmpl w:val="A8F68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B6BE6"/>
    <w:multiLevelType w:val="multilevel"/>
    <w:tmpl w:val="FC0C041C"/>
    <w:styleLink w:val="Estiloimportado1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744F12"/>
    <w:multiLevelType w:val="hybridMultilevel"/>
    <w:tmpl w:val="5754CA52"/>
    <w:lvl w:ilvl="0" w:tplc="3F423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F8C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F66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9E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C6D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60A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500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CC7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50A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5DA0AF3"/>
    <w:multiLevelType w:val="hybridMultilevel"/>
    <w:tmpl w:val="5A40ABB0"/>
    <w:lvl w:ilvl="0" w:tplc="1DA22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023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A09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C29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2E9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B43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163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26F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969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64C0462"/>
    <w:multiLevelType w:val="hybridMultilevel"/>
    <w:tmpl w:val="901C0C4C"/>
    <w:styleLink w:val="Estiloimportado4"/>
    <w:lvl w:ilvl="0" w:tplc="090A323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0C4FE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2332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C40D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A6A56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2F90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DC65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BA40B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2291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75F4409"/>
    <w:multiLevelType w:val="hybridMultilevel"/>
    <w:tmpl w:val="99D0294E"/>
    <w:lvl w:ilvl="0" w:tplc="0270C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685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F08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8C2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D2E0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C3DF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A9B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B2D7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EE068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7BD50C9"/>
    <w:multiLevelType w:val="hybridMultilevel"/>
    <w:tmpl w:val="A536B72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2F7FEC"/>
    <w:multiLevelType w:val="hybridMultilevel"/>
    <w:tmpl w:val="D2B86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6343B"/>
    <w:multiLevelType w:val="hybridMultilevel"/>
    <w:tmpl w:val="20803CAA"/>
    <w:lvl w:ilvl="0" w:tplc="BD64468A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A24BD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A431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4ED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F83C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6A79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A81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C8DB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60FDE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55A349F"/>
    <w:multiLevelType w:val="hybridMultilevel"/>
    <w:tmpl w:val="FC840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D5604"/>
    <w:multiLevelType w:val="hybridMultilevel"/>
    <w:tmpl w:val="342A8DC0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AB2821"/>
    <w:multiLevelType w:val="hybridMultilevel"/>
    <w:tmpl w:val="8474C658"/>
    <w:styleLink w:val="Estiloimportado12"/>
    <w:lvl w:ilvl="0" w:tplc="D9B23E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AC9F2E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067E0C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8915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1EEDEA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A8D86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C553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609A6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E5CDA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560C50"/>
    <w:multiLevelType w:val="multilevel"/>
    <w:tmpl w:val="4F061E14"/>
    <w:styleLink w:val="Estiloimportado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7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4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64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214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2653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3157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3661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4237" w:hanging="1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DA55973"/>
    <w:multiLevelType w:val="hybridMultilevel"/>
    <w:tmpl w:val="BCF222CE"/>
    <w:styleLink w:val="Estiloimportado42"/>
    <w:lvl w:ilvl="0" w:tplc="B1C4528C">
      <w:start w:val="1"/>
      <w:numFmt w:val="bullet"/>
      <w:lvlText w:val="·"/>
      <w:lvlJc w:val="left"/>
      <w:pPr>
        <w:tabs>
          <w:tab w:val="num" w:pos="709"/>
          <w:tab w:val="left" w:pos="1428"/>
        </w:tabs>
        <w:ind w:left="1423" w:hanging="9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12A97C">
      <w:start w:val="1"/>
      <w:numFmt w:val="bullet"/>
      <w:lvlText w:val="·"/>
      <w:lvlJc w:val="left"/>
      <w:pPr>
        <w:tabs>
          <w:tab w:val="left" w:pos="709"/>
          <w:tab w:val="num" w:pos="2143"/>
        </w:tabs>
        <w:ind w:left="2857" w:hanging="1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C4FBF6">
      <w:start w:val="1"/>
      <w:numFmt w:val="bullet"/>
      <w:lvlText w:val="▪"/>
      <w:lvlJc w:val="left"/>
      <w:pPr>
        <w:tabs>
          <w:tab w:val="left" w:pos="709"/>
          <w:tab w:val="left" w:pos="1428"/>
          <w:tab w:val="num" w:pos="2863"/>
        </w:tabs>
        <w:ind w:left="357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B6BF90">
      <w:start w:val="1"/>
      <w:numFmt w:val="bullet"/>
      <w:lvlText w:val="·"/>
      <w:lvlJc w:val="left"/>
      <w:pPr>
        <w:tabs>
          <w:tab w:val="left" w:pos="709"/>
          <w:tab w:val="left" w:pos="1428"/>
          <w:tab w:val="num" w:pos="3583"/>
        </w:tabs>
        <w:ind w:left="4297" w:hanging="1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201EEE">
      <w:start w:val="1"/>
      <w:numFmt w:val="bullet"/>
      <w:lvlText w:val="o"/>
      <w:lvlJc w:val="left"/>
      <w:pPr>
        <w:tabs>
          <w:tab w:val="left" w:pos="709"/>
          <w:tab w:val="left" w:pos="1428"/>
          <w:tab w:val="num" w:pos="4303"/>
        </w:tabs>
        <w:ind w:left="501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B276F8">
      <w:start w:val="1"/>
      <w:numFmt w:val="bullet"/>
      <w:lvlText w:val="▪"/>
      <w:lvlJc w:val="left"/>
      <w:pPr>
        <w:tabs>
          <w:tab w:val="left" w:pos="709"/>
          <w:tab w:val="left" w:pos="1428"/>
          <w:tab w:val="num" w:pos="5023"/>
        </w:tabs>
        <w:ind w:left="573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E40F06">
      <w:start w:val="1"/>
      <w:numFmt w:val="bullet"/>
      <w:lvlText w:val="·"/>
      <w:lvlJc w:val="left"/>
      <w:pPr>
        <w:tabs>
          <w:tab w:val="left" w:pos="709"/>
          <w:tab w:val="left" w:pos="1428"/>
          <w:tab w:val="num" w:pos="5743"/>
        </w:tabs>
        <w:ind w:left="6457" w:hanging="1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84CCC">
      <w:start w:val="1"/>
      <w:numFmt w:val="bullet"/>
      <w:lvlText w:val="o"/>
      <w:lvlJc w:val="left"/>
      <w:pPr>
        <w:tabs>
          <w:tab w:val="left" w:pos="709"/>
          <w:tab w:val="left" w:pos="1428"/>
          <w:tab w:val="num" w:pos="6463"/>
        </w:tabs>
        <w:ind w:left="717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08A076">
      <w:start w:val="1"/>
      <w:numFmt w:val="bullet"/>
      <w:lvlText w:val="▪"/>
      <w:lvlJc w:val="left"/>
      <w:pPr>
        <w:tabs>
          <w:tab w:val="left" w:pos="709"/>
          <w:tab w:val="left" w:pos="1428"/>
          <w:tab w:val="num" w:pos="7183"/>
        </w:tabs>
        <w:ind w:left="789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581443E"/>
    <w:multiLevelType w:val="hybridMultilevel"/>
    <w:tmpl w:val="892C0828"/>
    <w:styleLink w:val="Estiloimportado35"/>
    <w:lvl w:ilvl="0" w:tplc="3CD87B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6A6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8B0D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B6AF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2A97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1C152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2E3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0602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CA1F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8171408"/>
    <w:multiLevelType w:val="hybridMultilevel"/>
    <w:tmpl w:val="F9CE1C00"/>
    <w:lvl w:ilvl="0" w:tplc="FFFFFFFF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ind w:left="30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ind w:left="4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o"/>
      <w:lvlJc w:val="left"/>
      <w:pPr>
        <w:ind w:left="75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9EF3836"/>
    <w:multiLevelType w:val="multilevel"/>
    <w:tmpl w:val="1D7A3C08"/>
    <w:styleLink w:val="Estiloimportado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E14193"/>
    <w:multiLevelType w:val="multilevel"/>
    <w:tmpl w:val="E7881000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EB02579"/>
    <w:multiLevelType w:val="hybridMultilevel"/>
    <w:tmpl w:val="8648F64E"/>
    <w:styleLink w:val="Estiloimportado40"/>
    <w:lvl w:ilvl="0" w:tplc="BFBE8BBA">
      <w:start w:val="1"/>
      <w:numFmt w:val="lowerLetter"/>
      <w:lvlText w:val="%1."/>
      <w:lvlJc w:val="left"/>
      <w:pPr>
        <w:ind w:left="10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07870">
      <w:start w:val="1"/>
      <w:numFmt w:val="upperLetter"/>
      <w:lvlText w:val="%2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6AF018">
      <w:start w:val="1"/>
      <w:numFmt w:val="lowerRoman"/>
      <w:lvlText w:val="%3."/>
      <w:lvlJc w:val="left"/>
      <w:pPr>
        <w:ind w:left="105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4ACD48">
      <w:start w:val="1"/>
      <w:numFmt w:val="decimal"/>
      <w:lvlText w:val="%4."/>
      <w:lvlJc w:val="left"/>
      <w:pPr>
        <w:ind w:left="177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C13B8">
      <w:start w:val="1"/>
      <w:numFmt w:val="lowerLetter"/>
      <w:lvlText w:val="%5."/>
      <w:lvlJc w:val="left"/>
      <w:pPr>
        <w:ind w:left="249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458">
      <w:start w:val="1"/>
      <w:numFmt w:val="lowerRoman"/>
      <w:lvlText w:val="%6."/>
      <w:lvlJc w:val="left"/>
      <w:pPr>
        <w:ind w:left="321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088986">
      <w:start w:val="1"/>
      <w:numFmt w:val="decimal"/>
      <w:lvlText w:val="%7."/>
      <w:lvlJc w:val="left"/>
      <w:pPr>
        <w:ind w:left="39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4640BE">
      <w:start w:val="1"/>
      <w:numFmt w:val="lowerLetter"/>
      <w:lvlText w:val="%8."/>
      <w:lvlJc w:val="left"/>
      <w:pPr>
        <w:ind w:left="465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81D7E">
      <w:start w:val="1"/>
      <w:numFmt w:val="lowerRoman"/>
      <w:lvlText w:val="%9."/>
      <w:lvlJc w:val="left"/>
      <w:pPr>
        <w:ind w:left="537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FF60BD7"/>
    <w:multiLevelType w:val="multilevel"/>
    <w:tmpl w:val="1D7A3C08"/>
    <w:numStyleLink w:val="Estiloimportado5"/>
  </w:abstractNum>
  <w:abstractNum w:abstractNumId="38" w15:restartNumberingAfterBreak="0">
    <w:nsid w:val="72C378C5"/>
    <w:multiLevelType w:val="hybridMultilevel"/>
    <w:tmpl w:val="F20C7F3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9D7EE9"/>
    <w:multiLevelType w:val="hybridMultilevel"/>
    <w:tmpl w:val="2884930A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3429B7"/>
    <w:multiLevelType w:val="hybridMultilevel"/>
    <w:tmpl w:val="A72A74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32B42"/>
    <w:multiLevelType w:val="hybridMultilevel"/>
    <w:tmpl w:val="892C0828"/>
    <w:numStyleLink w:val="Estiloimportado35"/>
  </w:abstractNum>
  <w:abstractNum w:abstractNumId="42" w15:restartNumberingAfterBreak="0">
    <w:nsid w:val="7E431D8D"/>
    <w:multiLevelType w:val="hybridMultilevel"/>
    <w:tmpl w:val="43E88114"/>
    <w:numStyleLink w:val="Estiloimportado31"/>
  </w:abstractNum>
  <w:abstractNum w:abstractNumId="43" w15:restartNumberingAfterBreak="0">
    <w:nsid w:val="7F1C2D95"/>
    <w:multiLevelType w:val="hybridMultilevel"/>
    <w:tmpl w:val="B88EC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69690">
    <w:abstractNumId w:val="13"/>
  </w:num>
  <w:num w:numId="2" w16cid:durableId="1845438694">
    <w:abstractNumId w:val="31"/>
  </w:num>
  <w:num w:numId="3" w16cid:durableId="2011906098">
    <w:abstractNumId w:val="8"/>
  </w:num>
  <w:num w:numId="4" w16cid:durableId="91708885">
    <w:abstractNumId w:val="21"/>
  </w:num>
  <w:num w:numId="5" w16cid:durableId="1438021141">
    <w:abstractNumId w:val="34"/>
  </w:num>
  <w:num w:numId="6" w16cid:durableId="1030455073">
    <w:abstractNumId w:val="37"/>
  </w:num>
  <w:num w:numId="7" w16cid:durableId="391539326">
    <w:abstractNumId w:val="29"/>
  </w:num>
  <w:num w:numId="8" w16cid:durableId="1545217951">
    <w:abstractNumId w:val="4"/>
  </w:num>
  <w:num w:numId="9" w16cid:durableId="159200539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993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70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1141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</w:tabs>
          <w:ind w:left="164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</w:tabs>
          <w:ind w:left="214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</w:tabs>
          <w:ind w:left="2653" w:hanging="8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</w:tabs>
          <w:ind w:left="3157" w:hanging="9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</w:tabs>
          <w:ind w:left="3661" w:hanging="1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</w:tabs>
          <w:ind w:left="4237" w:hanging="1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66625795">
    <w:abstractNumId w:val="18"/>
  </w:num>
  <w:num w:numId="11" w16cid:durableId="1271401449">
    <w:abstractNumId w:val="28"/>
  </w:num>
  <w:num w:numId="12" w16cid:durableId="1327242859">
    <w:abstractNumId w:val="6"/>
  </w:num>
  <w:num w:numId="13" w16cid:durableId="1927493671">
    <w:abstractNumId w:val="16"/>
  </w:num>
  <w:num w:numId="14" w16cid:durableId="2108764349">
    <w:abstractNumId w:val="32"/>
  </w:num>
  <w:num w:numId="15" w16cid:durableId="2134709003">
    <w:abstractNumId w:val="41"/>
  </w:num>
  <w:num w:numId="16" w16cid:durableId="2109495756">
    <w:abstractNumId w:val="2"/>
  </w:num>
  <w:num w:numId="17" w16cid:durableId="25640329">
    <w:abstractNumId w:val="14"/>
  </w:num>
  <w:num w:numId="18" w16cid:durableId="490410970">
    <w:abstractNumId w:val="25"/>
  </w:num>
  <w:num w:numId="19" w16cid:durableId="600526417">
    <w:abstractNumId w:val="3"/>
  </w:num>
  <w:num w:numId="20" w16cid:durableId="1602910792">
    <w:abstractNumId w:val="36"/>
  </w:num>
  <w:num w:numId="21" w16cid:durableId="2063870105">
    <w:abstractNumId w:val="9"/>
  </w:num>
  <w:num w:numId="22" w16cid:durableId="401146257">
    <w:abstractNumId w:val="9"/>
    <w:lvlOverride w:ilvl="0">
      <w:lvl w:ilvl="0" w:tplc="F7AE7B00">
        <w:start w:val="1"/>
        <w:numFmt w:val="lowerLetter"/>
        <w:lvlText w:val="%1."/>
        <w:lvlJc w:val="left"/>
        <w:pPr>
          <w:ind w:left="106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F2A090">
        <w:start w:val="1"/>
        <w:numFmt w:val="upperLetter"/>
        <w:lvlText w:val="%2)"/>
        <w:lvlJc w:val="left"/>
        <w:pPr>
          <w:ind w:left="390" w:hanging="3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10362C">
        <w:start w:val="1"/>
        <w:numFmt w:val="lowerRoman"/>
        <w:lvlText w:val="%3."/>
        <w:lvlJc w:val="left"/>
        <w:pPr>
          <w:tabs>
            <w:tab w:val="left" w:pos="360"/>
          </w:tabs>
          <w:ind w:left="105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D02506">
        <w:start w:val="1"/>
        <w:numFmt w:val="decimal"/>
        <w:lvlText w:val="%4."/>
        <w:lvlJc w:val="left"/>
        <w:pPr>
          <w:tabs>
            <w:tab w:val="left" w:pos="360"/>
          </w:tabs>
          <w:ind w:left="17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C6B188">
        <w:start w:val="1"/>
        <w:numFmt w:val="lowerLetter"/>
        <w:lvlText w:val="%5."/>
        <w:lvlJc w:val="left"/>
        <w:pPr>
          <w:tabs>
            <w:tab w:val="left" w:pos="360"/>
          </w:tabs>
          <w:ind w:left="24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D64F0C">
        <w:start w:val="1"/>
        <w:numFmt w:val="lowerRoman"/>
        <w:lvlText w:val="%6."/>
        <w:lvlJc w:val="left"/>
        <w:pPr>
          <w:tabs>
            <w:tab w:val="left" w:pos="360"/>
          </w:tabs>
          <w:ind w:left="321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A2716C">
        <w:start w:val="1"/>
        <w:numFmt w:val="decimal"/>
        <w:lvlText w:val="%7."/>
        <w:lvlJc w:val="left"/>
        <w:pPr>
          <w:tabs>
            <w:tab w:val="left" w:pos="360"/>
          </w:tabs>
          <w:ind w:left="39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F47D96">
        <w:start w:val="1"/>
        <w:numFmt w:val="lowerLetter"/>
        <w:lvlText w:val="%8."/>
        <w:lvlJc w:val="left"/>
        <w:pPr>
          <w:tabs>
            <w:tab w:val="left" w:pos="360"/>
          </w:tabs>
          <w:ind w:left="46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7C7F24">
        <w:start w:val="1"/>
        <w:numFmt w:val="lowerRoman"/>
        <w:lvlText w:val="%9."/>
        <w:lvlJc w:val="left"/>
        <w:pPr>
          <w:tabs>
            <w:tab w:val="left" w:pos="360"/>
          </w:tabs>
          <w:ind w:left="537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07942584">
    <w:abstractNumId w:val="12"/>
  </w:num>
  <w:num w:numId="24" w16cid:durableId="1607153811">
    <w:abstractNumId w:val="42"/>
  </w:num>
  <w:num w:numId="25" w16cid:durableId="1274485061">
    <w:abstractNumId w:val="30"/>
  </w:num>
  <w:num w:numId="26" w16cid:durableId="980233966">
    <w:abstractNumId w:val="40"/>
  </w:num>
  <w:num w:numId="27" w16cid:durableId="13045055">
    <w:abstractNumId w:val="27"/>
  </w:num>
  <w:num w:numId="28" w16cid:durableId="1039475249">
    <w:abstractNumId w:val="38"/>
  </w:num>
  <w:num w:numId="29" w16cid:durableId="813765108">
    <w:abstractNumId w:val="39"/>
  </w:num>
  <w:num w:numId="30" w16cid:durableId="1320890637">
    <w:abstractNumId w:val="10"/>
  </w:num>
  <w:num w:numId="31" w16cid:durableId="1080449744">
    <w:abstractNumId w:val="22"/>
  </w:num>
  <w:num w:numId="32" w16cid:durableId="1215967018">
    <w:abstractNumId w:val="35"/>
  </w:num>
  <w:num w:numId="33" w16cid:durableId="1008948205">
    <w:abstractNumId w:val="19"/>
  </w:num>
  <w:num w:numId="34" w16cid:durableId="1366755435">
    <w:abstractNumId w:val="7"/>
  </w:num>
  <w:num w:numId="35" w16cid:durableId="257452254">
    <w:abstractNumId w:val="24"/>
  </w:num>
  <w:num w:numId="36" w16cid:durableId="419104587">
    <w:abstractNumId w:val="1"/>
  </w:num>
  <w:num w:numId="37" w16cid:durableId="692847004">
    <w:abstractNumId w:val="33"/>
  </w:num>
  <w:num w:numId="38" w16cid:durableId="1745952223">
    <w:abstractNumId w:val="11"/>
  </w:num>
  <w:num w:numId="39" w16cid:durableId="110709990">
    <w:abstractNumId w:val="23"/>
  </w:num>
  <w:num w:numId="40" w16cid:durableId="670765966">
    <w:abstractNumId w:val="16"/>
  </w:num>
  <w:num w:numId="41" w16cid:durableId="617177354">
    <w:abstractNumId w:val="5"/>
  </w:num>
  <w:num w:numId="42" w16cid:durableId="1860198509">
    <w:abstractNumId w:val="0"/>
  </w:num>
  <w:num w:numId="43" w16cid:durableId="1320887407">
    <w:abstractNumId w:val="43"/>
  </w:num>
  <w:num w:numId="44" w16cid:durableId="54471294">
    <w:abstractNumId w:val="15"/>
  </w:num>
  <w:num w:numId="45" w16cid:durableId="409501560">
    <w:abstractNumId w:val="20"/>
  </w:num>
  <w:num w:numId="46" w16cid:durableId="1478454083">
    <w:abstractNumId w:val="17"/>
  </w:num>
  <w:num w:numId="47" w16cid:durableId="530805432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0728E"/>
    <w:rsid w:val="00010418"/>
    <w:rsid w:val="00012E80"/>
    <w:rsid w:val="0001410A"/>
    <w:rsid w:val="00017D0A"/>
    <w:rsid w:val="0002068C"/>
    <w:rsid w:val="0002464D"/>
    <w:rsid w:val="000323FD"/>
    <w:rsid w:val="00035DD3"/>
    <w:rsid w:val="00046E3B"/>
    <w:rsid w:val="00074041"/>
    <w:rsid w:val="000772DB"/>
    <w:rsid w:val="000B062C"/>
    <w:rsid w:val="000D3EF5"/>
    <w:rsid w:val="000E697D"/>
    <w:rsid w:val="0010152A"/>
    <w:rsid w:val="0010362E"/>
    <w:rsid w:val="001042CF"/>
    <w:rsid w:val="00142F1E"/>
    <w:rsid w:val="00177F4A"/>
    <w:rsid w:val="001921FE"/>
    <w:rsid w:val="001953E7"/>
    <w:rsid w:val="001D486C"/>
    <w:rsid w:val="001D6E85"/>
    <w:rsid w:val="001F7347"/>
    <w:rsid w:val="00232AD3"/>
    <w:rsid w:val="00272254"/>
    <w:rsid w:val="002A59A5"/>
    <w:rsid w:val="002B0CCD"/>
    <w:rsid w:val="002E0F18"/>
    <w:rsid w:val="002E5C0D"/>
    <w:rsid w:val="003150FC"/>
    <w:rsid w:val="0034722D"/>
    <w:rsid w:val="003561DE"/>
    <w:rsid w:val="003635A3"/>
    <w:rsid w:val="00394857"/>
    <w:rsid w:val="003A131C"/>
    <w:rsid w:val="003A52F8"/>
    <w:rsid w:val="003C4B86"/>
    <w:rsid w:val="003F42EA"/>
    <w:rsid w:val="00433415"/>
    <w:rsid w:val="004D646A"/>
    <w:rsid w:val="004E00EE"/>
    <w:rsid w:val="004E4ABB"/>
    <w:rsid w:val="005007C9"/>
    <w:rsid w:val="00503716"/>
    <w:rsid w:val="0051241D"/>
    <w:rsid w:val="005237EC"/>
    <w:rsid w:val="0053492D"/>
    <w:rsid w:val="0053721B"/>
    <w:rsid w:val="00552681"/>
    <w:rsid w:val="00571BAF"/>
    <w:rsid w:val="0057450A"/>
    <w:rsid w:val="00576E78"/>
    <w:rsid w:val="0058361B"/>
    <w:rsid w:val="00597494"/>
    <w:rsid w:val="005A07EB"/>
    <w:rsid w:val="005A1B8B"/>
    <w:rsid w:val="005A71D0"/>
    <w:rsid w:val="005C72C6"/>
    <w:rsid w:val="00602EB1"/>
    <w:rsid w:val="00605D59"/>
    <w:rsid w:val="006152EC"/>
    <w:rsid w:val="006201A9"/>
    <w:rsid w:val="006377F5"/>
    <w:rsid w:val="00643CD1"/>
    <w:rsid w:val="00690D4B"/>
    <w:rsid w:val="006A13CD"/>
    <w:rsid w:val="006A1CB0"/>
    <w:rsid w:val="006B22B0"/>
    <w:rsid w:val="006E50E3"/>
    <w:rsid w:val="006F0EBF"/>
    <w:rsid w:val="00702091"/>
    <w:rsid w:val="0071186F"/>
    <w:rsid w:val="00723976"/>
    <w:rsid w:val="00790C6B"/>
    <w:rsid w:val="00797424"/>
    <w:rsid w:val="007B08D4"/>
    <w:rsid w:val="008165F1"/>
    <w:rsid w:val="008452F4"/>
    <w:rsid w:val="00872CF2"/>
    <w:rsid w:val="008766BB"/>
    <w:rsid w:val="00885F68"/>
    <w:rsid w:val="008936E8"/>
    <w:rsid w:val="008A5900"/>
    <w:rsid w:val="008F1CD1"/>
    <w:rsid w:val="008F2BD9"/>
    <w:rsid w:val="009028FA"/>
    <w:rsid w:val="0090607C"/>
    <w:rsid w:val="00912880"/>
    <w:rsid w:val="00912BA4"/>
    <w:rsid w:val="00986382"/>
    <w:rsid w:val="00986EAC"/>
    <w:rsid w:val="00991D4D"/>
    <w:rsid w:val="009C4DCC"/>
    <w:rsid w:val="009E429F"/>
    <w:rsid w:val="00A07FE4"/>
    <w:rsid w:val="00A363FE"/>
    <w:rsid w:val="00A557C7"/>
    <w:rsid w:val="00A64EF6"/>
    <w:rsid w:val="00A8142E"/>
    <w:rsid w:val="00AA3AE3"/>
    <w:rsid w:val="00AA6AE1"/>
    <w:rsid w:val="00AC221A"/>
    <w:rsid w:val="00AD1D29"/>
    <w:rsid w:val="00AD3631"/>
    <w:rsid w:val="00B22E1E"/>
    <w:rsid w:val="00BB1B41"/>
    <w:rsid w:val="00BC25BC"/>
    <w:rsid w:val="00BC709B"/>
    <w:rsid w:val="00BF0D57"/>
    <w:rsid w:val="00BF2DDA"/>
    <w:rsid w:val="00C14FA1"/>
    <w:rsid w:val="00C30135"/>
    <w:rsid w:val="00C33211"/>
    <w:rsid w:val="00C519CF"/>
    <w:rsid w:val="00C55ABC"/>
    <w:rsid w:val="00C60135"/>
    <w:rsid w:val="00C66E32"/>
    <w:rsid w:val="00CB16D4"/>
    <w:rsid w:val="00CC2F31"/>
    <w:rsid w:val="00CF5B59"/>
    <w:rsid w:val="00D100CA"/>
    <w:rsid w:val="00D1488E"/>
    <w:rsid w:val="00D2537C"/>
    <w:rsid w:val="00D32D49"/>
    <w:rsid w:val="00D5508E"/>
    <w:rsid w:val="00D8213D"/>
    <w:rsid w:val="00DE12E1"/>
    <w:rsid w:val="00DF11CD"/>
    <w:rsid w:val="00E01AE8"/>
    <w:rsid w:val="00E03C58"/>
    <w:rsid w:val="00E340F2"/>
    <w:rsid w:val="00E36241"/>
    <w:rsid w:val="00E453DC"/>
    <w:rsid w:val="00E462E8"/>
    <w:rsid w:val="00E46CBE"/>
    <w:rsid w:val="00E63D96"/>
    <w:rsid w:val="00E75C97"/>
    <w:rsid w:val="00E76934"/>
    <w:rsid w:val="00E821A7"/>
    <w:rsid w:val="00EA3A82"/>
    <w:rsid w:val="00ED1024"/>
    <w:rsid w:val="00EE26FD"/>
    <w:rsid w:val="00F14191"/>
    <w:rsid w:val="00F2205D"/>
    <w:rsid w:val="00F33492"/>
    <w:rsid w:val="00F37656"/>
    <w:rsid w:val="00F73D36"/>
    <w:rsid w:val="00F80F53"/>
    <w:rsid w:val="00F8557B"/>
    <w:rsid w:val="00F93136"/>
    <w:rsid w:val="00F93C01"/>
    <w:rsid w:val="00FB4680"/>
    <w:rsid w:val="00FF001F"/>
    <w:rsid w:val="00FF5D24"/>
    <w:rsid w:val="046A3FD4"/>
    <w:rsid w:val="1DE4A711"/>
    <w:rsid w:val="3399FBBA"/>
    <w:rsid w:val="3C63E36D"/>
    <w:rsid w:val="52899E87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59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Fuentedeprrafopredeter"/>
    <w:rsid w:val="00790C6B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790C6B"/>
    <w:pPr>
      <w:numPr>
        <w:numId w:val="4"/>
      </w:numPr>
    </w:pPr>
  </w:style>
  <w:style w:type="numbering" w:customStyle="1" w:styleId="Estiloimportado5">
    <w:name w:val="Estilo importado 5"/>
    <w:rsid w:val="00790C6B"/>
    <w:pPr>
      <w:numPr>
        <w:numId w:val="5"/>
      </w:numPr>
    </w:pPr>
  </w:style>
  <w:style w:type="numbering" w:customStyle="1" w:styleId="Estiloimportado7">
    <w:name w:val="Estilo importado 7"/>
    <w:rsid w:val="00790C6B"/>
    <w:pPr>
      <w:numPr>
        <w:numId w:val="7"/>
      </w:numPr>
    </w:pPr>
  </w:style>
  <w:style w:type="numbering" w:customStyle="1" w:styleId="Estiloimportado11">
    <w:name w:val="Estilo importado 11"/>
    <w:rsid w:val="00790C6B"/>
    <w:pPr>
      <w:numPr>
        <w:numId w:val="10"/>
      </w:numPr>
    </w:pPr>
  </w:style>
  <w:style w:type="numbering" w:customStyle="1" w:styleId="Estiloimportado12">
    <w:name w:val="Estilo importado 12"/>
    <w:rsid w:val="00790C6B"/>
    <w:pPr>
      <w:numPr>
        <w:numId w:val="11"/>
      </w:numPr>
    </w:pPr>
  </w:style>
  <w:style w:type="paragraph" w:customStyle="1" w:styleId="Listavistosa-nfasis11">
    <w:name w:val="Lista vistosa - Énfasis 11"/>
    <w:rsid w:val="00790C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3">
    <w:name w:val="Estilo importado 13"/>
    <w:rsid w:val="00790C6B"/>
    <w:pPr>
      <w:numPr>
        <w:numId w:val="12"/>
      </w:numPr>
    </w:pPr>
  </w:style>
  <w:style w:type="numbering" w:customStyle="1" w:styleId="Estiloimportado35">
    <w:name w:val="Estilo importado 35"/>
    <w:rsid w:val="001D6E85"/>
    <w:pPr>
      <w:numPr>
        <w:numId w:val="14"/>
      </w:numPr>
    </w:pPr>
  </w:style>
  <w:style w:type="numbering" w:customStyle="1" w:styleId="Estiloimportado38">
    <w:name w:val="Estilo importado 38"/>
    <w:rsid w:val="001D6E85"/>
    <w:pPr>
      <w:numPr>
        <w:numId w:val="16"/>
      </w:numPr>
    </w:pPr>
  </w:style>
  <w:style w:type="numbering" w:customStyle="1" w:styleId="Estiloimportado39">
    <w:name w:val="Estilo importado 39"/>
    <w:rsid w:val="001D6E85"/>
    <w:pPr>
      <w:numPr>
        <w:numId w:val="17"/>
      </w:numPr>
    </w:pPr>
  </w:style>
  <w:style w:type="numbering" w:customStyle="1" w:styleId="Estiloimportado40">
    <w:name w:val="Estilo importado 40"/>
    <w:rsid w:val="001D6E85"/>
    <w:pPr>
      <w:numPr>
        <w:numId w:val="20"/>
      </w:numPr>
    </w:pPr>
  </w:style>
  <w:style w:type="numbering" w:customStyle="1" w:styleId="Estiloimportado31">
    <w:name w:val="Estilo importado 31"/>
    <w:rsid w:val="001D6E85"/>
    <w:pPr>
      <w:numPr>
        <w:numId w:val="23"/>
      </w:numPr>
    </w:pPr>
  </w:style>
  <w:style w:type="numbering" w:customStyle="1" w:styleId="Estiloimportado42">
    <w:name w:val="Estilo importado 42"/>
    <w:rsid w:val="001D6E85"/>
    <w:pPr>
      <w:numPr>
        <w:numId w:val="25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F80F5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F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0F53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numbering" w:customStyle="1" w:styleId="Estiloimportado311">
    <w:name w:val="Estilo importado 311"/>
    <w:rsid w:val="005A07EB"/>
    <w:pPr>
      <w:numPr>
        <w:numId w:val="1"/>
      </w:numPr>
    </w:pPr>
  </w:style>
  <w:style w:type="numbering" w:customStyle="1" w:styleId="Estiloimportado312">
    <w:name w:val="Estilo importado 312"/>
    <w:rsid w:val="00605D59"/>
  </w:style>
  <w:style w:type="paragraph" w:styleId="Revisin">
    <w:name w:val="Revision"/>
    <w:hidden/>
    <w:uiPriority w:val="99"/>
    <w:semiHidden/>
    <w:rsid w:val="0010152A"/>
    <w:pPr>
      <w:spacing w:after="0" w:line="240" w:lineRule="auto"/>
    </w:pPr>
    <w:rPr>
      <w:rFonts w:ascii="Trebuchet MS" w:eastAsia="Times New Roman" w:hAnsi="Trebuchet MS" w:cs="Times New Roman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635A3"/>
    <w:rPr>
      <w:color w:val="605E5C"/>
      <w:shd w:val="clear" w:color="auto" w:fill="E1DFDD"/>
    </w:rPr>
  </w:style>
  <w:style w:type="table" w:customStyle="1" w:styleId="NormalTable0">
    <w:name w:val="Normal Table0"/>
    <w:rsid w:val="005037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313">
    <w:name w:val="Estilo importado 313"/>
    <w:rsid w:val="00AC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36/bjsports-2016-096178" TargetMode="External"/><Relationship Id="rId18" Type="http://schemas.openxmlformats.org/officeDocument/2006/relationships/hyperlink" Target="https://eprints.ucm.es/56962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yperlink" Target="https://eprints.ucm.es/62588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86/1758-2555-3-10" TargetMode="External"/><Relationship Id="rId20" Type="http://schemas.openxmlformats.org/officeDocument/2006/relationships/hyperlink" Target="https://doi.org/10.3389/fneur.2024.15205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1/jama.2017.5806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ctcp.2025.1019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36/bjsports-2017-09810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F788F651-B003-45EA-877A-095E216FA862}"/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71</TotalTime>
  <Pages>21</Pages>
  <Words>4041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25</cp:revision>
  <dcterms:created xsi:type="dcterms:W3CDTF">2025-04-24T16:04:00Z</dcterms:created>
  <dcterms:modified xsi:type="dcterms:W3CDTF">2025-09-02T12:02:00Z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