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2BD9" w14:textId="77777777" w:rsidR="00C66684" w:rsidRDefault="00C66684" w:rsidP="006B4DB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AED02FE" w14:textId="77777777" w:rsidR="00C66684" w:rsidRDefault="00C66684" w:rsidP="006B4DB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1989821" w14:textId="77777777" w:rsidR="006B4DB7" w:rsidRPr="00CC30ED" w:rsidRDefault="006B4DB7" w:rsidP="006B4DB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sz w:val="24"/>
          <w:szCs w:val="24"/>
          <w:lang w:eastAsia="es-ES"/>
        </w:rPr>
        <w:t>Seguimiento de títulos oficiales</w:t>
      </w:r>
    </w:p>
    <w:p w14:paraId="2610D2E7" w14:textId="77777777" w:rsidR="006B4DB7" w:rsidRDefault="006B4DB7" w:rsidP="006B4DB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E77A222" w14:textId="77777777" w:rsidR="006B4DB7" w:rsidRDefault="006B4DB7" w:rsidP="006B4DB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Facultad de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Escuela Universitaria de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Fisioterapia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la ONCE</w:t>
      </w:r>
    </w:p>
    <w:p w14:paraId="7E93F7B8" w14:textId="77777777" w:rsidR="006B4DB7" w:rsidRDefault="006B4DB7" w:rsidP="006B4DB7">
      <w:pPr>
        <w:spacing w:after="0" w:line="360" w:lineRule="auto"/>
        <w:ind w:left="-284" w:right="-427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B4DB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Máster Universitario en Fisioterapia del Sistema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6B4DB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Musculoesquelético</w:t>
      </w:r>
    </w:p>
    <w:p w14:paraId="0D935A56" w14:textId="77777777" w:rsidR="006B4DB7" w:rsidRPr="00CC30ED" w:rsidRDefault="006B4DB7" w:rsidP="006B4DB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8FD5EE5" w14:textId="77777777" w:rsidR="006B4DB7" w:rsidRPr="00447B24" w:rsidRDefault="006B4DB7" w:rsidP="006B4DB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bookmarkStart w:id="0" w:name="bookmark0"/>
      <w:bookmarkEnd w:id="0"/>
      <w:r w:rsidRPr="00447B24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9. Sistema de Garantía Interna de Calidad</w:t>
      </w:r>
    </w:p>
    <w:p w14:paraId="5B2E663C" w14:textId="77777777" w:rsidR="006B4DB7" w:rsidRDefault="006B4DB7" w:rsidP="006B4DB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E14ECFB" w14:textId="77777777" w:rsidR="006B4DB7" w:rsidRDefault="006B4DB7" w:rsidP="006B4DB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447B24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Plan de Mejora Curso 201</w:t>
      </w: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>4/15</w:t>
      </w:r>
    </w:p>
    <w:p w14:paraId="23D42337" w14:textId="77777777" w:rsidR="006B4DB7" w:rsidRDefault="006B4DB7" w:rsidP="006B4DB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1C57BA24" w14:textId="77777777" w:rsidR="006B4DB7" w:rsidRPr="00CC30ED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6C8CC3A7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F3ACFEE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E47DDD0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615543E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B4DCD00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2BE6A37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DFDAB6D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7A66092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4D39124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373CC39" w14:textId="77777777" w:rsidR="006B4DB7" w:rsidRPr="000B67DD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B67DD">
        <w:rPr>
          <w:rFonts w:ascii="Arial" w:eastAsia="Times New Roman" w:hAnsi="Arial" w:cs="Arial"/>
          <w:b/>
          <w:sz w:val="24"/>
          <w:szCs w:val="24"/>
          <w:lang w:eastAsia="es-ES"/>
        </w:rPr>
        <w:t>Documentos Asociados</w:t>
      </w:r>
    </w:p>
    <w:p w14:paraId="4C6E7EBF" w14:textId="77777777" w:rsidR="006B4DB7" w:rsidRDefault="006B4DB7" w:rsidP="006B4DB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sz w:val="24"/>
          <w:szCs w:val="24"/>
          <w:lang w:eastAsia="es-ES"/>
        </w:rPr>
        <w:t>Informe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Anual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Seguimiento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del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curso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201</w:t>
      </w:r>
      <w:r>
        <w:rPr>
          <w:rFonts w:ascii="Arial" w:eastAsia="Times New Roman" w:hAnsi="Arial" w:cs="Arial"/>
          <w:sz w:val="24"/>
          <w:szCs w:val="24"/>
          <w:lang w:eastAsia="es-ES"/>
        </w:rPr>
        <w:t>4/15</w:t>
      </w:r>
    </w:p>
    <w:p w14:paraId="46014FA3" w14:textId="77777777" w:rsidR="006B4DB7" w:rsidRDefault="006B4DB7" w:rsidP="006B4DB7">
      <w:pPr>
        <w:spacing w:after="0" w:line="360" w:lineRule="auto"/>
        <w:ind w:right="-1277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F1E45">
        <w:rPr>
          <w:rFonts w:ascii="Arial" w:eastAsia="Times New Roman" w:hAnsi="Arial" w:cs="Arial"/>
          <w:bCs/>
          <w:sz w:val="24"/>
          <w:szCs w:val="24"/>
          <w:lang w:eastAsia="es-ES"/>
        </w:rPr>
        <w:t>Elaborado por Comisión de Seguimiento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  <w:r w:rsidRPr="001F1E4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3B58E96C" w14:textId="77777777" w:rsidR="006B4DB7" w:rsidRDefault="006B4DB7" w:rsidP="006B4DB7">
      <w:pPr>
        <w:spacing w:after="0" w:line="360" w:lineRule="auto"/>
        <w:ind w:right="-1277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F1E4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Fecha: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20</w:t>
      </w:r>
      <w:r w:rsidRPr="001F1E45">
        <w:rPr>
          <w:rFonts w:ascii="Arial" w:eastAsia="Times New Roman" w:hAnsi="Arial" w:cs="Arial"/>
          <w:bCs/>
          <w:sz w:val="24"/>
          <w:szCs w:val="24"/>
          <w:lang w:eastAsia="es-ES"/>
        </w:rPr>
        <w:t>/0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7/2016</w:t>
      </w:r>
    </w:p>
    <w:p w14:paraId="5CFF9977" w14:textId="77777777" w:rsidR="006B4DB7" w:rsidRDefault="006B4DB7" w:rsidP="006B4DB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F1E45">
        <w:rPr>
          <w:rFonts w:ascii="Arial" w:eastAsia="Times New Roman" w:hAnsi="Arial" w:cs="Arial"/>
          <w:bCs/>
          <w:sz w:val="24"/>
          <w:szCs w:val="24"/>
          <w:lang w:eastAsia="es-ES"/>
        </w:rPr>
        <w:t>Revisado por Comisión de Garantí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 Interna de Calidad del Centro. </w:t>
      </w:r>
    </w:p>
    <w:p w14:paraId="54AF6423" w14:textId="77777777" w:rsidR="006B4DB7" w:rsidRPr="001F1E45" w:rsidRDefault="006B4DB7" w:rsidP="006B4DB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F</w:t>
      </w:r>
      <w:r w:rsidRPr="001F1E45">
        <w:rPr>
          <w:rFonts w:ascii="Arial" w:eastAsia="Times New Roman" w:hAnsi="Arial" w:cs="Arial"/>
          <w:sz w:val="24"/>
          <w:szCs w:val="24"/>
          <w:lang w:eastAsia="es-ES"/>
        </w:rPr>
        <w:t>echa: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19/10/2016</w:t>
      </w:r>
    </w:p>
    <w:p w14:paraId="67A180DB" w14:textId="77777777" w:rsidR="006B4DB7" w:rsidRDefault="006B4DB7" w:rsidP="006B4DB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F1E45">
        <w:rPr>
          <w:rFonts w:ascii="Arial" w:eastAsia="Times New Roman" w:hAnsi="Arial" w:cs="Arial"/>
          <w:bCs/>
          <w:sz w:val="24"/>
          <w:szCs w:val="24"/>
          <w:lang w:eastAsia="es-ES"/>
        </w:rPr>
        <w:t>Aprobado por Junta de Centro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 w:rsidRPr="001F1E4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39D95236" w14:textId="77777777" w:rsidR="006B4DB7" w:rsidRPr="001F1E45" w:rsidRDefault="006B4DB7" w:rsidP="006B4DB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F1E45">
        <w:rPr>
          <w:rFonts w:ascii="Arial" w:eastAsia="Times New Roman" w:hAnsi="Arial" w:cs="Arial"/>
          <w:bCs/>
          <w:sz w:val="24"/>
          <w:szCs w:val="24"/>
          <w:lang w:eastAsia="es-ES"/>
        </w:rPr>
        <w:t>Fecha: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10/11/2016</w:t>
      </w:r>
    </w:p>
    <w:p w14:paraId="6133B6BC" w14:textId="77777777" w:rsidR="006B4DB7" w:rsidRDefault="006B4D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br w:type="page"/>
      </w:r>
    </w:p>
    <w:p w14:paraId="17F63153" w14:textId="77777777" w:rsidR="00F610E7" w:rsidRPr="00CC30ED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Acción de mejora</w:t>
      </w:r>
    </w:p>
    <w:p w14:paraId="5ACF0DA0" w14:textId="77777777" w:rsidR="00F610E7" w:rsidRPr="00EB2C37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B2C3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ACCIÓN DE MEJORA 1: </w:t>
      </w:r>
      <w:r w:rsidRPr="00F610E7">
        <w:rPr>
          <w:rFonts w:ascii="Arial" w:eastAsia="Times New Roman" w:hAnsi="Arial" w:cs="Arial"/>
          <w:b/>
          <w:sz w:val="24"/>
          <w:szCs w:val="24"/>
          <w:lang w:eastAsia="es-ES"/>
        </w:rPr>
        <w:t>Ampliación de personal docente y de administración y servicios, vinculado a la titulación.</w:t>
      </w:r>
    </w:p>
    <w:p w14:paraId="544A901C" w14:textId="77777777" w:rsidR="00F610E7" w:rsidRDefault="00F610E7" w:rsidP="00F610E7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4B876BF8" w14:textId="77777777" w:rsidR="00F610E7" w:rsidRPr="00F610E7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Problema detectado al que responde la acción de mejora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>La baja satisfacción de los estudiantes con los servicios administrativos. La baja satisfacción global de los estudiantes con las Prácticas Externas.</w:t>
      </w:r>
    </w:p>
    <w:p w14:paraId="2545F538" w14:textId="77777777" w:rsidR="00F610E7" w:rsidRDefault="00F610E7" w:rsidP="00F610E7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07DD1CF2" w14:textId="77777777" w:rsidR="00F610E7" w:rsidRPr="00CC30ED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Tarea/s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>Demandar a los órganos competentes de la ONCE el aumento de personal docente y de administración y servicios necesario para garantizar el desarrollo adecuado de la titulación.</w:t>
      </w:r>
    </w:p>
    <w:p w14:paraId="48AC1AD9" w14:textId="77777777" w:rsidR="00F610E7" w:rsidRDefault="00F610E7" w:rsidP="00F610E7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0D8ED3BF" w14:textId="77777777" w:rsidR="00F610E7" w:rsidRPr="00CC30ED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Responsable de la ejecución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Direc</w:t>
      </w:r>
      <w:r>
        <w:rPr>
          <w:rFonts w:ascii="Arial" w:eastAsia="Times New Roman" w:hAnsi="Arial" w:cs="Arial"/>
          <w:sz w:val="24"/>
          <w:szCs w:val="24"/>
          <w:lang w:eastAsia="es-ES"/>
        </w:rPr>
        <w:t>ción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 xml:space="preserve"> del Centro.</w:t>
      </w:r>
    </w:p>
    <w:p w14:paraId="3B5E02DB" w14:textId="77777777" w:rsidR="00F610E7" w:rsidRPr="00F610E7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Responsable del seguimiento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>Comisión de GarantíaInterna de Calidad</w:t>
      </w:r>
    </w:p>
    <w:p w14:paraId="20A05571" w14:textId="77777777" w:rsidR="00F610E7" w:rsidRDefault="00F610E7" w:rsidP="00F610E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41FA8746" w14:textId="77777777" w:rsidR="00F610E7" w:rsidRPr="00CC30ED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Implicados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PDI</w:t>
      </w:r>
      <w:r>
        <w:rPr>
          <w:rFonts w:ascii="Arial" w:eastAsia="Times New Roman" w:hAnsi="Arial" w:cs="Arial"/>
          <w:sz w:val="24"/>
          <w:szCs w:val="24"/>
          <w:lang w:eastAsia="es-ES"/>
        </w:rPr>
        <w:t>, Estudiantes,PAS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3245D40" w14:textId="77777777" w:rsidR="00F610E7" w:rsidRPr="00CC30ED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Nivel de</w:t>
      </w:r>
      <w:r w:rsidRPr="001722E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Prioridad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es-ES"/>
        </w:rPr>
        <w:t>Alta</w:t>
      </w:r>
    </w:p>
    <w:p w14:paraId="651A2B67" w14:textId="77777777" w:rsidR="00F610E7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Nivel de</w:t>
      </w:r>
      <w:r w:rsidRPr="0032047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dificultad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Alta</w:t>
      </w:r>
    </w:p>
    <w:p w14:paraId="37FFEF60" w14:textId="77777777" w:rsidR="00F610E7" w:rsidRDefault="00F610E7" w:rsidP="00F610E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08F115C" w14:textId="77777777" w:rsidR="00F610E7" w:rsidRPr="00CC30ED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Plazo de</w:t>
      </w:r>
      <w:r w:rsidRPr="0032047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ejecución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Largo</w:t>
      </w:r>
    </w:p>
    <w:p w14:paraId="3B99EE4F" w14:textId="77777777" w:rsidR="00F610E7" w:rsidRPr="00CC30ED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Cronograma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sz w:val="24"/>
          <w:szCs w:val="24"/>
          <w:lang w:eastAsia="es-ES"/>
        </w:rPr>
        <w:t>El Director cursará la solicitud una vez aprobado este Plan de Mejora, pero no se establece un plazo para su resolución, puesto que la decisión final es ajena al Centro.</w:t>
      </w:r>
    </w:p>
    <w:p w14:paraId="1B581828" w14:textId="77777777" w:rsidR="00F610E7" w:rsidRDefault="00F610E7" w:rsidP="00F610E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DA366A3" w14:textId="77777777" w:rsidR="00F610E7" w:rsidRPr="00CC30ED" w:rsidRDefault="00F610E7" w:rsidP="00F610E7">
      <w:pPr>
        <w:spacing w:after="0" w:line="360" w:lineRule="auto"/>
        <w:ind w:right="-568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Indi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cadores de control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sz w:val="24"/>
          <w:szCs w:val="24"/>
          <w:lang w:eastAsia="es-ES"/>
        </w:rPr>
        <w:t>Indicadores del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área de Recursos Humanos de la O</w:t>
      </w:r>
      <w:r w:rsidRPr="00F610E7">
        <w:rPr>
          <w:rFonts w:ascii="Arial" w:eastAsia="Times New Roman" w:hAnsi="Arial" w:cs="Arial"/>
          <w:sz w:val="24"/>
          <w:szCs w:val="24"/>
          <w:lang w:eastAsia="es-ES"/>
        </w:rPr>
        <w:t>NCE.</w:t>
      </w:r>
    </w:p>
    <w:p w14:paraId="20A54638" w14:textId="77777777" w:rsidR="00F610E7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F83A55C" w14:textId="77777777" w:rsidR="00F610E7" w:rsidRPr="00F610E7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Seguimiento del indi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cador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sz w:val="24"/>
          <w:szCs w:val="24"/>
          <w:lang w:eastAsia="es-ES"/>
        </w:rPr>
        <w:t>Apartado tercero (Seguimiento de recomendaciones y plan  de mejora) del Informe anual de seguimiento 2015-</w:t>
      </w:r>
    </w:p>
    <w:p w14:paraId="786BC483" w14:textId="77777777" w:rsidR="00F610E7" w:rsidRPr="00CC30ED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610E7">
        <w:rPr>
          <w:rFonts w:ascii="Arial" w:eastAsia="Times New Roman" w:hAnsi="Arial" w:cs="Arial"/>
          <w:sz w:val="24"/>
          <w:szCs w:val="24"/>
          <w:lang w:eastAsia="es-ES"/>
        </w:rPr>
        <w:t>2016</w:t>
      </w:r>
    </w:p>
    <w:p w14:paraId="595ECCCD" w14:textId="77777777" w:rsidR="00F610E7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4E3AE04" w14:textId="77777777" w:rsidR="00F610E7" w:rsidRDefault="00F610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978540" w14:textId="77777777" w:rsidR="00F610E7" w:rsidRPr="00EB2C37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B2C3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ACCIÓN DE MEJORA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2</w:t>
      </w:r>
      <w:r w:rsidRPr="00EB2C3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: </w:t>
      </w:r>
      <w:r w:rsidR="00344B8A" w:rsidRPr="00344B8A">
        <w:rPr>
          <w:rFonts w:ascii="Arial" w:eastAsia="Times New Roman" w:hAnsi="Arial" w:cs="Arial"/>
          <w:b/>
          <w:sz w:val="24"/>
          <w:szCs w:val="24"/>
          <w:lang w:eastAsia="es-ES"/>
        </w:rPr>
        <w:t>Incrementar la participación del PDI y de los estudiantes en el proceso de cumplimentación de encuestas.</w:t>
      </w:r>
    </w:p>
    <w:p w14:paraId="48DFD220" w14:textId="77777777" w:rsidR="00F610E7" w:rsidRDefault="00F610E7" w:rsidP="00F610E7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4D8CE25A" w14:textId="77777777" w:rsidR="00F610E7" w:rsidRDefault="00F610E7" w:rsidP="00344B8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Problema detectado al que responde la acción de mejora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="00344B8A" w:rsidRPr="00344B8A">
        <w:rPr>
          <w:rFonts w:ascii="Arial" w:eastAsia="Times New Roman" w:hAnsi="Arial" w:cs="Arial"/>
          <w:bCs/>
          <w:sz w:val="24"/>
          <w:szCs w:val="24"/>
          <w:lang w:eastAsia="es-ES"/>
        </w:rPr>
        <w:t>Baja participación del PDI y de los estudiantes en la campaña de encuestas del curso 2014-15.</w:t>
      </w:r>
    </w:p>
    <w:p w14:paraId="30D47089" w14:textId="77777777" w:rsidR="00344B8A" w:rsidRDefault="00344B8A" w:rsidP="00F610E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0EE0971" w14:textId="77777777" w:rsidR="00F610E7" w:rsidRPr="00CC30ED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Tarea/s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="00344B8A" w:rsidRPr="00344B8A">
        <w:rPr>
          <w:rFonts w:ascii="Arial" w:eastAsia="Times New Roman" w:hAnsi="Arial" w:cs="Arial"/>
          <w:bCs/>
          <w:sz w:val="24"/>
          <w:szCs w:val="24"/>
          <w:lang w:eastAsia="es-ES"/>
        </w:rPr>
        <w:t>Reunirse con los estudiantes para informarles sobre el procedimiento de cumplimentación de encuestas y su importancia como instrumentos de recogida de información relevante para el seguimiento y plan de mejora de la titulación</w:t>
      </w:r>
    </w:p>
    <w:p w14:paraId="26ED0D71" w14:textId="77777777" w:rsidR="00F610E7" w:rsidRDefault="00F610E7" w:rsidP="00F610E7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F297646" w14:textId="77777777" w:rsidR="00F610E7" w:rsidRPr="00CC30ED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Responsable de la ejecución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="00344B8A"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>Comisión de Garantía</w:t>
      </w:r>
      <w:r w:rsidR="00344B8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344B8A"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>Interna</w:t>
      </w:r>
    </w:p>
    <w:p w14:paraId="24AB4D8C" w14:textId="77777777" w:rsidR="00F610E7" w:rsidRPr="00F610E7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Responsable del seguimiento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>Comisión de Garantía</w:t>
      </w:r>
      <w:r w:rsidR="00344B8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Interna </w:t>
      </w:r>
    </w:p>
    <w:p w14:paraId="5ACABFE9" w14:textId="77777777" w:rsidR="00F610E7" w:rsidRDefault="00F610E7" w:rsidP="00F610E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2F31357F" w14:textId="77777777" w:rsidR="00F610E7" w:rsidRPr="00CC30ED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Implicados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PDI</w:t>
      </w:r>
      <w:r>
        <w:rPr>
          <w:rFonts w:ascii="Arial" w:eastAsia="Times New Roman" w:hAnsi="Arial" w:cs="Arial"/>
          <w:sz w:val="24"/>
          <w:szCs w:val="24"/>
          <w:lang w:eastAsia="es-ES"/>
        </w:rPr>
        <w:t>, Estudiantes</w:t>
      </w:r>
      <w:r w:rsidR="00344B8A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DDE198A" w14:textId="77777777" w:rsidR="00F610E7" w:rsidRPr="00CC30ED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Nivel de</w:t>
      </w:r>
      <w:r w:rsidRPr="001722E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Prioridad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es-ES"/>
        </w:rPr>
        <w:t>Alta</w:t>
      </w:r>
    </w:p>
    <w:p w14:paraId="1C8672CA" w14:textId="77777777" w:rsidR="00F610E7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Nivel de</w:t>
      </w:r>
      <w:r w:rsidRPr="0032047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dificultad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Alta</w:t>
      </w:r>
    </w:p>
    <w:p w14:paraId="6CEE76F0" w14:textId="77777777" w:rsidR="00F610E7" w:rsidRDefault="00F610E7" w:rsidP="00F610E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355C0F0" w14:textId="77777777" w:rsidR="00F610E7" w:rsidRPr="00CC30ED" w:rsidRDefault="00F610E7" w:rsidP="00F610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Plazo de</w:t>
      </w:r>
      <w:r w:rsidRPr="0032047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ejecución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="00344B8A">
        <w:rPr>
          <w:rFonts w:ascii="Arial" w:eastAsia="Times New Roman" w:hAnsi="Arial" w:cs="Arial"/>
          <w:sz w:val="24"/>
          <w:szCs w:val="24"/>
          <w:lang w:eastAsia="es-ES"/>
        </w:rPr>
        <w:t>Corto</w:t>
      </w:r>
    </w:p>
    <w:p w14:paraId="5BD77274" w14:textId="77777777" w:rsidR="00F610E7" w:rsidRPr="00CC30ED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Cronograma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="00344B8A" w:rsidRPr="00344B8A">
        <w:rPr>
          <w:rFonts w:ascii="Arial" w:eastAsia="Times New Roman" w:hAnsi="Arial" w:cs="Arial"/>
          <w:sz w:val="24"/>
          <w:szCs w:val="24"/>
          <w:lang w:eastAsia="es-ES"/>
        </w:rPr>
        <w:t>Las tareas se llevarán a cabo durante el curso académico 2015-2016.</w:t>
      </w:r>
    </w:p>
    <w:p w14:paraId="734EBFFA" w14:textId="77777777" w:rsidR="00F610E7" w:rsidRDefault="00F610E7" w:rsidP="00F610E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2F27D2FB" w14:textId="77777777" w:rsidR="00F610E7" w:rsidRPr="00CC30ED" w:rsidRDefault="00F610E7" w:rsidP="00F610E7">
      <w:pPr>
        <w:spacing w:after="0" w:line="360" w:lineRule="auto"/>
        <w:ind w:right="-568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Indi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cadores de control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="00344B8A" w:rsidRPr="00344B8A">
        <w:rPr>
          <w:rFonts w:ascii="Arial" w:eastAsia="Times New Roman" w:hAnsi="Arial" w:cs="Arial"/>
          <w:sz w:val="24"/>
          <w:szCs w:val="24"/>
          <w:lang w:eastAsia="es-ES"/>
        </w:rPr>
        <w:t>Indicadores de participación en las diferentes modalidades de encuestas reportados por el GEEI de la UAM.</w:t>
      </w:r>
    </w:p>
    <w:p w14:paraId="25D5B616" w14:textId="77777777" w:rsidR="00F610E7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2B727BC" w14:textId="77777777" w:rsidR="00F610E7" w:rsidRPr="00F610E7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Seguimiento del indi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cador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sz w:val="24"/>
          <w:szCs w:val="24"/>
          <w:lang w:eastAsia="es-ES"/>
        </w:rPr>
        <w:t>Apartado tercero (Seguimiento de recomendaciones y plan  de mejora) del Informe anual de seguimiento 2015-</w:t>
      </w:r>
    </w:p>
    <w:p w14:paraId="177C248D" w14:textId="77777777" w:rsidR="00F610E7" w:rsidRPr="00CC30ED" w:rsidRDefault="00F610E7" w:rsidP="00F610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610E7">
        <w:rPr>
          <w:rFonts w:ascii="Arial" w:eastAsia="Times New Roman" w:hAnsi="Arial" w:cs="Arial"/>
          <w:sz w:val="24"/>
          <w:szCs w:val="24"/>
          <w:lang w:eastAsia="es-ES"/>
        </w:rPr>
        <w:t>2016</w:t>
      </w:r>
    </w:p>
    <w:p w14:paraId="1092F31E" w14:textId="77777777" w:rsidR="00344B8A" w:rsidRDefault="00344B8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857AB8" w14:textId="77777777" w:rsidR="00344B8A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EB2C3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ACCIÓN DE MEJORA </w:t>
      </w:r>
      <w:r w:rsidR="00950D45">
        <w:rPr>
          <w:rFonts w:ascii="Arial" w:eastAsia="Times New Roman" w:hAnsi="Arial" w:cs="Arial"/>
          <w:b/>
          <w:sz w:val="24"/>
          <w:szCs w:val="24"/>
          <w:lang w:eastAsia="es-ES"/>
        </w:rPr>
        <w:t>3</w:t>
      </w:r>
      <w:r w:rsidRPr="00EB2C3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: </w:t>
      </w:r>
      <w:r w:rsidRPr="00344B8A">
        <w:rPr>
          <w:rFonts w:ascii="Arial" w:eastAsia="Times New Roman" w:hAnsi="Arial" w:cs="Arial"/>
          <w:b/>
          <w:sz w:val="24"/>
          <w:szCs w:val="24"/>
          <w:lang w:eastAsia="es-ES"/>
        </w:rPr>
        <w:t>Revisar la asignatura "Prácticum".</w:t>
      </w:r>
    </w:p>
    <w:p w14:paraId="4BC1E738" w14:textId="77777777" w:rsidR="00344B8A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8D02B47" w14:textId="77777777" w:rsidR="00344B8A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Problema detectado al que responde la acción de mejora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344B8A">
        <w:rPr>
          <w:rFonts w:ascii="Arial" w:eastAsia="Times New Roman" w:hAnsi="Arial" w:cs="Arial"/>
          <w:bCs/>
          <w:sz w:val="24"/>
          <w:szCs w:val="24"/>
          <w:lang w:eastAsia="es-ES"/>
        </w:rPr>
        <w:t>Baja satisfacción global de los estudiantes con las Prácticas Externas.</w:t>
      </w:r>
    </w:p>
    <w:p w14:paraId="15193E21" w14:textId="77777777" w:rsidR="00344B8A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04712AB8" w14:textId="77777777" w:rsidR="00344B8A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Tarea/s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344B8A">
        <w:rPr>
          <w:rFonts w:ascii="Arial" w:eastAsia="Times New Roman" w:hAnsi="Arial" w:cs="Arial"/>
          <w:bCs/>
          <w:sz w:val="24"/>
          <w:szCs w:val="24"/>
          <w:lang w:eastAsia="es-ES"/>
        </w:rPr>
        <w:t>Reunión con los tutores/as académicos/profesionales de la asignatura para  analizar los resultados de las encuestas de satisfacción de los estudiantes y plantear los cambios oportunos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344B8A">
        <w:rPr>
          <w:rFonts w:ascii="Arial" w:eastAsia="Times New Roman" w:hAnsi="Arial" w:cs="Arial"/>
          <w:bCs/>
          <w:sz w:val="24"/>
          <w:szCs w:val="24"/>
          <w:lang w:eastAsia="es-ES"/>
        </w:rPr>
        <w:t>en relación con los aspectos reflejados en el Informe anual.</w:t>
      </w:r>
    </w:p>
    <w:p w14:paraId="04808733" w14:textId="77777777" w:rsidR="00344B8A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51CF6566" w14:textId="77777777" w:rsidR="00344B8A" w:rsidRPr="00CC30ED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Responsable de la ejecución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Comisión de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Seguimiento</w:t>
      </w:r>
    </w:p>
    <w:p w14:paraId="1C71EAE6" w14:textId="77777777" w:rsidR="00344B8A" w:rsidRPr="00F610E7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Responsable del seguimiento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>Comisión de Garantía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F610E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Interna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de Calidad</w:t>
      </w:r>
    </w:p>
    <w:p w14:paraId="594D4229" w14:textId="77777777" w:rsidR="00344B8A" w:rsidRDefault="00344B8A" w:rsidP="00344B8A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03EFF91D" w14:textId="77777777" w:rsidR="00344B8A" w:rsidRPr="00CC30ED" w:rsidRDefault="00344B8A" w:rsidP="00344B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Implicados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CC30ED">
        <w:rPr>
          <w:rFonts w:ascii="Arial" w:eastAsia="Times New Roman" w:hAnsi="Arial" w:cs="Arial"/>
          <w:sz w:val="24"/>
          <w:szCs w:val="24"/>
          <w:lang w:eastAsia="es-ES"/>
        </w:rPr>
        <w:t>PDI</w:t>
      </w:r>
      <w:r>
        <w:rPr>
          <w:rFonts w:ascii="Arial" w:eastAsia="Times New Roman" w:hAnsi="Arial" w:cs="Arial"/>
          <w:sz w:val="24"/>
          <w:szCs w:val="24"/>
          <w:lang w:eastAsia="es-ES"/>
        </w:rPr>
        <w:t>, Estudiantes</w:t>
      </w:r>
      <w:r w:rsidR="00950D45">
        <w:rPr>
          <w:rFonts w:ascii="Arial" w:eastAsia="Times New Roman" w:hAnsi="Arial" w:cs="Arial"/>
          <w:sz w:val="24"/>
          <w:szCs w:val="24"/>
          <w:lang w:eastAsia="es-ES"/>
        </w:rPr>
        <w:t>, PAS.</w:t>
      </w:r>
    </w:p>
    <w:p w14:paraId="28347553" w14:textId="77777777" w:rsidR="00344B8A" w:rsidRPr="00CC30ED" w:rsidRDefault="00344B8A" w:rsidP="00344B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Nivel de</w:t>
      </w:r>
      <w:r w:rsidRPr="001722E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Prioridad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es-ES"/>
        </w:rPr>
        <w:t>Alta</w:t>
      </w:r>
    </w:p>
    <w:p w14:paraId="7F85B5EF" w14:textId="77777777" w:rsidR="00344B8A" w:rsidRDefault="00344B8A" w:rsidP="00344B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Nivel de</w:t>
      </w:r>
      <w:r w:rsidRPr="0032047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dificultad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="00950D45">
        <w:rPr>
          <w:rFonts w:ascii="Arial" w:eastAsia="Times New Roman" w:hAnsi="Arial" w:cs="Arial"/>
          <w:sz w:val="24"/>
          <w:szCs w:val="24"/>
          <w:lang w:eastAsia="es-ES"/>
        </w:rPr>
        <w:t>Media</w:t>
      </w:r>
    </w:p>
    <w:p w14:paraId="47A18849" w14:textId="77777777" w:rsidR="00344B8A" w:rsidRDefault="00344B8A" w:rsidP="00344B8A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AF6391B" w14:textId="77777777" w:rsidR="00344B8A" w:rsidRPr="00CC30ED" w:rsidRDefault="00344B8A" w:rsidP="00344B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Plazo de</w:t>
      </w:r>
      <w:r w:rsidRPr="0032047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ejecución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es-ES"/>
        </w:rPr>
        <w:t>Corto</w:t>
      </w:r>
    </w:p>
    <w:p w14:paraId="72F97974" w14:textId="77777777" w:rsidR="00344B8A" w:rsidRPr="00CC30ED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Cronograma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="00950D45" w:rsidRPr="00950D45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344B8A">
        <w:rPr>
          <w:rFonts w:ascii="Arial" w:eastAsia="Times New Roman" w:hAnsi="Arial" w:cs="Arial"/>
          <w:sz w:val="24"/>
          <w:szCs w:val="24"/>
          <w:lang w:eastAsia="es-ES"/>
        </w:rPr>
        <w:t>urante el curso académico 2015-2016.</w:t>
      </w:r>
    </w:p>
    <w:p w14:paraId="67B53D44" w14:textId="77777777" w:rsidR="00344B8A" w:rsidRDefault="00344B8A" w:rsidP="00344B8A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2EFC49B9" w14:textId="77777777" w:rsidR="00344B8A" w:rsidRPr="00CC30ED" w:rsidRDefault="00344B8A" w:rsidP="00344B8A">
      <w:pPr>
        <w:spacing w:after="0" w:line="360" w:lineRule="auto"/>
        <w:ind w:right="-568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Indi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cadores de control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="00950D45" w:rsidRPr="00950D45">
        <w:rPr>
          <w:rFonts w:ascii="Arial" w:eastAsia="Times New Roman" w:hAnsi="Arial" w:cs="Arial"/>
          <w:sz w:val="24"/>
          <w:szCs w:val="24"/>
          <w:lang w:eastAsia="es-ES"/>
        </w:rPr>
        <w:t>Indicadores de la encuesta de satisfacción de los estudiantes con la asignatura.</w:t>
      </w:r>
    </w:p>
    <w:p w14:paraId="1FA506E4" w14:textId="77777777" w:rsidR="00344B8A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90613A6" w14:textId="77777777" w:rsidR="00344B8A" w:rsidRPr="00F610E7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Seguimiento del indi</w:t>
      </w:r>
      <w:r w:rsidRPr="00CC30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cador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 w:rsidRPr="00F610E7">
        <w:rPr>
          <w:rFonts w:ascii="Arial" w:eastAsia="Times New Roman" w:hAnsi="Arial" w:cs="Arial"/>
          <w:sz w:val="24"/>
          <w:szCs w:val="24"/>
          <w:lang w:eastAsia="es-ES"/>
        </w:rPr>
        <w:t>Apartado tercero (Seguimiento de recomendaciones y plan  de mejora) del Informe anual de seguimiento 2015-</w:t>
      </w:r>
    </w:p>
    <w:p w14:paraId="192C9156" w14:textId="77777777" w:rsidR="00344B8A" w:rsidRPr="00CC30ED" w:rsidRDefault="00344B8A" w:rsidP="00344B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610E7">
        <w:rPr>
          <w:rFonts w:ascii="Arial" w:eastAsia="Times New Roman" w:hAnsi="Arial" w:cs="Arial"/>
          <w:sz w:val="24"/>
          <w:szCs w:val="24"/>
          <w:lang w:eastAsia="es-ES"/>
        </w:rPr>
        <w:t>2016</w:t>
      </w:r>
    </w:p>
    <w:p w14:paraId="5DD05566" w14:textId="77777777" w:rsidR="0069068F" w:rsidRPr="00315D76" w:rsidRDefault="0069068F" w:rsidP="00315D76">
      <w:pPr>
        <w:jc w:val="both"/>
        <w:rPr>
          <w:rFonts w:ascii="Arial" w:hAnsi="Arial" w:cs="Arial"/>
        </w:rPr>
      </w:pPr>
    </w:p>
    <w:sectPr w:rsidR="0069068F" w:rsidRPr="00315D76" w:rsidSect="00435D9B">
      <w:head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49AA" w14:textId="77777777" w:rsidR="00755CEE" w:rsidRDefault="00755CEE" w:rsidP="0069068F">
      <w:pPr>
        <w:rPr>
          <w:noProof/>
        </w:rPr>
      </w:pPr>
      <w:r>
        <w:separator/>
      </w:r>
    </w:p>
  </w:endnote>
  <w:endnote w:type="continuationSeparator" w:id="0">
    <w:p w14:paraId="6FC4736E" w14:textId="77777777" w:rsidR="00755CEE" w:rsidRDefault="00755CEE" w:rsidP="0069068F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2E8B" w14:textId="77777777" w:rsidR="00755CEE" w:rsidRDefault="00755CEE" w:rsidP="0069068F">
      <w:pPr>
        <w:rPr>
          <w:noProof/>
        </w:rPr>
      </w:pPr>
      <w:r>
        <w:separator/>
      </w:r>
    </w:p>
  </w:footnote>
  <w:footnote w:type="continuationSeparator" w:id="0">
    <w:p w14:paraId="31E12B00" w14:textId="77777777" w:rsidR="00755CEE" w:rsidRDefault="00755CEE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18" w:type="dxa"/>
      <w:tblLook w:val="04A0" w:firstRow="1" w:lastRow="0" w:firstColumn="1" w:lastColumn="0" w:noHBand="0" w:noVBand="1"/>
    </w:tblPr>
    <w:tblGrid>
      <w:gridCol w:w="4537"/>
      <w:gridCol w:w="4961"/>
    </w:tblGrid>
    <w:tr w:rsidR="00435D9B" w14:paraId="2AAD7CB9" w14:textId="77777777" w:rsidTr="00755CEE">
      <w:trPr>
        <w:trHeight w:val="710"/>
      </w:trPr>
      <w:tc>
        <w:tcPr>
          <w:tcW w:w="4537" w:type="dxa"/>
        </w:tcPr>
        <w:p w14:paraId="67ECC6E7" w14:textId="77777777" w:rsidR="00435D9B" w:rsidRDefault="00C66684" w:rsidP="00950D45">
          <w:pPr>
            <w:pStyle w:val="Encabezado"/>
            <w:tabs>
              <w:tab w:val="clear" w:pos="8504"/>
              <w:tab w:val="left" w:pos="1878"/>
              <w:tab w:val="right" w:pos="9248"/>
            </w:tabs>
            <w:spacing w:after="0" w:line="240" w:lineRule="auto"/>
            <w:ind w:left="34"/>
          </w:pPr>
          <w:r w:rsidRPr="00910DA9">
            <w:rPr>
              <w:noProof/>
              <w:lang w:eastAsia="es-ES"/>
            </w:rPr>
            <w:pict w14:anchorId="2F6B0B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 Imagen" o:spid="_x0000_i1025" type="#_x0000_t75" alt="logo_ONCE_bn.jpg" style="width:119.85pt;height:29.2pt;visibility:visible">
                <v:imagedata r:id="rId1" o:title="logo_ONCE_bn"/>
              </v:shape>
            </w:pict>
          </w:r>
        </w:p>
        <w:p w14:paraId="01977B91" w14:textId="77777777" w:rsidR="00435D9B" w:rsidRPr="00475BA0" w:rsidRDefault="00435D9B" w:rsidP="00950D45">
          <w:pPr>
            <w:pStyle w:val="Encabezado"/>
            <w:tabs>
              <w:tab w:val="clear" w:pos="4252"/>
              <w:tab w:val="clear" w:pos="8504"/>
              <w:tab w:val="left" w:pos="1878"/>
            </w:tabs>
            <w:spacing w:after="0" w:line="240" w:lineRule="auto"/>
            <w:ind w:left="-533"/>
            <w:rPr>
              <w:rFonts w:ascii="Arial" w:hAnsi="Arial" w:cs="Arial"/>
              <w:b/>
              <w:color w:val="009740"/>
              <w:sz w:val="16"/>
              <w:szCs w:val="16"/>
            </w:rPr>
          </w:pPr>
          <w:r w:rsidRPr="00C870BD">
            <w:rPr>
              <w:rFonts w:ascii="Arial" w:hAnsi="Arial" w:cs="Arial"/>
              <w:b/>
              <w:color w:val="009740"/>
            </w:rPr>
            <w:t xml:space="preserve">   </w:t>
          </w:r>
        </w:p>
      </w:tc>
      <w:tc>
        <w:tcPr>
          <w:tcW w:w="4961" w:type="dxa"/>
        </w:tcPr>
        <w:p w14:paraId="2B6C0F84" w14:textId="77777777" w:rsidR="00435D9B" w:rsidRPr="00C870BD" w:rsidRDefault="00435D9B" w:rsidP="00950D4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14:paraId="6B9C0A60" w14:textId="77777777" w:rsidR="00435D9B" w:rsidRPr="00C870BD" w:rsidRDefault="00435D9B" w:rsidP="00950D4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14:paraId="5C46FEE5" w14:textId="77777777" w:rsidR="00435D9B" w:rsidRDefault="00435D9B" w:rsidP="00950D45">
          <w:pPr>
            <w:pStyle w:val="Encabezado"/>
            <w:spacing w:after="0" w:line="240" w:lineRule="auto"/>
            <w:jc w:val="right"/>
          </w:pPr>
        </w:p>
      </w:tc>
    </w:tr>
  </w:tbl>
  <w:p w14:paraId="5C967D67" w14:textId="77777777" w:rsidR="00435D9B" w:rsidRDefault="00435D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0E7"/>
    <w:rsid w:val="00202C01"/>
    <w:rsid w:val="00217ADC"/>
    <w:rsid w:val="00315D76"/>
    <w:rsid w:val="003166BF"/>
    <w:rsid w:val="00344B8A"/>
    <w:rsid w:val="003D32A7"/>
    <w:rsid w:val="003D7C5A"/>
    <w:rsid w:val="00406E5D"/>
    <w:rsid w:val="00435D9B"/>
    <w:rsid w:val="00475BA0"/>
    <w:rsid w:val="004E1F06"/>
    <w:rsid w:val="004E6CFE"/>
    <w:rsid w:val="0069068F"/>
    <w:rsid w:val="006A1C00"/>
    <w:rsid w:val="006B4DB7"/>
    <w:rsid w:val="00755CEE"/>
    <w:rsid w:val="0081792D"/>
    <w:rsid w:val="008303B4"/>
    <w:rsid w:val="00950D45"/>
    <w:rsid w:val="00A66DB5"/>
    <w:rsid w:val="00B4601A"/>
    <w:rsid w:val="00C66684"/>
    <w:rsid w:val="00C914E0"/>
    <w:rsid w:val="00F235E6"/>
    <w:rsid w:val="00F6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  <w14:docId w14:val="5C66AA1F"/>
  <w15:chartTrackingRefBased/>
  <w15:docId w15:val="{8E42581D-53F9-4CE2-AF2A-06AB2979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B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c4927-a988-4472-9984-217eaa369e09"/>
    <lcf76f155ced4ddcb4097134ff3c332f xmlns="04a03997-771f-4d0c-8a3c-770c89d442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C38C5C-276C-4F57-B8EA-CF93CD00A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CD362-2FC9-4A0D-A6E0-94A3487D77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2969F6-DE5B-4445-869E-E45619E78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03997-771f-4d0c-8a3c-770c89d4422e"/>
    <ds:schemaRef ds:uri="2b9c4927-a988-4472-9984-217eaa36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E5231-644E-4ABE-8759-EE4EA8A5C8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4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Arribas González, Luis Fernando</cp:lastModifiedBy>
  <cp:revision>2</cp:revision>
  <dcterms:created xsi:type="dcterms:W3CDTF">2026-03-27T07:43:00Z</dcterms:created>
  <dcterms:modified xsi:type="dcterms:W3CDTF">2026-03-27T07:43:00Z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Sánchez-Rubio Del Amo, Rosario</vt:lpwstr>
  </property>
  <property fmtid="{D5CDD505-2E9C-101B-9397-08002B2CF9AE}" pid="3" name="Order">
    <vt:lpwstr>167800.000000000</vt:lpwstr>
  </property>
  <property fmtid="{D5CDD505-2E9C-101B-9397-08002B2CF9AE}" pid="4" name="display_urn:schemas-microsoft-com:office:office#Author">
    <vt:lpwstr>Sánchez-Rubio Del Amo, Rosario</vt:lpwstr>
  </property>
</Properties>
</file>