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0" w:rsidRPr="0093270A" w:rsidRDefault="00C94070" w:rsidP="0093270A">
      <w:pPr>
        <w:spacing w:after="120"/>
        <w:jc w:val="center"/>
      </w:pPr>
    </w:p>
    <w:p w:rsidR="00633925" w:rsidRPr="0093270A" w:rsidRDefault="00652ABE" w:rsidP="0098027E">
      <w:pPr>
        <w:tabs>
          <w:tab w:val="left" w:pos="6735"/>
        </w:tabs>
        <w:spacing w:after="120"/>
      </w:pPr>
      <w:r>
        <w:rPr>
          <w:noProof/>
          <w:lang w:eastAsia="es-ES"/>
        </w:rPr>
        <w:pict>
          <v:group id="_x0000_s1027" style="position:absolute;margin-left:58.95pt;margin-top:97.8pt;width:408pt;height:369.85pt;z-index:251657216"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9E2BEC" w:rsidRPr="00CF6C6A" w:rsidRDefault="009E2BEC" w:rsidP="00CF6C6A">
                          <w:pPr>
                            <w:rPr>
                              <w:szCs w:val="20"/>
                            </w:rPr>
                          </w:pPr>
                        </w:p>
                      </w:txbxContent>
                    </v:textbox>
                  </v:shape>
                  <v:shape id="_x0000_s1035" type="#_x0000_t202" style="position:absolute;left:3360;top:9238;width:6960;height:1481" stroked="f">
                    <v:fill opacity="0"/>
                    <v:textbox style="mso-next-textbox:#_x0000_s1035">
                      <w:txbxContent>
                        <w:p w:rsidR="009E2BEC" w:rsidRPr="00C94070" w:rsidRDefault="009E2BEC" w:rsidP="00C94070">
                          <w:pPr>
                            <w:jc w:val="both"/>
                            <w:rPr>
                              <w:rFonts w:ascii="Verdana" w:hAnsi="Verdana"/>
                              <w:b/>
                              <w:i/>
                              <w:color w:val="FFFFFF"/>
                              <w:sz w:val="18"/>
                              <w:szCs w:val="18"/>
                            </w:rPr>
                          </w:pPr>
                        </w:p>
                        <w:p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2016/17</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rsidR="009E2BEC" w:rsidRPr="004851D1" w:rsidRDefault="009E2BEC" w:rsidP="00C94070">
                      <w:pPr>
                        <w:rPr>
                          <w:rFonts w:ascii="Verdana" w:hAnsi="Verdana"/>
                          <w:b/>
                          <w:color w:val="999999"/>
                          <w:sz w:val="20"/>
                          <w:szCs w:val="20"/>
                        </w:rPr>
                      </w:pPr>
                      <w:r w:rsidRPr="004851D1">
                        <w:rPr>
                          <w:rFonts w:ascii="Verdana" w:hAnsi="Verdana"/>
                          <w:b/>
                          <w:color w:val="999999"/>
                          <w:sz w:val="20"/>
                          <w:szCs w:val="20"/>
                        </w:rPr>
                        <w:t>Máster en Fisi</w:t>
                      </w:r>
                      <w:r w:rsidR="004851D1" w:rsidRPr="004851D1">
                        <w:rPr>
                          <w:rFonts w:ascii="Verdana" w:hAnsi="Verdana"/>
                          <w:b/>
                          <w:color w:val="999999"/>
                          <w:sz w:val="20"/>
                          <w:szCs w:val="20"/>
                        </w:rPr>
                        <w:t>oterapia Manual del Sistema Musculoesquelético</w:t>
                      </w:r>
                    </w:p>
                  </w:txbxContent>
                </v:textbox>
              </v:shape>
            </v:group>
          </v:group>
        </w:pic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B269EC"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p>
    <w:p w:rsidR="00887A2D" w:rsidRDefault="002F3917" w:rsidP="004851D1">
      <w:pPr>
        <w:tabs>
          <w:tab w:val="left" w:pos="5325"/>
        </w:tabs>
        <w:spacing w:after="0"/>
        <w:jc w:val="both"/>
        <w:rPr>
          <w:rFonts w:ascii="Arial" w:hAnsi="Arial" w:cs="Arial"/>
          <w:sz w:val="24"/>
          <w:szCs w:val="24"/>
        </w:rPr>
      </w:pPr>
      <w:r w:rsidRPr="004851D1">
        <w:rPr>
          <w:rFonts w:ascii="Arial" w:hAnsi="Arial" w:cs="Arial"/>
          <w:sz w:val="24"/>
          <w:szCs w:val="24"/>
        </w:rPr>
        <w:t>Documentos asociados:</w:t>
      </w:r>
    </w:p>
    <w:p w:rsidR="004851D1" w:rsidRPr="004851D1" w:rsidRDefault="004851D1" w:rsidP="004851D1">
      <w:pPr>
        <w:tabs>
          <w:tab w:val="left" w:pos="5325"/>
        </w:tabs>
        <w:spacing w:after="0"/>
        <w:jc w:val="both"/>
        <w:rPr>
          <w:rFonts w:ascii="Arial" w:hAnsi="Arial" w:cs="Arial"/>
          <w:sz w:val="24"/>
          <w:szCs w:val="24"/>
        </w:rPr>
      </w:pPr>
    </w:p>
    <w:p w:rsidR="00887A2D" w:rsidRPr="004851D1" w:rsidRDefault="007F44C5" w:rsidP="004851D1">
      <w:pPr>
        <w:pStyle w:val="Prrafodelista"/>
        <w:numPr>
          <w:ilvl w:val="0"/>
          <w:numId w:val="39"/>
        </w:numPr>
        <w:tabs>
          <w:tab w:val="left" w:pos="5325"/>
        </w:tabs>
        <w:spacing w:line="276" w:lineRule="auto"/>
        <w:jc w:val="both"/>
        <w:rPr>
          <w:rFonts w:ascii="Arial" w:hAnsi="Arial" w:cs="Arial"/>
        </w:rPr>
      </w:pPr>
      <w:r w:rsidRPr="004851D1">
        <w:rPr>
          <w:rFonts w:ascii="Arial" w:hAnsi="Arial" w:cs="Arial"/>
        </w:rPr>
        <w:t>Informe de seguimiento 2016/17.</w:t>
      </w:r>
    </w:p>
    <w:p w:rsidR="002F3917" w:rsidRPr="004851D1" w:rsidRDefault="002F3917" w:rsidP="004851D1">
      <w:pPr>
        <w:spacing w:after="0"/>
        <w:jc w:val="both"/>
        <w:rPr>
          <w:rFonts w:ascii="Arial" w:hAnsi="Arial" w:cs="Arial"/>
          <w:sz w:val="24"/>
          <w:szCs w:val="24"/>
        </w:rPr>
      </w:pPr>
    </w:p>
    <w:p w:rsidR="002F3917" w:rsidRPr="004851D1" w:rsidRDefault="002F3917"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p w:rsidR="007F44C5" w:rsidRPr="004851D1" w:rsidRDefault="007F44C5" w:rsidP="004851D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2880"/>
        <w:gridCol w:w="2975"/>
      </w:tblGrid>
      <w:tr w:rsidR="002F3917" w:rsidRPr="004851D1" w:rsidTr="000163E9">
        <w:tc>
          <w:tcPr>
            <w:tcW w:w="3310" w:type="dxa"/>
          </w:tcPr>
          <w:p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Elaborado por:</w:t>
            </w:r>
            <w:r w:rsidR="00887A2D" w:rsidRPr="004851D1">
              <w:rPr>
                <w:rFonts w:ascii="Arial" w:hAnsi="Arial" w:cs="Arial"/>
                <w:sz w:val="24"/>
                <w:szCs w:val="24"/>
              </w:rPr>
              <w:t xml:space="preserve"> Comisión de Seguimiento</w:t>
            </w:r>
          </w:p>
          <w:p w:rsidR="002F3917" w:rsidRPr="004851D1" w:rsidRDefault="002F3917" w:rsidP="004851D1">
            <w:pPr>
              <w:spacing w:after="0"/>
              <w:jc w:val="both"/>
              <w:rPr>
                <w:rFonts w:ascii="Arial" w:hAnsi="Arial" w:cs="Arial"/>
                <w:sz w:val="24"/>
                <w:szCs w:val="24"/>
              </w:rPr>
            </w:pPr>
          </w:p>
          <w:p w:rsidR="002F3917" w:rsidRPr="004851D1" w:rsidRDefault="002F3917" w:rsidP="004851D1">
            <w:pPr>
              <w:spacing w:after="0"/>
              <w:jc w:val="both"/>
              <w:rPr>
                <w:rFonts w:ascii="Arial" w:hAnsi="Arial" w:cs="Arial"/>
                <w:sz w:val="24"/>
                <w:szCs w:val="24"/>
              </w:rPr>
            </w:pPr>
          </w:p>
          <w:p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 xml:space="preserve">Fecha: </w:t>
            </w:r>
            <w:r w:rsidR="004851D1" w:rsidRPr="004851D1">
              <w:rPr>
                <w:rFonts w:ascii="Arial" w:hAnsi="Arial" w:cs="Arial"/>
                <w:sz w:val="24"/>
                <w:szCs w:val="24"/>
              </w:rPr>
              <w:t>22/01</w:t>
            </w:r>
            <w:r w:rsidR="0073290E" w:rsidRPr="004851D1">
              <w:rPr>
                <w:rFonts w:ascii="Arial" w:hAnsi="Arial" w:cs="Arial"/>
                <w:sz w:val="24"/>
                <w:szCs w:val="24"/>
              </w:rPr>
              <w:t>/201</w:t>
            </w:r>
            <w:r w:rsidR="004851D1" w:rsidRPr="004851D1">
              <w:rPr>
                <w:rFonts w:ascii="Arial" w:hAnsi="Arial" w:cs="Arial"/>
                <w:sz w:val="24"/>
                <w:szCs w:val="24"/>
              </w:rPr>
              <w:t>8</w:t>
            </w:r>
          </w:p>
        </w:tc>
        <w:tc>
          <w:tcPr>
            <w:tcW w:w="2880" w:type="dxa"/>
          </w:tcPr>
          <w:p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Revisado por:</w:t>
            </w:r>
            <w:r w:rsidR="00887A2D" w:rsidRPr="004851D1">
              <w:rPr>
                <w:rFonts w:ascii="Arial" w:hAnsi="Arial" w:cs="Arial"/>
                <w:sz w:val="24"/>
                <w:szCs w:val="24"/>
              </w:rPr>
              <w:t xml:space="preserve"> Comisión de Garantía de Calidad</w:t>
            </w:r>
          </w:p>
          <w:p w:rsidR="002F3917" w:rsidRPr="004851D1" w:rsidRDefault="002F3917" w:rsidP="004851D1">
            <w:pPr>
              <w:spacing w:after="0"/>
              <w:jc w:val="both"/>
              <w:rPr>
                <w:rFonts w:ascii="Arial" w:hAnsi="Arial" w:cs="Arial"/>
                <w:sz w:val="24"/>
                <w:szCs w:val="24"/>
              </w:rPr>
            </w:pPr>
          </w:p>
          <w:p w:rsidR="002F3917" w:rsidRPr="004851D1" w:rsidRDefault="002F3917" w:rsidP="004851D1">
            <w:pPr>
              <w:spacing w:after="0"/>
              <w:jc w:val="both"/>
              <w:rPr>
                <w:rFonts w:ascii="Arial" w:hAnsi="Arial" w:cs="Arial"/>
                <w:sz w:val="24"/>
                <w:szCs w:val="24"/>
              </w:rPr>
            </w:pPr>
          </w:p>
          <w:p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Fecha:</w:t>
            </w:r>
            <w:r w:rsidR="00BE2BFC" w:rsidRPr="004851D1">
              <w:rPr>
                <w:rFonts w:ascii="Arial" w:hAnsi="Arial" w:cs="Arial"/>
                <w:sz w:val="24"/>
                <w:szCs w:val="24"/>
              </w:rPr>
              <w:t xml:space="preserve"> 01/02/2018</w:t>
            </w:r>
          </w:p>
        </w:tc>
        <w:tc>
          <w:tcPr>
            <w:tcW w:w="2975" w:type="dxa"/>
          </w:tcPr>
          <w:p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Aprobado por:</w:t>
            </w:r>
            <w:r w:rsidR="00887A2D" w:rsidRPr="004851D1">
              <w:rPr>
                <w:rFonts w:ascii="Arial" w:hAnsi="Arial" w:cs="Arial"/>
                <w:sz w:val="24"/>
                <w:szCs w:val="24"/>
              </w:rPr>
              <w:t xml:space="preserve"> Junta de Centro</w:t>
            </w:r>
          </w:p>
          <w:p w:rsidR="002F3917" w:rsidRPr="004851D1" w:rsidRDefault="002F3917" w:rsidP="004851D1">
            <w:pPr>
              <w:spacing w:after="0"/>
              <w:jc w:val="both"/>
              <w:rPr>
                <w:rFonts w:ascii="Arial" w:hAnsi="Arial" w:cs="Arial"/>
                <w:sz w:val="24"/>
                <w:szCs w:val="24"/>
              </w:rPr>
            </w:pPr>
          </w:p>
          <w:p w:rsidR="002F3917" w:rsidRPr="004851D1" w:rsidRDefault="002F3917" w:rsidP="004851D1">
            <w:pPr>
              <w:spacing w:after="0"/>
              <w:jc w:val="both"/>
              <w:rPr>
                <w:rFonts w:ascii="Arial" w:hAnsi="Arial" w:cs="Arial"/>
                <w:sz w:val="24"/>
                <w:szCs w:val="24"/>
              </w:rPr>
            </w:pPr>
          </w:p>
          <w:p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Fecha:</w:t>
            </w:r>
            <w:r w:rsidR="00C95C04" w:rsidRPr="004851D1">
              <w:rPr>
                <w:rFonts w:ascii="Arial" w:hAnsi="Arial" w:cs="Arial"/>
                <w:sz w:val="24"/>
                <w:szCs w:val="24"/>
              </w:rPr>
              <w:t>29/05/2018</w:t>
            </w:r>
          </w:p>
        </w:tc>
      </w:tr>
      <w:bookmarkEnd w:id="0"/>
      <w:bookmarkEnd w:id="1"/>
      <w:bookmarkEnd w:id="2"/>
    </w:tbl>
    <w:p w:rsidR="007F44C5" w:rsidRPr="004851D1" w:rsidRDefault="007F44C5" w:rsidP="004851D1">
      <w:pPr>
        <w:pStyle w:val="Ttulo2"/>
        <w:numPr>
          <w:ilvl w:val="0"/>
          <w:numId w:val="0"/>
        </w:numPr>
        <w:spacing w:line="276" w:lineRule="auto"/>
        <w:ind w:left="360"/>
        <w:rPr>
          <w:color w:val="404040"/>
          <w:sz w:val="24"/>
          <w:szCs w:val="24"/>
        </w:rPr>
      </w:pPr>
    </w:p>
    <w:p w:rsidR="007F44C5" w:rsidRPr="004851D1" w:rsidRDefault="007F44C5" w:rsidP="004851D1">
      <w:pPr>
        <w:spacing w:after="0"/>
        <w:jc w:val="both"/>
        <w:rPr>
          <w:rFonts w:ascii="Arial" w:hAnsi="Arial" w:cs="Arial"/>
          <w:sz w:val="24"/>
          <w:szCs w:val="24"/>
          <w:lang w:eastAsia="es-ES"/>
        </w:rPr>
      </w:pPr>
      <w:r w:rsidRPr="004851D1">
        <w:rPr>
          <w:rFonts w:ascii="Arial" w:hAnsi="Arial" w:cs="Arial"/>
          <w:sz w:val="24"/>
          <w:szCs w:val="24"/>
        </w:rPr>
        <w:br w:type="page"/>
      </w:r>
    </w:p>
    <w:p w:rsidR="007F44C5" w:rsidRPr="004851D1" w:rsidRDefault="007F44C5" w:rsidP="004851D1">
      <w:pPr>
        <w:autoSpaceDE w:val="0"/>
        <w:autoSpaceDN w:val="0"/>
        <w:adjustRightInd w:val="0"/>
        <w:spacing w:after="0"/>
        <w:jc w:val="center"/>
        <w:rPr>
          <w:rFonts w:ascii="Arial" w:hAnsi="Arial" w:cs="Arial"/>
          <w:sz w:val="24"/>
          <w:szCs w:val="24"/>
        </w:rPr>
      </w:pPr>
      <w:r w:rsidRPr="004851D1">
        <w:rPr>
          <w:rFonts w:ascii="Arial" w:hAnsi="Arial" w:cs="Arial"/>
          <w:b/>
          <w:bCs/>
          <w:color w:val="000000"/>
          <w:sz w:val="24"/>
          <w:szCs w:val="24"/>
        </w:rPr>
        <w:lastRenderedPageBreak/>
        <w:t>ACCIÓN DE MEJORA</w:t>
      </w:r>
    </w:p>
    <w:p w:rsidR="007F44C5" w:rsidRPr="004851D1" w:rsidRDefault="007F44C5" w:rsidP="004851D1">
      <w:pPr>
        <w:autoSpaceDE w:val="0"/>
        <w:autoSpaceDN w:val="0"/>
        <w:adjustRightInd w:val="0"/>
        <w:spacing w:after="0"/>
        <w:jc w:val="both"/>
        <w:rPr>
          <w:rFonts w:ascii="Arial" w:hAnsi="Arial" w:cs="Arial"/>
          <w:b/>
          <w:bCs/>
          <w:color w:val="000000"/>
          <w:sz w:val="24"/>
          <w:szCs w:val="24"/>
        </w:rPr>
      </w:pPr>
    </w:p>
    <w:p w:rsidR="00FA6C70" w:rsidRPr="004851D1" w:rsidRDefault="00FA6C70" w:rsidP="004851D1">
      <w:pPr>
        <w:spacing w:after="0"/>
        <w:jc w:val="both"/>
        <w:rPr>
          <w:rFonts w:ascii="Arial" w:hAnsi="Arial" w:cs="Arial"/>
          <w:b/>
          <w:color w:val="404040"/>
          <w:sz w:val="24"/>
          <w:szCs w:val="24"/>
          <w:lang w:eastAsia="es-ES"/>
        </w:rPr>
      </w:pPr>
      <w:r w:rsidRPr="004851D1">
        <w:rPr>
          <w:rFonts w:ascii="Arial" w:hAnsi="Arial" w:cs="Arial"/>
          <w:b/>
          <w:bCs/>
          <w:color w:val="000000"/>
          <w:sz w:val="24"/>
          <w:szCs w:val="24"/>
        </w:rPr>
        <w:t>A</w:t>
      </w:r>
      <w:r w:rsidR="004851D1" w:rsidRPr="004851D1">
        <w:rPr>
          <w:rFonts w:ascii="Arial" w:hAnsi="Arial" w:cs="Arial"/>
          <w:b/>
          <w:bCs/>
          <w:color w:val="000000"/>
          <w:sz w:val="24"/>
          <w:szCs w:val="24"/>
        </w:rPr>
        <w:t>CCIÓN DE MEJORA 1</w:t>
      </w:r>
      <w:r w:rsidRPr="004851D1">
        <w:rPr>
          <w:rFonts w:ascii="Arial" w:hAnsi="Arial" w:cs="Arial"/>
          <w:b/>
          <w:bCs/>
          <w:color w:val="000000"/>
          <w:sz w:val="24"/>
          <w:szCs w:val="24"/>
        </w:rPr>
        <w:t xml:space="preserve">: </w:t>
      </w:r>
      <w:r w:rsidRPr="004851D1">
        <w:rPr>
          <w:rFonts w:ascii="Arial" w:hAnsi="Arial" w:cs="Arial"/>
          <w:b/>
          <w:color w:val="000000"/>
          <w:sz w:val="24"/>
          <w:szCs w:val="24"/>
        </w:rPr>
        <w:t xml:space="preserve">Ampliación en el número de personal de administración vinculado a la Titulación (Continuación de la ACCIÓN DE MEJORA </w:t>
      </w:r>
      <w:r w:rsidR="004851D1" w:rsidRPr="004851D1">
        <w:rPr>
          <w:rFonts w:ascii="Arial" w:hAnsi="Arial" w:cs="Arial"/>
          <w:b/>
          <w:color w:val="000000"/>
          <w:sz w:val="24"/>
          <w:szCs w:val="24"/>
        </w:rPr>
        <w:t>1</w:t>
      </w:r>
      <w:r w:rsidRPr="004851D1">
        <w:rPr>
          <w:rFonts w:ascii="Arial" w:hAnsi="Arial" w:cs="Arial"/>
          <w:b/>
          <w:color w:val="000000"/>
          <w:sz w:val="24"/>
          <w:szCs w:val="24"/>
        </w:rPr>
        <w:t xml:space="preserve"> del curso 2015/16).</w:t>
      </w:r>
    </w:p>
    <w:p w:rsidR="00FA6C70" w:rsidRPr="004851D1" w:rsidRDefault="00FA6C70" w:rsidP="004851D1">
      <w:pPr>
        <w:autoSpaceDE w:val="0"/>
        <w:autoSpaceDN w:val="0"/>
        <w:adjustRightInd w:val="0"/>
        <w:spacing w:after="0"/>
        <w:jc w:val="both"/>
        <w:rPr>
          <w:rFonts w:ascii="Arial" w:hAnsi="Arial" w:cs="Arial"/>
          <w:b/>
          <w:color w:val="000000"/>
          <w:sz w:val="24"/>
          <w:szCs w:val="24"/>
        </w:rPr>
      </w:pPr>
    </w:p>
    <w:p w:rsidR="00FA6C70" w:rsidRPr="004851D1" w:rsidRDefault="00FA6C70" w:rsidP="004851D1">
      <w:pPr>
        <w:autoSpaceDE w:val="0"/>
        <w:autoSpaceDN w:val="0"/>
        <w:adjustRightInd w:val="0"/>
        <w:spacing w:after="0"/>
        <w:jc w:val="both"/>
        <w:rPr>
          <w:rFonts w:ascii="Arial" w:hAnsi="Arial" w:cs="Arial"/>
          <w:b/>
          <w:color w:val="000000"/>
          <w:sz w:val="24"/>
          <w:szCs w:val="24"/>
        </w:rPr>
      </w:pPr>
      <w:r w:rsidRPr="004851D1">
        <w:rPr>
          <w:rFonts w:ascii="Arial" w:hAnsi="Arial" w:cs="Arial"/>
          <w:b/>
          <w:color w:val="000000"/>
          <w:sz w:val="24"/>
          <w:szCs w:val="24"/>
        </w:rPr>
        <w:t xml:space="preserve">Problema detectado al que responde la acción de mejora </w:t>
      </w:r>
    </w:p>
    <w:p w:rsidR="004851D1" w:rsidRDefault="004851D1" w:rsidP="004851D1">
      <w:pPr>
        <w:autoSpaceDE w:val="0"/>
        <w:autoSpaceDN w:val="0"/>
        <w:adjustRightInd w:val="0"/>
        <w:spacing w:after="0"/>
        <w:jc w:val="both"/>
        <w:rPr>
          <w:rFonts w:ascii="Arial" w:hAnsi="Arial" w:cs="Arial"/>
          <w:color w:val="000000"/>
          <w:sz w:val="24"/>
          <w:szCs w:val="24"/>
        </w:rPr>
      </w:pPr>
    </w:p>
    <w:p w:rsidR="00FA6C70" w:rsidRPr="004851D1" w:rsidRDefault="00FA6C70" w:rsidP="004851D1">
      <w:pPr>
        <w:autoSpaceDE w:val="0"/>
        <w:autoSpaceDN w:val="0"/>
        <w:adjustRightInd w:val="0"/>
        <w:spacing w:after="0"/>
        <w:jc w:val="both"/>
        <w:rPr>
          <w:rFonts w:ascii="Arial" w:hAnsi="Arial" w:cs="Arial"/>
          <w:color w:val="000000"/>
          <w:sz w:val="24"/>
          <w:szCs w:val="24"/>
        </w:rPr>
      </w:pPr>
      <w:r w:rsidRPr="004851D1">
        <w:rPr>
          <w:rFonts w:ascii="Arial" w:hAnsi="Arial" w:cs="Arial"/>
          <w:color w:val="000000"/>
          <w:sz w:val="24"/>
          <w:szCs w:val="24"/>
        </w:rPr>
        <w:t>Se observa que el personal de administración y servicios del C</w:t>
      </w:r>
      <w:r w:rsidR="006B7D3F" w:rsidRPr="004851D1">
        <w:rPr>
          <w:rFonts w:ascii="Arial" w:hAnsi="Arial" w:cs="Arial"/>
          <w:color w:val="000000"/>
          <w:sz w:val="24"/>
          <w:szCs w:val="24"/>
        </w:rPr>
        <w:t>entro es claramente insuficient</w:t>
      </w:r>
      <w:r w:rsidR="00BF1CB6" w:rsidRPr="004851D1">
        <w:rPr>
          <w:rFonts w:ascii="Arial" w:hAnsi="Arial" w:cs="Arial"/>
          <w:color w:val="000000"/>
          <w:sz w:val="24"/>
          <w:szCs w:val="24"/>
        </w:rPr>
        <w:t>e</w:t>
      </w:r>
      <w:r w:rsidRPr="004851D1">
        <w:rPr>
          <w:rFonts w:ascii="Arial" w:hAnsi="Arial" w:cs="Arial"/>
          <w:color w:val="000000"/>
          <w:sz w:val="24"/>
          <w:szCs w:val="24"/>
        </w:rPr>
        <w:t xml:space="preserve">. La Comisión de Garantía de Calidad del Centro observa con preocupación, cómo la reducción de personal producida en los últimos años, unido al incremento exponencial de las actividades implementadas en la Escuela (ampliación de la duración de los estudios de Fisioterapia con el paso de la Diplomatura al Grado, organización de dos Másteres Oficiales que no existían y de diversos cursos de formación continua, organización de Jornadas Científicas, participación en proyectos de investigación, etc.), </w:t>
      </w:r>
      <w:r w:rsidR="006B7D3F" w:rsidRPr="004851D1">
        <w:rPr>
          <w:rFonts w:ascii="Arial" w:hAnsi="Arial" w:cs="Arial"/>
          <w:color w:val="000000"/>
          <w:sz w:val="24"/>
          <w:szCs w:val="24"/>
        </w:rPr>
        <w:t>pueden redundar en un empeoramiento del</w:t>
      </w:r>
      <w:r w:rsidRPr="004851D1">
        <w:rPr>
          <w:rFonts w:ascii="Arial" w:hAnsi="Arial" w:cs="Arial"/>
          <w:color w:val="000000"/>
          <w:sz w:val="24"/>
          <w:szCs w:val="24"/>
        </w:rPr>
        <w:t xml:space="preserve"> funcionamiento del Centro. Además, esta situación se agrava cuando se producen imprevistos como bajas laborales de alguno de los trabajadores (carentes de sustitución) o surgen actividades extraordinarias.</w:t>
      </w:r>
    </w:p>
    <w:p w:rsidR="004851D1" w:rsidRDefault="004851D1" w:rsidP="004851D1">
      <w:pPr>
        <w:autoSpaceDE w:val="0"/>
        <w:autoSpaceDN w:val="0"/>
        <w:adjustRightInd w:val="0"/>
        <w:spacing w:after="0"/>
        <w:jc w:val="both"/>
        <w:rPr>
          <w:rFonts w:ascii="Arial" w:hAnsi="Arial" w:cs="Arial"/>
          <w:color w:val="000000"/>
          <w:sz w:val="24"/>
          <w:szCs w:val="24"/>
        </w:rPr>
      </w:pPr>
    </w:p>
    <w:p w:rsidR="00FA6C70" w:rsidRPr="004851D1" w:rsidRDefault="006B7D3F" w:rsidP="004851D1">
      <w:pPr>
        <w:autoSpaceDE w:val="0"/>
        <w:autoSpaceDN w:val="0"/>
        <w:adjustRightInd w:val="0"/>
        <w:spacing w:after="0"/>
        <w:jc w:val="both"/>
        <w:rPr>
          <w:rFonts w:ascii="Arial" w:hAnsi="Arial" w:cs="Arial"/>
          <w:i/>
          <w:color w:val="000000"/>
          <w:sz w:val="24"/>
          <w:szCs w:val="24"/>
        </w:rPr>
      </w:pPr>
      <w:r w:rsidRPr="004851D1">
        <w:rPr>
          <w:rFonts w:ascii="Arial" w:hAnsi="Arial" w:cs="Arial"/>
          <w:color w:val="000000"/>
          <w:sz w:val="24"/>
          <w:szCs w:val="24"/>
        </w:rPr>
        <w:t>E</w:t>
      </w:r>
      <w:r w:rsidR="00FA6C70" w:rsidRPr="004851D1">
        <w:rPr>
          <w:rFonts w:ascii="Arial" w:hAnsi="Arial" w:cs="Arial"/>
          <w:color w:val="000000"/>
          <w:sz w:val="24"/>
          <w:szCs w:val="24"/>
        </w:rPr>
        <w:t>sta preocupación se ha visto reforzada en el informe de renovación de la acreditación del Título de Grado y de</w:t>
      </w:r>
      <w:r w:rsidR="004851D1" w:rsidRPr="004851D1">
        <w:rPr>
          <w:rFonts w:ascii="Arial" w:hAnsi="Arial" w:cs="Arial"/>
          <w:color w:val="000000"/>
          <w:sz w:val="24"/>
          <w:szCs w:val="24"/>
        </w:rPr>
        <w:t xml:space="preserve"> este</w:t>
      </w:r>
      <w:r w:rsidR="00FA6C70" w:rsidRPr="004851D1">
        <w:rPr>
          <w:rFonts w:ascii="Arial" w:hAnsi="Arial" w:cs="Arial"/>
          <w:color w:val="000000"/>
          <w:sz w:val="24"/>
          <w:szCs w:val="24"/>
        </w:rPr>
        <w:t xml:space="preserve"> Máster, recibidos en diciembre de 2017, en los que el panel de expertos que evaluó los Títulos, consideró lo siguiente: “</w:t>
      </w:r>
      <w:r w:rsidR="00FA6C70" w:rsidRPr="004851D1">
        <w:rPr>
          <w:rFonts w:ascii="Arial" w:hAnsi="Arial" w:cs="Arial"/>
          <w:i/>
          <w:color w:val="333333"/>
          <w:sz w:val="24"/>
          <w:szCs w:val="24"/>
          <w:lang w:eastAsia="es-ES"/>
        </w:rPr>
        <w:t>En la Escuela de Fisioterapia de la ONCE la dotación de PAS es escasa, siendo ésta una de las acciones de mejora que,</w:t>
      </w:r>
      <w:r w:rsidR="00FA6C70" w:rsidRPr="004851D1">
        <w:rPr>
          <w:rFonts w:ascii="Arial" w:hAnsi="Arial" w:cs="Arial"/>
          <w:i/>
          <w:color w:val="000000"/>
          <w:sz w:val="24"/>
          <w:szCs w:val="24"/>
        </w:rPr>
        <w:t xml:space="preserve"> </w:t>
      </w:r>
      <w:r w:rsidR="00FA6C70" w:rsidRPr="004851D1">
        <w:rPr>
          <w:rFonts w:ascii="Arial" w:hAnsi="Arial" w:cs="Arial"/>
          <w:i/>
          <w:color w:val="333333"/>
          <w:sz w:val="24"/>
          <w:szCs w:val="24"/>
          <w:lang w:eastAsia="es-ES"/>
        </w:rPr>
        <w:t>de manera reiterada, se han recogido en los informes de seguimiento de los últimos cursos académicos en la escuela. La Escuela</w:t>
      </w:r>
      <w:r w:rsidR="00FA6C70" w:rsidRPr="004851D1">
        <w:rPr>
          <w:rFonts w:ascii="Arial" w:hAnsi="Arial" w:cs="Arial"/>
          <w:i/>
          <w:color w:val="000000"/>
          <w:sz w:val="24"/>
          <w:szCs w:val="24"/>
        </w:rPr>
        <w:t xml:space="preserve"> </w:t>
      </w:r>
      <w:r w:rsidR="00FA6C70" w:rsidRPr="004851D1">
        <w:rPr>
          <w:rFonts w:ascii="Arial" w:hAnsi="Arial" w:cs="Arial"/>
          <w:i/>
          <w:color w:val="333333"/>
          <w:sz w:val="24"/>
          <w:szCs w:val="24"/>
          <w:lang w:eastAsia="es-ES"/>
        </w:rPr>
        <w:t>de Fisioterapia de la ONCE no cuenta con personal auxiliar específico para las salas de prácticas, siendo el profesorado</w:t>
      </w:r>
      <w:r w:rsidR="00FA6C70" w:rsidRPr="004851D1">
        <w:rPr>
          <w:rFonts w:ascii="Arial" w:hAnsi="Arial" w:cs="Arial"/>
          <w:i/>
          <w:color w:val="000000"/>
          <w:sz w:val="24"/>
          <w:szCs w:val="24"/>
        </w:rPr>
        <w:t xml:space="preserve"> </w:t>
      </w:r>
      <w:r w:rsidR="00FA6C70" w:rsidRPr="004851D1">
        <w:rPr>
          <w:rFonts w:ascii="Arial" w:hAnsi="Arial" w:cs="Arial"/>
          <w:i/>
          <w:color w:val="333333"/>
          <w:sz w:val="24"/>
          <w:szCs w:val="24"/>
          <w:lang w:eastAsia="es-ES"/>
        </w:rPr>
        <w:t>quien tiene que asumir tales funciones”.</w:t>
      </w:r>
    </w:p>
    <w:p w:rsidR="00FA6C70" w:rsidRPr="004851D1" w:rsidRDefault="00FA6C70" w:rsidP="004851D1">
      <w:pPr>
        <w:autoSpaceDE w:val="0"/>
        <w:autoSpaceDN w:val="0"/>
        <w:adjustRightInd w:val="0"/>
        <w:spacing w:after="0"/>
        <w:jc w:val="both"/>
        <w:rPr>
          <w:rFonts w:ascii="Arial" w:hAnsi="Arial" w:cs="Arial"/>
          <w:b/>
          <w:bCs/>
          <w:color w:val="000000"/>
          <w:sz w:val="24"/>
          <w:szCs w:val="24"/>
        </w:rPr>
      </w:pPr>
    </w:p>
    <w:p w:rsidR="00FA6C70" w:rsidRPr="004851D1" w:rsidRDefault="00FA6C70" w:rsidP="004851D1">
      <w:pPr>
        <w:autoSpaceDE w:val="0"/>
        <w:autoSpaceDN w:val="0"/>
        <w:adjustRightInd w:val="0"/>
        <w:spacing w:after="0"/>
        <w:jc w:val="both"/>
        <w:rPr>
          <w:rFonts w:ascii="Arial" w:hAnsi="Arial" w:cs="Arial"/>
          <w:b/>
          <w:bCs/>
          <w:color w:val="000000"/>
          <w:sz w:val="24"/>
          <w:szCs w:val="24"/>
        </w:rPr>
      </w:pPr>
      <w:r w:rsidRPr="004851D1">
        <w:rPr>
          <w:rFonts w:ascii="Arial" w:hAnsi="Arial" w:cs="Arial"/>
          <w:b/>
          <w:bCs/>
          <w:color w:val="000000"/>
          <w:sz w:val="24"/>
          <w:szCs w:val="24"/>
        </w:rPr>
        <w:t>Tarea/s:</w:t>
      </w:r>
    </w:p>
    <w:p w:rsidR="004851D1" w:rsidRDefault="004851D1" w:rsidP="004851D1">
      <w:pPr>
        <w:autoSpaceDE w:val="0"/>
        <w:autoSpaceDN w:val="0"/>
        <w:adjustRightInd w:val="0"/>
        <w:spacing w:after="0"/>
        <w:jc w:val="both"/>
        <w:rPr>
          <w:rFonts w:ascii="Arial" w:hAnsi="Arial" w:cs="Arial"/>
          <w:color w:val="000000"/>
          <w:sz w:val="24"/>
          <w:szCs w:val="24"/>
        </w:rPr>
      </w:pPr>
    </w:p>
    <w:p w:rsidR="00FA6C70" w:rsidRPr="004851D1" w:rsidRDefault="00FA6C70" w:rsidP="004851D1">
      <w:pPr>
        <w:autoSpaceDE w:val="0"/>
        <w:autoSpaceDN w:val="0"/>
        <w:adjustRightInd w:val="0"/>
        <w:spacing w:after="0"/>
        <w:jc w:val="both"/>
        <w:rPr>
          <w:rFonts w:ascii="Arial" w:hAnsi="Arial" w:cs="Arial"/>
          <w:color w:val="000000"/>
          <w:sz w:val="24"/>
          <w:szCs w:val="24"/>
        </w:rPr>
      </w:pPr>
      <w:r w:rsidRPr="004851D1">
        <w:rPr>
          <w:rFonts w:ascii="Arial" w:hAnsi="Arial" w:cs="Arial"/>
          <w:color w:val="000000"/>
          <w:sz w:val="24"/>
          <w:szCs w:val="24"/>
        </w:rPr>
        <w:t>Presentación de esta demanda ante los órganos competentes en la ONCE, responsables de la toma de decisiones relacionadas con la contratación-traslado de personal en la Entidad. Esta tarea se viene realizando desde hace cuatro cursos académicos.</w:t>
      </w:r>
    </w:p>
    <w:p w:rsidR="00FA6C70" w:rsidRPr="004851D1" w:rsidRDefault="00FA6C70" w:rsidP="004851D1">
      <w:pPr>
        <w:autoSpaceDE w:val="0"/>
        <w:autoSpaceDN w:val="0"/>
        <w:adjustRightInd w:val="0"/>
        <w:spacing w:after="0"/>
        <w:jc w:val="both"/>
        <w:rPr>
          <w:rFonts w:ascii="Arial" w:hAnsi="Arial" w:cs="Arial"/>
          <w:sz w:val="24"/>
          <w:szCs w:val="24"/>
        </w:rPr>
      </w:pPr>
    </w:p>
    <w:p w:rsidR="00FA6C70" w:rsidRPr="004851D1" w:rsidRDefault="00FA6C70" w:rsidP="004851D1">
      <w:pPr>
        <w:spacing w:after="0"/>
        <w:jc w:val="both"/>
        <w:rPr>
          <w:rFonts w:ascii="Arial" w:hAnsi="Arial" w:cs="Arial"/>
          <w:b/>
          <w:bCs/>
          <w:color w:val="000000"/>
          <w:sz w:val="24"/>
          <w:szCs w:val="24"/>
        </w:rPr>
      </w:pPr>
      <w:r w:rsidRPr="004851D1">
        <w:rPr>
          <w:rFonts w:ascii="Arial" w:hAnsi="Arial" w:cs="Arial"/>
          <w:b/>
          <w:bCs/>
          <w:color w:val="000000"/>
          <w:sz w:val="24"/>
          <w:szCs w:val="24"/>
        </w:rPr>
        <w:t xml:space="preserve">Responsable de la ejecución: </w:t>
      </w:r>
      <w:r w:rsidRPr="004851D1">
        <w:rPr>
          <w:rFonts w:ascii="Arial" w:hAnsi="Arial" w:cs="Arial"/>
          <w:color w:val="000000"/>
          <w:sz w:val="24"/>
          <w:szCs w:val="24"/>
        </w:rPr>
        <w:t>Director del Centro.</w:t>
      </w:r>
    </w:p>
    <w:p w:rsidR="00FA6C70" w:rsidRPr="004851D1" w:rsidRDefault="00FA6C70" w:rsidP="004851D1">
      <w:pPr>
        <w:spacing w:after="0"/>
        <w:jc w:val="both"/>
        <w:rPr>
          <w:rFonts w:ascii="Arial" w:hAnsi="Arial" w:cs="Arial"/>
          <w:b/>
          <w:bCs/>
          <w:color w:val="000000"/>
          <w:sz w:val="24"/>
          <w:szCs w:val="24"/>
        </w:rPr>
      </w:pPr>
    </w:p>
    <w:p w:rsidR="00FA6C70" w:rsidRPr="004851D1" w:rsidRDefault="00FA6C70" w:rsidP="004851D1">
      <w:pPr>
        <w:spacing w:after="0"/>
        <w:jc w:val="both"/>
        <w:rPr>
          <w:rFonts w:ascii="Arial" w:hAnsi="Arial" w:cs="Arial"/>
          <w:b/>
          <w:bCs/>
          <w:color w:val="000000"/>
          <w:sz w:val="24"/>
          <w:szCs w:val="24"/>
        </w:rPr>
      </w:pPr>
      <w:r w:rsidRPr="004851D1">
        <w:rPr>
          <w:rFonts w:ascii="Arial" w:hAnsi="Arial" w:cs="Arial"/>
          <w:b/>
          <w:bCs/>
          <w:color w:val="000000"/>
          <w:sz w:val="24"/>
          <w:szCs w:val="24"/>
        </w:rPr>
        <w:lastRenderedPageBreak/>
        <w:t xml:space="preserve">Cronograma:  </w:t>
      </w:r>
      <w:r w:rsidRPr="004851D1">
        <w:rPr>
          <w:rFonts w:ascii="Arial" w:hAnsi="Arial" w:cs="Arial"/>
          <w:color w:val="000000"/>
          <w:sz w:val="24"/>
          <w:szCs w:val="24"/>
        </w:rPr>
        <w:t>El Director cursará nuevamente la solicitud una vez aprobado este Plan de Acciones de Mejora, pero no se establece un plazo para la resolución, puesto que la decisión final es ajena al Centro.</w:t>
      </w:r>
    </w:p>
    <w:p w:rsidR="004851D1" w:rsidRPr="004851D1" w:rsidRDefault="004851D1" w:rsidP="004851D1">
      <w:pPr>
        <w:spacing w:after="0"/>
        <w:jc w:val="both"/>
        <w:rPr>
          <w:rFonts w:ascii="Arial" w:hAnsi="Arial" w:cs="Arial"/>
          <w:b/>
          <w:color w:val="404040"/>
          <w:sz w:val="24"/>
          <w:szCs w:val="24"/>
          <w:lang w:eastAsia="es-ES"/>
        </w:rPr>
      </w:pPr>
      <w:r w:rsidRPr="004851D1">
        <w:rPr>
          <w:rFonts w:ascii="Arial" w:hAnsi="Arial" w:cs="Arial"/>
          <w:color w:val="404040"/>
          <w:sz w:val="24"/>
          <w:szCs w:val="24"/>
        </w:rPr>
        <w:br w:type="page"/>
      </w:r>
    </w:p>
    <w:p w:rsidR="004851D1" w:rsidRPr="004851D1" w:rsidRDefault="004851D1" w:rsidP="004851D1">
      <w:pPr>
        <w:spacing w:after="0"/>
        <w:jc w:val="both"/>
        <w:rPr>
          <w:rFonts w:ascii="Arial" w:hAnsi="Arial" w:cs="Arial"/>
          <w:b/>
          <w:bCs/>
          <w:color w:val="000000"/>
          <w:sz w:val="24"/>
          <w:szCs w:val="24"/>
        </w:rPr>
      </w:pPr>
      <w:r w:rsidRPr="004851D1">
        <w:rPr>
          <w:rFonts w:ascii="Arial" w:hAnsi="Arial" w:cs="Arial"/>
          <w:b/>
          <w:bCs/>
          <w:color w:val="000000"/>
          <w:sz w:val="24"/>
          <w:szCs w:val="24"/>
        </w:rPr>
        <w:lastRenderedPageBreak/>
        <w:t>ACCIÓN DE MEJORA 2: Articular un plan que aumente el número de profesores doctores a tiempo completo, asegurando al menos el 70% de profesores doctores para 2019, según lo estipulado en el artículo 7.3 del Real Decreto 420/2015, de 29 de mayo.</w:t>
      </w:r>
    </w:p>
    <w:p w:rsidR="00D03A91" w:rsidRPr="004851D1" w:rsidRDefault="00D03A91" w:rsidP="004851D1">
      <w:pPr>
        <w:pStyle w:val="Ttulo2"/>
        <w:numPr>
          <w:ilvl w:val="0"/>
          <w:numId w:val="0"/>
        </w:numPr>
        <w:spacing w:line="276" w:lineRule="auto"/>
        <w:ind w:left="360" w:hanging="360"/>
        <w:rPr>
          <w:color w:val="404040"/>
          <w:sz w:val="24"/>
          <w:szCs w:val="24"/>
        </w:rPr>
      </w:pPr>
    </w:p>
    <w:p w:rsidR="004851D1" w:rsidRPr="004851D1" w:rsidRDefault="004851D1" w:rsidP="004851D1">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p>
    <w:p w:rsidR="004851D1" w:rsidRDefault="004851D1" w:rsidP="004851D1">
      <w:pPr>
        <w:autoSpaceDE w:val="0"/>
        <w:autoSpaceDN w:val="0"/>
        <w:adjustRightInd w:val="0"/>
        <w:spacing w:after="0"/>
        <w:jc w:val="both"/>
        <w:rPr>
          <w:rFonts w:ascii="Arial" w:hAnsi="Arial" w:cs="Arial"/>
          <w:sz w:val="24"/>
          <w:szCs w:val="24"/>
        </w:rPr>
      </w:pPr>
    </w:p>
    <w:p w:rsidR="004851D1" w:rsidRPr="004851D1" w:rsidRDefault="004851D1" w:rsidP="004851D1">
      <w:pPr>
        <w:autoSpaceDE w:val="0"/>
        <w:autoSpaceDN w:val="0"/>
        <w:adjustRightInd w:val="0"/>
        <w:spacing w:after="0"/>
        <w:jc w:val="both"/>
        <w:rPr>
          <w:rFonts w:ascii="Arial" w:hAnsi="Arial" w:cs="Arial"/>
          <w:sz w:val="24"/>
          <w:szCs w:val="24"/>
        </w:rPr>
      </w:pPr>
      <w:r w:rsidRPr="004851D1">
        <w:rPr>
          <w:rFonts w:ascii="Arial" w:hAnsi="Arial" w:cs="Arial"/>
          <w:sz w:val="24"/>
          <w:szCs w:val="24"/>
        </w:rPr>
        <w:t>El personal académico y, concretamente, el número de doctores existente en la plantilla de profesorado del Máster Universitario en Fisioterapia del Sistema Musculoesquelético, no se ajusta a lo convenido según el RD 420/2015, de 29 de mayo, de creación, reconocimiento, autorización y acreditación de universidades y centros universitarios de presentar un setenta por ciento de</w:t>
      </w:r>
      <w:r w:rsidRPr="004851D1">
        <w:rPr>
          <w:rFonts w:ascii="Arial" w:hAnsi="Arial" w:cs="Arial"/>
          <w:sz w:val="24"/>
          <w:szCs w:val="24"/>
          <w:u w:val="single"/>
        </w:rPr>
        <w:t xml:space="preserve"> </w:t>
      </w:r>
      <w:r w:rsidRPr="004851D1">
        <w:rPr>
          <w:rFonts w:ascii="Arial" w:hAnsi="Arial" w:cs="Arial"/>
          <w:sz w:val="24"/>
          <w:szCs w:val="24"/>
        </w:rPr>
        <w:t>doctores para el conjunto de enseñanzas correspondientes a la obtención de un título de Máster.</w:t>
      </w:r>
    </w:p>
    <w:p w:rsidR="004851D1" w:rsidRPr="004851D1" w:rsidRDefault="004851D1" w:rsidP="004851D1">
      <w:pPr>
        <w:autoSpaceDE w:val="0"/>
        <w:autoSpaceDN w:val="0"/>
        <w:adjustRightInd w:val="0"/>
        <w:spacing w:after="0"/>
        <w:jc w:val="both"/>
        <w:rPr>
          <w:rFonts w:ascii="Arial" w:hAnsi="Arial" w:cs="Arial"/>
          <w:b/>
          <w:bCs/>
          <w:sz w:val="24"/>
          <w:szCs w:val="24"/>
        </w:rPr>
      </w:pPr>
    </w:p>
    <w:p w:rsidR="004851D1" w:rsidRPr="004851D1" w:rsidRDefault="004851D1" w:rsidP="004851D1">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rsidR="004851D1" w:rsidRDefault="004851D1" w:rsidP="004851D1">
      <w:pPr>
        <w:autoSpaceDE w:val="0"/>
        <w:autoSpaceDN w:val="0"/>
        <w:adjustRightInd w:val="0"/>
        <w:spacing w:after="0"/>
        <w:jc w:val="both"/>
        <w:rPr>
          <w:rFonts w:ascii="Arial" w:hAnsi="Arial" w:cs="Arial"/>
          <w:bCs/>
          <w:sz w:val="24"/>
          <w:szCs w:val="24"/>
        </w:rPr>
      </w:pPr>
    </w:p>
    <w:p w:rsidR="004851D1" w:rsidRPr="004851D1" w:rsidRDefault="004851D1" w:rsidP="004851D1">
      <w:pPr>
        <w:autoSpaceDE w:val="0"/>
        <w:autoSpaceDN w:val="0"/>
        <w:adjustRightInd w:val="0"/>
        <w:spacing w:after="0"/>
        <w:jc w:val="both"/>
        <w:rPr>
          <w:rFonts w:ascii="Arial" w:hAnsi="Arial" w:cs="Arial"/>
          <w:bCs/>
          <w:sz w:val="24"/>
          <w:szCs w:val="24"/>
        </w:rPr>
      </w:pPr>
      <w:r w:rsidRPr="004851D1">
        <w:rPr>
          <w:rFonts w:ascii="Arial" w:hAnsi="Arial" w:cs="Arial"/>
          <w:bCs/>
          <w:sz w:val="24"/>
          <w:szCs w:val="24"/>
        </w:rPr>
        <w:t>Establecer un plan de trabajo / cronograma que facilite la formación del personal académico en plantilla dirigida a la obtención del doctorado.</w:t>
      </w:r>
    </w:p>
    <w:p w:rsidR="004851D1" w:rsidRPr="004851D1" w:rsidRDefault="004851D1" w:rsidP="004851D1">
      <w:pPr>
        <w:autoSpaceDE w:val="0"/>
        <w:autoSpaceDN w:val="0"/>
        <w:adjustRightInd w:val="0"/>
        <w:spacing w:after="0"/>
        <w:jc w:val="both"/>
        <w:rPr>
          <w:rFonts w:ascii="Arial" w:hAnsi="Arial" w:cs="Arial"/>
          <w:sz w:val="24"/>
          <w:szCs w:val="24"/>
        </w:rPr>
      </w:pPr>
    </w:p>
    <w:p w:rsidR="004851D1" w:rsidRPr="004851D1" w:rsidRDefault="004851D1" w:rsidP="004851D1">
      <w:pPr>
        <w:spacing w:after="0"/>
        <w:jc w:val="both"/>
        <w:rPr>
          <w:rFonts w:ascii="Arial" w:hAnsi="Arial" w:cs="Arial"/>
          <w:b/>
          <w:bCs/>
          <w:sz w:val="24"/>
          <w:szCs w:val="24"/>
        </w:rPr>
      </w:pPr>
      <w:r w:rsidRPr="004851D1">
        <w:rPr>
          <w:rFonts w:ascii="Arial" w:hAnsi="Arial" w:cs="Arial"/>
          <w:b/>
          <w:bCs/>
          <w:sz w:val="24"/>
          <w:szCs w:val="24"/>
        </w:rPr>
        <w:t xml:space="preserve">Responsable de la ejecución:  </w:t>
      </w:r>
      <w:r w:rsidRPr="004851D1">
        <w:rPr>
          <w:rFonts w:ascii="Arial" w:hAnsi="Arial" w:cs="Arial"/>
          <w:sz w:val="24"/>
          <w:szCs w:val="24"/>
        </w:rPr>
        <w:t>Dirección del Centro</w:t>
      </w:r>
    </w:p>
    <w:p w:rsidR="004851D1" w:rsidRPr="004851D1" w:rsidRDefault="004851D1" w:rsidP="004851D1">
      <w:pPr>
        <w:spacing w:after="0"/>
        <w:jc w:val="both"/>
        <w:rPr>
          <w:rFonts w:ascii="Arial" w:hAnsi="Arial" w:cs="Arial"/>
          <w:b/>
          <w:bCs/>
          <w:sz w:val="24"/>
          <w:szCs w:val="24"/>
        </w:rPr>
      </w:pPr>
    </w:p>
    <w:p w:rsidR="004851D1" w:rsidRPr="004851D1" w:rsidRDefault="004851D1" w:rsidP="004851D1">
      <w:pPr>
        <w:spacing w:after="0"/>
        <w:jc w:val="both"/>
        <w:rPr>
          <w:rFonts w:ascii="Arial" w:hAnsi="Arial" w:cs="Arial"/>
          <w:b/>
          <w:bCs/>
          <w:sz w:val="24"/>
          <w:szCs w:val="24"/>
        </w:rPr>
      </w:pPr>
      <w:r w:rsidRPr="004851D1">
        <w:rPr>
          <w:rFonts w:ascii="Arial" w:hAnsi="Arial" w:cs="Arial"/>
          <w:b/>
          <w:bCs/>
          <w:sz w:val="24"/>
          <w:szCs w:val="24"/>
        </w:rPr>
        <w:t xml:space="preserve">Cronograma: </w:t>
      </w:r>
      <w:r w:rsidRPr="004851D1">
        <w:rPr>
          <w:rFonts w:ascii="Arial" w:hAnsi="Arial" w:cs="Arial"/>
          <w:sz w:val="24"/>
          <w:szCs w:val="24"/>
        </w:rPr>
        <w:t>La tarea se llevará a cabo durante los cursos académicos 2017-2018 y 2018-2019.</w:t>
      </w:r>
    </w:p>
    <w:p w:rsidR="004851D1" w:rsidRPr="004851D1" w:rsidRDefault="004851D1" w:rsidP="004851D1">
      <w:pPr>
        <w:autoSpaceDE w:val="0"/>
        <w:autoSpaceDN w:val="0"/>
        <w:adjustRightInd w:val="0"/>
        <w:spacing w:after="0"/>
        <w:jc w:val="both"/>
        <w:rPr>
          <w:rFonts w:ascii="Arial" w:hAnsi="Arial" w:cs="Arial"/>
          <w:b/>
          <w:bCs/>
          <w:sz w:val="24"/>
          <w:szCs w:val="24"/>
        </w:rPr>
      </w:pPr>
    </w:p>
    <w:p w:rsidR="004851D1" w:rsidRPr="004851D1" w:rsidRDefault="004851D1" w:rsidP="004851D1">
      <w:pPr>
        <w:autoSpaceDE w:val="0"/>
        <w:autoSpaceDN w:val="0"/>
        <w:adjustRightInd w:val="0"/>
        <w:spacing w:after="0"/>
        <w:jc w:val="both"/>
        <w:rPr>
          <w:rFonts w:ascii="Arial" w:hAnsi="Arial" w:cs="Arial"/>
          <w:b/>
          <w:bCs/>
          <w:sz w:val="24"/>
          <w:szCs w:val="24"/>
        </w:rPr>
      </w:pPr>
    </w:p>
    <w:p w:rsidR="004851D1" w:rsidRPr="004851D1" w:rsidRDefault="004851D1" w:rsidP="004851D1">
      <w:pPr>
        <w:spacing w:after="0"/>
        <w:jc w:val="both"/>
        <w:rPr>
          <w:rFonts w:ascii="Arial" w:hAnsi="Arial" w:cs="Arial"/>
          <w:sz w:val="24"/>
          <w:szCs w:val="24"/>
          <w:lang w:eastAsia="es-ES"/>
        </w:rPr>
      </w:pPr>
    </w:p>
    <w:sectPr w:rsidR="004851D1" w:rsidRPr="004851D1"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EC" w:rsidRDefault="009E2BEC" w:rsidP="0093270A">
      <w:pPr>
        <w:spacing w:after="0" w:line="240" w:lineRule="auto"/>
      </w:pPr>
      <w:r>
        <w:separator/>
      </w:r>
    </w:p>
  </w:endnote>
  <w:endnote w:type="continuationSeparator" w:id="0">
    <w:p w:rsidR="009E2BEC" w:rsidRDefault="009E2BEC" w:rsidP="0093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Piedepgina"/>
      <w:jc w:val="right"/>
    </w:pPr>
    <w:r>
      <w:t xml:space="preserve">Página </w:t>
    </w:r>
    <w:r w:rsidR="00652ABE">
      <w:rPr>
        <w:b/>
      </w:rPr>
      <w:fldChar w:fldCharType="begin"/>
    </w:r>
    <w:r>
      <w:rPr>
        <w:b/>
      </w:rPr>
      <w:instrText>PAGE</w:instrText>
    </w:r>
    <w:r w:rsidR="00652ABE">
      <w:rPr>
        <w:b/>
      </w:rPr>
      <w:fldChar w:fldCharType="separate"/>
    </w:r>
    <w:r w:rsidR="004851D1">
      <w:rPr>
        <w:b/>
        <w:noProof/>
      </w:rPr>
      <w:t>4</w:t>
    </w:r>
    <w:r w:rsidR="00652ABE">
      <w:rPr>
        <w:b/>
      </w:rPr>
      <w:fldChar w:fldCharType="end"/>
    </w:r>
    <w:r>
      <w:t xml:space="preserve"> de </w:t>
    </w:r>
    <w:r w:rsidR="00652ABE">
      <w:rPr>
        <w:b/>
      </w:rPr>
      <w:fldChar w:fldCharType="begin"/>
    </w:r>
    <w:r>
      <w:rPr>
        <w:b/>
      </w:rPr>
      <w:instrText>NUMPAGES</w:instrText>
    </w:r>
    <w:r w:rsidR="00652ABE">
      <w:rPr>
        <w:b/>
      </w:rPr>
      <w:fldChar w:fldCharType="separate"/>
    </w:r>
    <w:r w:rsidR="004851D1">
      <w:rPr>
        <w:b/>
        <w:noProof/>
      </w:rPr>
      <w:t>5</w:t>
    </w:r>
    <w:r w:rsidR="00652ABE">
      <w:rPr>
        <w:b/>
      </w:rPr>
      <w:fldChar w:fldCharType="end"/>
    </w:r>
  </w:p>
  <w:p w:rsidR="009E2BEC" w:rsidRDefault="009E2B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EC" w:rsidRDefault="009E2BEC" w:rsidP="0093270A">
      <w:pPr>
        <w:spacing w:after="0" w:line="240" w:lineRule="auto"/>
      </w:pPr>
      <w:r>
        <w:separator/>
      </w:r>
    </w:p>
  </w:footnote>
  <w:footnote w:type="continuationSeparator" w:id="0">
    <w:p w:rsidR="009E2BEC" w:rsidRDefault="009E2BEC" w:rsidP="0093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9E2BEC" w:rsidRDefault="009E2BEC" w:rsidP="000F4B89">
    <w:pPr>
      <w:pStyle w:val="Encabezado"/>
      <w:spacing w:after="0"/>
      <w:jc w:val="center"/>
    </w:pPr>
  </w:p>
  <w:p w:rsidR="009E2BEC" w:rsidRDefault="009E2BEC" w:rsidP="000F4B89">
    <w:pPr>
      <w:pStyle w:val="Encabezado"/>
      <w:spacing w:after="0"/>
      <w:jc w:val="center"/>
    </w:pPr>
  </w:p>
  <w:p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9E2BEC" w:rsidRDefault="009E2BEC" w:rsidP="000F4B89">
    <w:pPr>
      <w:spacing w:after="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rsidP="007349F1">
    <w:pPr>
      <w:pStyle w:val="Encabezado"/>
      <w:spacing w:after="120"/>
      <w:rPr>
        <w:b/>
        <w:color w:val="4D4D4D"/>
      </w:rPr>
    </w:pPr>
    <w:r>
      <w:rPr>
        <w:b/>
        <w:color w:val="4D4D4D"/>
      </w:rPr>
      <w:t>Máster en Fisi</w:t>
    </w:r>
    <w:r w:rsidR="004851D1">
      <w:rPr>
        <w:b/>
        <w:color w:val="4D4D4D"/>
      </w:rPr>
      <w:t>oterapia Manual del Sistema Musculoesquelético</w:t>
    </w:r>
  </w:p>
  <w:p w:rsidR="009E2BEC" w:rsidRPr="008777E1" w:rsidRDefault="009E2BEC" w:rsidP="007349F1">
    <w:pPr>
      <w:pStyle w:val="Encabezado"/>
      <w:spacing w:after="120"/>
      <w:rPr>
        <w:color w:val="4D4D4D"/>
      </w:rPr>
    </w:pPr>
    <w:r w:rsidRPr="008777E1">
      <w:rPr>
        <w:color w:val="4D4D4D"/>
      </w:rPr>
      <w:t>Info</w:t>
    </w:r>
    <w:r>
      <w:rPr>
        <w:color w:val="4D4D4D"/>
      </w:rPr>
      <w:t>rme anual de seguimiento 2016/17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0"/>
  </w:num>
  <w:num w:numId="5">
    <w:abstractNumId w:val="9"/>
  </w:num>
  <w:num w:numId="6">
    <w:abstractNumId w:val="2"/>
  </w:num>
  <w:num w:numId="7">
    <w:abstractNumId w:val="26"/>
  </w:num>
  <w:num w:numId="8">
    <w:abstractNumId w:val="17"/>
  </w:num>
  <w:num w:numId="9">
    <w:abstractNumId w:val="18"/>
  </w:num>
  <w:num w:numId="10">
    <w:abstractNumId w:val="1"/>
  </w:num>
  <w:num w:numId="11">
    <w:abstractNumId w:val="25"/>
  </w:num>
  <w:num w:numId="12">
    <w:abstractNumId w:val="11"/>
  </w:num>
  <w:num w:numId="13">
    <w:abstractNumId w:val="3"/>
  </w:num>
  <w:num w:numId="14">
    <w:abstractNumId w:val="34"/>
  </w:num>
  <w:num w:numId="15">
    <w:abstractNumId w:val="22"/>
  </w:num>
  <w:num w:numId="16">
    <w:abstractNumId w:val="14"/>
  </w:num>
  <w:num w:numId="17">
    <w:abstractNumId w:val="23"/>
  </w:num>
  <w:num w:numId="18">
    <w:abstractNumId w:val="12"/>
  </w:num>
  <w:num w:numId="19">
    <w:abstractNumId w:val="16"/>
  </w:num>
  <w:num w:numId="20">
    <w:abstractNumId w:val="33"/>
  </w:num>
  <w:num w:numId="21">
    <w:abstractNumId w:val="31"/>
  </w:num>
  <w:num w:numId="22">
    <w:abstractNumId w:val="19"/>
  </w:num>
  <w:num w:numId="23">
    <w:abstractNumId w:val="5"/>
  </w:num>
  <w:num w:numId="24">
    <w:abstractNumId w:val="29"/>
  </w:num>
  <w:num w:numId="25">
    <w:abstractNumId w:val="6"/>
  </w:num>
  <w:num w:numId="26">
    <w:abstractNumId w:val="24"/>
  </w:num>
  <w:num w:numId="27">
    <w:abstractNumId w:val="10"/>
  </w:num>
  <w:num w:numId="28">
    <w:abstractNumId w:val="13"/>
  </w:num>
  <w:num w:numId="29">
    <w:abstractNumId w:val="8"/>
  </w:num>
  <w:num w:numId="30">
    <w:abstractNumId w:val="21"/>
  </w:num>
  <w:num w:numId="31">
    <w:abstractNumId w:val="7"/>
  </w:num>
  <w:num w:numId="32">
    <w:abstractNumId w:val="15"/>
  </w:num>
  <w:num w:numId="33">
    <w:abstractNumId w:val="32"/>
  </w:num>
  <w:num w:numId="34">
    <w:abstractNumId w:val="38"/>
  </w:num>
  <w:num w:numId="35">
    <w:abstractNumId w:val="28"/>
  </w:num>
  <w:num w:numId="36">
    <w:abstractNumId w:val="20"/>
  </w:num>
  <w:num w:numId="37">
    <w:abstractNumId w:val="36"/>
  </w:num>
  <w:num w:numId="38">
    <w:abstractNumId w:val="4"/>
  </w:num>
  <w:num w:numId="39">
    <w:abstractNumId w:val="27"/>
  </w:num>
  <w:num w:numId="40">
    <w:abstractNumId w:val="37"/>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rsids>
    <w:rsidRoot w:val="00C94070"/>
    <w:rsid w:val="00013357"/>
    <w:rsid w:val="000163E9"/>
    <w:rsid w:val="000168A2"/>
    <w:rsid w:val="00061F7C"/>
    <w:rsid w:val="000626A5"/>
    <w:rsid w:val="00062946"/>
    <w:rsid w:val="00091309"/>
    <w:rsid w:val="000D682A"/>
    <w:rsid w:val="000F4B89"/>
    <w:rsid w:val="00131602"/>
    <w:rsid w:val="00142920"/>
    <w:rsid w:val="00164190"/>
    <w:rsid w:val="001E2CA4"/>
    <w:rsid w:val="00272680"/>
    <w:rsid w:val="002F3917"/>
    <w:rsid w:val="00303F44"/>
    <w:rsid w:val="003429D9"/>
    <w:rsid w:val="003447B7"/>
    <w:rsid w:val="00364FA5"/>
    <w:rsid w:val="00381B6D"/>
    <w:rsid w:val="003C61E1"/>
    <w:rsid w:val="003E30E2"/>
    <w:rsid w:val="003E6466"/>
    <w:rsid w:val="003E75BE"/>
    <w:rsid w:val="003F79C2"/>
    <w:rsid w:val="00484B2B"/>
    <w:rsid w:val="004851D1"/>
    <w:rsid w:val="004C44CA"/>
    <w:rsid w:val="00520A22"/>
    <w:rsid w:val="0056401F"/>
    <w:rsid w:val="005C2FFB"/>
    <w:rsid w:val="00611DF8"/>
    <w:rsid w:val="006129B4"/>
    <w:rsid w:val="006279E6"/>
    <w:rsid w:val="00633925"/>
    <w:rsid w:val="00652ABE"/>
    <w:rsid w:val="00662126"/>
    <w:rsid w:val="00671008"/>
    <w:rsid w:val="006716F0"/>
    <w:rsid w:val="00674885"/>
    <w:rsid w:val="006B5B18"/>
    <w:rsid w:val="006B7D3F"/>
    <w:rsid w:val="006C2256"/>
    <w:rsid w:val="006E0F50"/>
    <w:rsid w:val="006F78F9"/>
    <w:rsid w:val="0073290E"/>
    <w:rsid w:val="007349F1"/>
    <w:rsid w:val="00742E90"/>
    <w:rsid w:val="007708E9"/>
    <w:rsid w:val="007A4A39"/>
    <w:rsid w:val="007F44C5"/>
    <w:rsid w:val="008503B1"/>
    <w:rsid w:val="008715A0"/>
    <w:rsid w:val="008777E1"/>
    <w:rsid w:val="00887A2D"/>
    <w:rsid w:val="00892A3E"/>
    <w:rsid w:val="008A46BC"/>
    <w:rsid w:val="008A4879"/>
    <w:rsid w:val="008C75E7"/>
    <w:rsid w:val="008E218B"/>
    <w:rsid w:val="0093270A"/>
    <w:rsid w:val="00932769"/>
    <w:rsid w:val="0096021F"/>
    <w:rsid w:val="0098027E"/>
    <w:rsid w:val="009B2846"/>
    <w:rsid w:val="009E1536"/>
    <w:rsid w:val="009E2BEC"/>
    <w:rsid w:val="009E5522"/>
    <w:rsid w:val="00A00337"/>
    <w:rsid w:val="00A74D1E"/>
    <w:rsid w:val="00A946F9"/>
    <w:rsid w:val="00AD675C"/>
    <w:rsid w:val="00AF6D7E"/>
    <w:rsid w:val="00B05D59"/>
    <w:rsid w:val="00B05EBD"/>
    <w:rsid w:val="00B269EC"/>
    <w:rsid w:val="00B44084"/>
    <w:rsid w:val="00BD2214"/>
    <w:rsid w:val="00BE2BFC"/>
    <w:rsid w:val="00BF1CB6"/>
    <w:rsid w:val="00C05D86"/>
    <w:rsid w:val="00C128C6"/>
    <w:rsid w:val="00C20495"/>
    <w:rsid w:val="00C32F19"/>
    <w:rsid w:val="00C475E9"/>
    <w:rsid w:val="00C94070"/>
    <w:rsid w:val="00C95C04"/>
    <w:rsid w:val="00CF6C6A"/>
    <w:rsid w:val="00D03A91"/>
    <w:rsid w:val="00D52438"/>
    <w:rsid w:val="00DA0DD9"/>
    <w:rsid w:val="00DA457C"/>
    <w:rsid w:val="00E23DF0"/>
    <w:rsid w:val="00E85A56"/>
    <w:rsid w:val="00EA026C"/>
    <w:rsid w:val="00ED586D"/>
    <w:rsid w:val="00F247EF"/>
    <w:rsid w:val="00F27EE1"/>
    <w:rsid w:val="00FA6C70"/>
    <w:rsid w:val="00FC2A93"/>
    <w:rsid w:val="00FF0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7F9F6897-222E-471F-8563-83637033B881}">
  <ds:schemaRefs>
    <ds:schemaRef ds:uri="http://schemas.openxmlformats.org/officeDocument/2006/bibliography"/>
  </ds:schemaRefs>
</ds:datastoreItem>
</file>

<file path=customXml/itemProps2.xml><?xml version="1.0" encoding="utf-8"?>
<ds:datastoreItem xmlns:ds="http://schemas.openxmlformats.org/officeDocument/2006/customXml" ds:itemID="{2B9A8556-3618-4E31-969E-D8C06502583C}"/>
</file>

<file path=customXml/itemProps3.xml><?xml version="1.0" encoding="utf-8"?>
<ds:datastoreItem xmlns:ds="http://schemas.openxmlformats.org/officeDocument/2006/customXml" ds:itemID="{08025FD1-E803-4BE5-BAC0-4F77A01672E0}"/>
</file>

<file path=customXml/itemProps4.xml><?xml version="1.0" encoding="utf-8"?>
<ds:datastoreItem xmlns:ds="http://schemas.openxmlformats.org/officeDocument/2006/customXml" ds:itemID="{9B8A257E-5503-4625-8802-398B8FB4AC10}"/>
</file>

<file path=docProps/app.xml><?xml version="1.0" encoding="utf-8"?>
<Properties xmlns="http://schemas.openxmlformats.org/officeDocument/2006/extended-properties" xmlns:vt="http://schemas.openxmlformats.org/officeDocument/2006/docPropsVTypes">
  <Template>Normal.dotm</Template>
  <TotalTime>1</TotalTime>
  <Pages>5</Pages>
  <Words>543</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ONCE</cp:lastModifiedBy>
  <cp:revision>2</cp:revision>
  <cp:lastPrinted>2010-11-11T08:30:00Z</cp:lastPrinted>
  <dcterms:created xsi:type="dcterms:W3CDTF">2018-06-04T12:32:00Z</dcterms:created>
  <dcterms:modified xsi:type="dcterms:W3CDTF">2018-06-04T12:32:00Z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170000</vt:r8>
  </property>
</Properties>
</file>