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899" w:rsidRPr="00A0631B" w:rsidRDefault="00AB6899" w:rsidP="00AB689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AB6899" w:rsidRPr="00A0631B" w:rsidRDefault="00AB6899" w:rsidP="00AB689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AB6899" w:rsidRPr="00A0631B" w:rsidRDefault="00AB6899" w:rsidP="00AB689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AB6899" w:rsidRPr="00A0631B" w:rsidRDefault="00AB6899" w:rsidP="00AB689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AB6899" w:rsidRPr="00A0631B" w:rsidRDefault="00AB6899" w:rsidP="00AB689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AB6899" w:rsidRPr="00A0631B" w:rsidRDefault="00AB6899" w:rsidP="00AB689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AB6899" w:rsidRPr="00A0631B" w:rsidRDefault="00AB6899" w:rsidP="00AB689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A0631B">
        <w:rPr>
          <w:rFonts w:ascii="Arial" w:hAnsi="Arial" w:cs="Arial"/>
          <w:b/>
          <w:bCs/>
          <w:noProof/>
          <w:color w:val="000000"/>
        </w:rPr>
        <w:drawing>
          <wp:inline distT="0" distB="0" distL="0" distR="0">
            <wp:extent cx="1576705" cy="525780"/>
            <wp:effectExtent l="19050" t="0" r="4445" b="0"/>
            <wp:docPr id="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05" cy="52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6899" w:rsidRPr="00A0631B" w:rsidRDefault="00AB6899" w:rsidP="00AB689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AB6899" w:rsidRPr="00A0631B" w:rsidRDefault="00AB6899" w:rsidP="00AB689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</w:rPr>
      </w:pPr>
    </w:p>
    <w:p w:rsidR="00AB6899" w:rsidRPr="00A0631B" w:rsidRDefault="00AB6899" w:rsidP="00AB689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AB6899" w:rsidRPr="00A0631B" w:rsidRDefault="00AB6899" w:rsidP="00AB6899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A0631B">
        <w:rPr>
          <w:rFonts w:ascii="Arial" w:hAnsi="Arial" w:cs="Arial"/>
          <w:b/>
          <w:color w:val="000000"/>
        </w:rPr>
        <w:t>Seguimiento de Títulos Oficiales</w:t>
      </w:r>
    </w:p>
    <w:p w:rsidR="00AB6899" w:rsidRPr="00A0631B" w:rsidRDefault="00AB6899" w:rsidP="00AB689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AB6899" w:rsidRPr="00A0631B" w:rsidRDefault="00AB6899" w:rsidP="00AB689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AB6899" w:rsidRPr="00A0631B" w:rsidRDefault="00AB6899" w:rsidP="00AB689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AB6899" w:rsidRPr="00A0631B" w:rsidRDefault="00C82D08" w:rsidP="00AB689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Escuela </w:t>
      </w:r>
      <w:r w:rsidR="00AB6899" w:rsidRPr="00A0631B">
        <w:rPr>
          <w:rFonts w:ascii="Arial" w:hAnsi="Arial" w:cs="Arial"/>
          <w:b/>
          <w:bCs/>
          <w:color w:val="000000"/>
          <w:sz w:val="28"/>
          <w:szCs w:val="28"/>
        </w:rPr>
        <w:t>Universitaria de Fisioterapia de la ONCE</w:t>
      </w:r>
    </w:p>
    <w:p w:rsidR="00AB6899" w:rsidRPr="00A0631B" w:rsidRDefault="008F2752" w:rsidP="008F2752">
      <w:pPr>
        <w:autoSpaceDE w:val="0"/>
        <w:autoSpaceDN w:val="0"/>
        <w:adjustRightInd w:val="0"/>
        <w:spacing w:line="360" w:lineRule="auto"/>
        <w:ind w:left="-567" w:right="-568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0631B">
        <w:rPr>
          <w:rFonts w:ascii="Arial" w:hAnsi="Arial" w:cs="Arial"/>
          <w:b/>
          <w:bCs/>
          <w:color w:val="000000"/>
          <w:sz w:val="28"/>
          <w:szCs w:val="28"/>
        </w:rPr>
        <w:t xml:space="preserve">Máster Universitario en Fisioterapia </w:t>
      </w:r>
      <w:r w:rsidR="00126552" w:rsidRPr="00A0631B">
        <w:rPr>
          <w:rFonts w:ascii="Arial" w:hAnsi="Arial" w:cs="Arial"/>
          <w:b/>
          <w:bCs/>
          <w:color w:val="000000"/>
          <w:sz w:val="28"/>
          <w:szCs w:val="28"/>
        </w:rPr>
        <w:t>Respiratoria y Cardiaca</w:t>
      </w:r>
    </w:p>
    <w:p w:rsidR="008F2752" w:rsidRPr="00A0631B" w:rsidRDefault="008F2752" w:rsidP="00AB689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AB6899" w:rsidRPr="00A0631B" w:rsidRDefault="00AB6899" w:rsidP="00AB689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0631B">
        <w:rPr>
          <w:rFonts w:ascii="Arial" w:hAnsi="Arial" w:cs="Arial"/>
          <w:b/>
          <w:bCs/>
          <w:color w:val="000000"/>
          <w:sz w:val="28"/>
          <w:szCs w:val="28"/>
        </w:rPr>
        <w:t>9. Sistema de Garantía Interna de Calidad</w:t>
      </w:r>
    </w:p>
    <w:p w:rsidR="00AB6899" w:rsidRPr="00A0631B" w:rsidRDefault="00AB6899" w:rsidP="00AB689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8"/>
          <w:szCs w:val="28"/>
        </w:rPr>
      </w:pPr>
    </w:p>
    <w:p w:rsidR="00AB6899" w:rsidRPr="00A0631B" w:rsidRDefault="00AB6899" w:rsidP="00AB689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  <w:color w:val="000000"/>
          <w:sz w:val="28"/>
          <w:szCs w:val="28"/>
        </w:rPr>
      </w:pPr>
      <w:r w:rsidRPr="00A0631B">
        <w:rPr>
          <w:rFonts w:ascii="Arial" w:hAnsi="Arial" w:cs="Arial"/>
          <w:b/>
          <w:bCs/>
          <w:color w:val="000000"/>
          <w:sz w:val="28"/>
          <w:szCs w:val="28"/>
        </w:rPr>
        <w:t>Informe Anual de Seguimiento 2015/16</w:t>
      </w:r>
    </w:p>
    <w:p w:rsidR="00AB6899" w:rsidRPr="00A0631B" w:rsidRDefault="00AB6899" w:rsidP="00AB6899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AB6899" w:rsidRPr="00A0631B" w:rsidRDefault="00AB6899" w:rsidP="00AB6899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AB6899" w:rsidRPr="00A0631B" w:rsidRDefault="00AB6899" w:rsidP="00AB6899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AB6899" w:rsidRPr="00A0631B" w:rsidRDefault="00AB6899" w:rsidP="00AB6899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AB6899" w:rsidRPr="00A0631B" w:rsidRDefault="00AB6899" w:rsidP="00AB6899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AB6899" w:rsidRPr="00A0631B" w:rsidRDefault="00AB6899" w:rsidP="00AB6899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AB6899" w:rsidRPr="00A0631B" w:rsidRDefault="00AB6899" w:rsidP="00AB6899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AB6899" w:rsidRPr="00A0631B" w:rsidRDefault="00AB6899" w:rsidP="00AB6899">
      <w:pPr>
        <w:spacing w:line="360" w:lineRule="auto"/>
        <w:jc w:val="center"/>
        <w:rPr>
          <w:rFonts w:ascii="Arial" w:hAnsi="Arial" w:cs="Arial"/>
          <w:b/>
          <w:bCs/>
          <w:color w:val="000000"/>
        </w:rPr>
      </w:pPr>
    </w:p>
    <w:p w:rsidR="00AB6899" w:rsidRPr="00A0631B" w:rsidRDefault="00AB6899" w:rsidP="00AB6899">
      <w:pPr>
        <w:jc w:val="center"/>
        <w:rPr>
          <w:rFonts w:ascii="Arial" w:hAnsi="Arial" w:cs="Arial"/>
          <w:b/>
          <w:bCs/>
          <w:color w:val="000000"/>
        </w:rPr>
      </w:pPr>
      <w:r w:rsidRPr="00A0631B">
        <w:rPr>
          <w:rFonts w:ascii="Arial" w:hAnsi="Arial" w:cs="Arial"/>
          <w:b/>
          <w:bCs/>
          <w:noProof/>
          <w:color w:val="000000"/>
        </w:rPr>
        <w:drawing>
          <wp:inline distT="0" distB="0" distL="0" distR="0">
            <wp:extent cx="1671320" cy="851535"/>
            <wp:effectExtent l="19050" t="0" r="5080" b="0"/>
            <wp:docPr id="11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320" cy="851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631B">
        <w:rPr>
          <w:rFonts w:ascii="Arial" w:hAnsi="Arial" w:cs="Arial"/>
          <w:b/>
          <w:bCs/>
          <w:color w:val="000000"/>
        </w:rPr>
        <w:br w:type="page"/>
      </w:r>
    </w:p>
    <w:p w:rsidR="00AB6899" w:rsidRPr="00A0631B" w:rsidRDefault="00AB6899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color w:val="000000"/>
        </w:rPr>
      </w:pPr>
    </w:p>
    <w:p w:rsidR="00F9625D" w:rsidRPr="00A0631B" w:rsidRDefault="0084335A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0631B">
        <w:rPr>
          <w:rFonts w:ascii="Arial" w:hAnsi="Arial" w:cs="Arial"/>
          <w:b/>
          <w:bCs/>
          <w:color w:val="000000"/>
        </w:rPr>
        <w:t>Í</w:t>
      </w:r>
      <w:r w:rsidR="00F9625D" w:rsidRPr="00A0631B">
        <w:rPr>
          <w:rFonts w:ascii="Arial" w:hAnsi="Arial" w:cs="Arial"/>
          <w:b/>
          <w:bCs/>
          <w:color w:val="000000"/>
        </w:rPr>
        <w:t>ndice de contenidos</w:t>
      </w:r>
    </w:p>
    <w:p w:rsidR="00F9625D" w:rsidRPr="00A0631B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 xml:space="preserve"> </w:t>
      </w:r>
    </w:p>
    <w:p w:rsidR="00F9625D" w:rsidRPr="00A0631B" w:rsidRDefault="00F9625D" w:rsidP="00E5083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A0631B">
        <w:rPr>
          <w:rFonts w:ascii="Arial" w:hAnsi="Arial" w:cs="Arial"/>
          <w:color w:val="000000"/>
        </w:rPr>
        <w:t>Objeto</w:t>
      </w:r>
    </w:p>
    <w:p w:rsidR="00F9625D" w:rsidRPr="00A0631B" w:rsidRDefault="00F9625D" w:rsidP="00E5083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A0631B">
        <w:rPr>
          <w:rFonts w:ascii="Arial" w:hAnsi="Arial" w:cs="Arial"/>
          <w:color w:val="000000"/>
        </w:rPr>
        <w:t>Alcance</w:t>
      </w:r>
    </w:p>
    <w:p w:rsidR="00F9625D" w:rsidRPr="00A0631B" w:rsidRDefault="00F9625D" w:rsidP="00E5083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A0631B">
        <w:rPr>
          <w:rFonts w:ascii="Arial" w:hAnsi="Arial" w:cs="Arial"/>
          <w:color w:val="000000"/>
        </w:rPr>
        <w:t>Seguimiento de recomendaciones y plan de mejora</w:t>
      </w:r>
    </w:p>
    <w:p w:rsidR="00F9625D" w:rsidRPr="00A0631B" w:rsidRDefault="00F9625D" w:rsidP="00E5083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A0631B">
        <w:rPr>
          <w:rFonts w:ascii="Arial" w:hAnsi="Arial" w:cs="Arial"/>
          <w:color w:val="000000"/>
        </w:rPr>
        <w:t>Resumen de actividades realizadas</w:t>
      </w:r>
    </w:p>
    <w:p w:rsidR="00F9625D" w:rsidRPr="00A0631B" w:rsidRDefault="00F9625D" w:rsidP="00E5083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A0631B">
        <w:rPr>
          <w:rFonts w:ascii="Arial" w:hAnsi="Arial" w:cs="Arial"/>
          <w:color w:val="000000"/>
        </w:rPr>
        <w:t>Análisis cuantitativo y cualitativo de la evolución de los indicadores asociados al seguimiento del título</w:t>
      </w:r>
    </w:p>
    <w:p w:rsidR="00F9625D" w:rsidRPr="00A0631B" w:rsidRDefault="00F9625D" w:rsidP="00E5083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A0631B">
        <w:rPr>
          <w:rFonts w:ascii="Arial" w:hAnsi="Arial" w:cs="Arial"/>
          <w:color w:val="000000"/>
        </w:rPr>
        <w:t>Identificación de puntos fuertes y áreas de mejora</w:t>
      </w:r>
    </w:p>
    <w:p w:rsidR="00F9625D" w:rsidRPr="00A0631B" w:rsidRDefault="00F9625D" w:rsidP="00E50833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Conclusiones</w:t>
      </w:r>
    </w:p>
    <w:p w:rsidR="00F9625D" w:rsidRPr="00A0631B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 xml:space="preserve"> </w:t>
      </w:r>
    </w:p>
    <w:p w:rsidR="00F9625D" w:rsidRPr="00A0631B" w:rsidRDefault="00F9625D" w:rsidP="001C795D">
      <w:p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A0631B">
        <w:rPr>
          <w:rFonts w:ascii="Arial" w:hAnsi="Arial" w:cs="Arial"/>
          <w:color w:val="000000"/>
        </w:rPr>
        <w:t>Documentos asociados</w:t>
      </w:r>
      <w:r w:rsidR="0084335A" w:rsidRPr="00A0631B">
        <w:rPr>
          <w:rFonts w:ascii="Arial" w:hAnsi="Arial" w:cs="Arial"/>
          <w:color w:val="000000"/>
        </w:rPr>
        <w:t>:</w:t>
      </w:r>
    </w:p>
    <w:p w:rsidR="00126552" w:rsidRPr="00A0631B" w:rsidRDefault="00126552" w:rsidP="00E5083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A0631B">
        <w:rPr>
          <w:rFonts w:ascii="Arial" w:hAnsi="Arial" w:cs="Arial"/>
          <w:color w:val="000000"/>
        </w:rPr>
        <w:t xml:space="preserve">Resolución de Verificación del Título. </w:t>
      </w:r>
    </w:p>
    <w:p w:rsidR="00126552" w:rsidRPr="00A0631B" w:rsidRDefault="00126552" w:rsidP="00E5083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A0631B">
        <w:rPr>
          <w:rFonts w:ascii="Arial" w:hAnsi="Arial" w:cs="Arial"/>
          <w:color w:val="000000"/>
        </w:rPr>
        <w:t xml:space="preserve">Informe de reclamaciones/sugerencias 2015/16. </w:t>
      </w:r>
    </w:p>
    <w:p w:rsidR="00126552" w:rsidRPr="00A0631B" w:rsidRDefault="00126552" w:rsidP="00E5083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A0631B">
        <w:rPr>
          <w:rFonts w:ascii="Arial" w:hAnsi="Arial" w:cs="Arial"/>
          <w:color w:val="000000"/>
        </w:rPr>
        <w:t xml:space="preserve">Informe de Formación Continua del Profesorado 2015/16. </w:t>
      </w:r>
    </w:p>
    <w:p w:rsidR="00126552" w:rsidRPr="00A0631B" w:rsidRDefault="00126552" w:rsidP="00E5083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A0631B">
        <w:rPr>
          <w:rFonts w:ascii="Arial" w:hAnsi="Arial" w:cs="Arial"/>
          <w:color w:val="000000"/>
        </w:rPr>
        <w:t xml:space="preserve">Informe de Satisfacción de Prácticas por Centro 2015/16. </w:t>
      </w:r>
    </w:p>
    <w:p w:rsidR="00126552" w:rsidRPr="00A0631B" w:rsidRDefault="00126552" w:rsidP="00E5083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A0631B">
        <w:rPr>
          <w:rFonts w:ascii="Arial" w:hAnsi="Arial" w:cs="Arial"/>
          <w:color w:val="000000"/>
        </w:rPr>
        <w:t xml:space="preserve">Informe de satisfacción del PAS 2015/16. </w:t>
      </w:r>
    </w:p>
    <w:p w:rsidR="0084335A" w:rsidRPr="00A0631B" w:rsidRDefault="00126552" w:rsidP="00E50833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line="360" w:lineRule="auto"/>
        <w:rPr>
          <w:rFonts w:ascii="Arial" w:hAnsi="Arial" w:cs="Arial"/>
          <w:color w:val="000000"/>
        </w:rPr>
      </w:pPr>
      <w:r w:rsidRPr="00A0631B">
        <w:rPr>
          <w:rFonts w:ascii="Arial" w:hAnsi="Arial" w:cs="Arial"/>
          <w:color w:val="000000"/>
        </w:rPr>
        <w:t>Plan de Mejora 2015/16.</w:t>
      </w:r>
    </w:p>
    <w:p w:rsidR="00126552" w:rsidRPr="00A0631B" w:rsidRDefault="00126552" w:rsidP="00126552">
      <w:pPr>
        <w:tabs>
          <w:tab w:val="left" w:pos="1843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126552" w:rsidRPr="00A0631B" w:rsidRDefault="00126552" w:rsidP="0084335A">
      <w:pPr>
        <w:tabs>
          <w:tab w:val="left" w:pos="1843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</w:p>
    <w:p w:rsidR="00126552" w:rsidRPr="00A0631B" w:rsidRDefault="0084335A" w:rsidP="0084335A">
      <w:pPr>
        <w:tabs>
          <w:tab w:val="left" w:pos="1843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0631B">
        <w:rPr>
          <w:rFonts w:ascii="Arial" w:hAnsi="Arial" w:cs="Arial"/>
        </w:rPr>
        <w:t>Elaborado por:</w:t>
      </w:r>
      <w:r w:rsidRPr="00A0631B">
        <w:rPr>
          <w:rFonts w:ascii="Arial" w:hAnsi="Arial" w:cs="Arial"/>
        </w:rPr>
        <w:tab/>
        <w:t>Comisión de Seguimiento del Título</w:t>
      </w:r>
      <w:r w:rsidR="00126552" w:rsidRPr="00A0631B">
        <w:rPr>
          <w:rFonts w:ascii="Arial" w:hAnsi="Arial" w:cs="Arial"/>
        </w:rPr>
        <w:t>.</w:t>
      </w:r>
    </w:p>
    <w:p w:rsidR="0084335A" w:rsidRPr="00A0631B" w:rsidRDefault="00126552" w:rsidP="0084335A">
      <w:pPr>
        <w:tabs>
          <w:tab w:val="left" w:pos="1843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0631B">
        <w:rPr>
          <w:rFonts w:ascii="Arial" w:hAnsi="Arial" w:cs="Arial"/>
        </w:rPr>
        <w:tab/>
      </w:r>
      <w:r w:rsidR="0084335A" w:rsidRPr="00A0631B">
        <w:rPr>
          <w:rFonts w:ascii="Arial" w:hAnsi="Arial" w:cs="Arial"/>
        </w:rPr>
        <w:t xml:space="preserve">Fecha: </w:t>
      </w:r>
      <w:r w:rsidRPr="00A0631B">
        <w:rPr>
          <w:rFonts w:ascii="Arial" w:hAnsi="Arial" w:cs="Arial"/>
        </w:rPr>
        <w:t>21/11</w:t>
      </w:r>
      <w:r w:rsidR="0084335A" w:rsidRPr="00A0631B">
        <w:rPr>
          <w:rFonts w:ascii="Arial" w:hAnsi="Arial" w:cs="Arial"/>
        </w:rPr>
        <w:t>/201</w:t>
      </w:r>
      <w:r w:rsidRPr="00A0631B">
        <w:rPr>
          <w:rFonts w:ascii="Arial" w:hAnsi="Arial" w:cs="Arial"/>
        </w:rPr>
        <w:t>6</w:t>
      </w:r>
    </w:p>
    <w:p w:rsidR="00126552" w:rsidRPr="00A0631B" w:rsidRDefault="0084335A" w:rsidP="0084335A">
      <w:pPr>
        <w:tabs>
          <w:tab w:val="left" w:pos="1843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0631B">
        <w:rPr>
          <w:rFonts w:ascii="Arial" w:hAnsi="Arial" w:cs="Arial"/>
        </w:rPr>
        <w:t>Revisado por:</w:t>
      </w:r>
      <w:r w:rsidRPr="00A0631B">
        <w:rPr>
          <w:rFonts w:ascii="Arial" w:hAnsi="Arial" w:cs="Arial"/>
        </w:rPr>
        <w:tab/>
        <w:t xml:space="preserve">Comisión de Garantía Interna de Calidad del Centro. </w:t>
      </w:r>
    </w:p>
    <w:p w:rsidR="0084335A" w:rsidRPr="00A0631B" w:rsidRDefault="00126552" w:rsidP="0084335A">
      <w:pPr>
        <w:tabs>
          <w:tab w:val="left" w:pos="1843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0631B">
        <w:rPr>
          <w:rFonts w:ascii="Arial" w:hAnsi="Arial" w:cs="Arial"/>
        </w:rPr>
        <w:tab/>
      </w:r>
      <w:r w:rsidR="0084335A" w:rsidRPr="00A0631B">
        <w:rPr>
          <w:rFonts w:ascii="Arial" w:hAnsi="Arial" w:cs="Arial"/>
        </w:rPr>
        <w:t>Fecha:</w:t>
      </w:r>
      <w:r w:rsidRPr="00A0631B">
        <w:rPr>
          <w:rFonts w:ascii="Arial" w:hAnsi="Arial" w:cs="Arial"/>
        </w:rPr>
        <w:t xml:space="preserve"> 15/03/2017</w:t>
      </w:r>
    </w:p>
    <w:p w:rsidR="00126552" w:rsidRPr="00A0631B" w:rsidRDefault="0084335A" w:rsidP="0084335A">
      <w:pPr>
        <w:tabs>
          <w:tab w:val="left" w:pos="1843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0631B">
        <w:rPr>
          <w:rFonts w:ascii="Arial" w:hAnsi="Arial" w:cs="Arial"/>
        </w:rPr>
        <w:t>Aprobado por:</w:t>
      </w:r>
      <w:r w:rsidRPr="00A0631B">
        <w:rPr>
          <w:rFonts w:ascii="Arial" w:hAnsi="Arial" w:cs="Arial"/>
        </w:rPr>
        <w:tab/>
        <w:t>Junta de Centro</w:t>
      </w:r>
      <w:r w:rsidR="00126552" w:rsidRPr="00A0631B">
        <w:rPr>
          <w:rFonts w:ascii="Arial" w:hAnsi="Arial" w:cs="Arial"/>
        </w:rPr>
        <w:t>.</w:t>
      </w:r>
    </w:p>
    <w:p w:rsidR="0084335A" w:rsidRPr="00A0631B" w:rsidRDefault="00126552" w:rsidP="0084335A">
      <w:pPr>
        <w:tabs>
          <w:tab w:val="left" w:pos="1843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 w:rsidRPr="00A0631B">
        <w:rPr>
          <w:rFonts w:ascii="Arial" w:hAnsi="Arial" w:cs="Arial"/>
        </w:rPr>
        <w:tab/>
      </w:r>
      <w:r w:rsidR="0084335A" w:rsidRPr="00A0631B">
        <w:rPr>
          <w:rFonts w:ascii="Arial" w:hAnsi="Arial" w:cs="Arial"/>
        </w:rPr>
        <w:t>Fecha:</w:t>
      </w:r>
      <w:r w:rsidR="00C82D08">
        <w:rPr>
          <w:rFonts w:ascii="Arial" w:hAnsi="Arial" w:cs="Arial"/>
        </w:rPr>
        <w:t xml:space="preserve"> 30/05/2017</w:t>
      </w:r>
    </w:p>
    <w:p w:rsidR="0084335A" w:rsidRPr="00A0631B" w:rsidRDefault="0084335A" w:rsidP="0084335A">
      <w:pPr>
        <w:tabs>
          <w:tab w:val="right" w:pos="2885"/>
          <w:tab w:val="left" w:pos="5770"/>
        </w:tabs>
        <w:spacing w:line="360" w:lineRule="auto"/>
        <w:rPr>
          <w:rFonts w:ascii="Arial" w:hAnsi="Arial" w:cs="Arial"/>
          <w:color w:val="000000"/>
        </w:rPr>
      </w:pPr>
    </w:p>
    <w:p w:rsidR="0084335A" w:rsidRPr="00A0631B" w:rsidRDefault="0084335A">
      <w:pPr>
        <w:rPr>
          <w:rFonts w:ascii="Arial" w:hAnsi="Arial" w:cs="Arial"/>
          <w:b/>
          <w:bCs/>
          <w:color w:val="000000"/>
        </w:rPr>
      </w:pPr>
      <w:r w:rsidRPr="00A0631B">
        <w:rPr>
          <w:rFonts w:ascii="Arial" w:hAnsi="Arial" w:cs="Arial"/>
          <w:b/>
          <w:bCs/>
          <w:color w:val="000000"/>
        </w:rPr>
        <w:br w:type="page"/>
      </w:r>
    </w:p>
    <w:p w:rsidR="00F9625D" w:rsidRPr="00A0631B" w:rsidRDefault="00F9625D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b/>
          <w:bCs/>
          <w:color w:val="000000"/>
        </w:rPr>
        <w:lastRenderedPageBreak/>
        <w:t>1. Objeto</w:t>
      </w:r>
    </w:p>
    <w:p w:rsidR="00F9625D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El objeto de este documento es realizar un análisis y valoración del desarrollo y evolución de los estudios que dan origen al título de</w:t>
      </w:r>
      <w:r w:rsidR="00270EF4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Máster Universitario en Fisioterapia Respiratoria y Cardiaca y extraer conclusiones a partir de las cuales se elaborará un plan de mejora</w:t>
      </w:r>
      <w:r w:rsidR="00270EF4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orientado a subsanar las posibles deficiencias encontradas y a lograr los objetivos propuestos con estos estudios.</w:t>
      </w:r>
    </w:p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F9625D" w:rsidRPr="00A0631B" w:rsidRDefault="00F9625D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b/>
          <w:bCs/>
          <w:color w:val="000000"/>
        </w:rPr>
        <w:t>2. Alcance</w:t>
      </w:r>
    </w:p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Este documento contempla:</w:t>
      </w:r>
    </w:p>
    <w:p w:rsidR="00126552" w:rsidRPr="00270EF4" w:rsidRDefault="00126552" w:rsidP="00E50833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270EF4">
        <w:rPr>
          <w:rFonts w:ascii="Arial" w:hAnsi="Arial" w:cs="Arial"/>
          <w:color w:val="000000"/>
        </w:rPr>
        <w:t>El seguimiento del plan de mejora propuesto en el informe anterior.</w:t>
      </w:r>
    </w:p>
    <w:p w:rsidR="00126552" w:rsidRPr="00270EF4" w:rsidRDefault="00270EF4" w:rsidP="00E50833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270EF4">
        <w:rPr>
          <w:rFonts w:ascii="Arial" w:hAnsi="Arial" w:cs="Arial"/>
          <w:color w:val="000000"/>
        </w:rPr>
        <w:t>E</w:t>
      </w:r>
      <w:r w:rsidR="00126552" w:rsidRPr="00270EF4">
        <w:rPr>
          <w:rFonts w:ascii="Arial" w:hAnsi="Arial" w:cs="Arial"/>
          <w:color w:val="000000"/>
        </w:rPr>
        <w:t>l análisis cuantitativo y cualitativo de la evolución de los indicadores asociados al seguimiento del título.</w:t>
      </w:r>
    </w:p>
    <w:p w:rsidR="0084335A" w:rsidRPr="00270EF4" w:rsidRDefault="00126552" w:rsidP="00E50833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270EF4">
        <w:rPr>
          <w:rFonts w:ascii="Arial" w:hAnsi="Arial" w:cs="Arial"/>
          <w:color w:val="000000"/>
        </w:rPr>
        <w:t>La identificación de los puntos fuertes y áreas de mejora.</w:t>
      </w:r>
    </w:p>
    <w:p w:rsidR="0084335A" w:rsidRPr="00A0631B" w:rsidRDefault="0084335A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F9625D" w:rsidRPr="00A0631B" w:rsidRDefault="00F9625D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b/>
          <w:bCs/>
          <w:color w:val="000000"/>
        </w:rPr>
        <w:t>3. Seguimiento de recomendaciones y plan de mejora</w:t>
      </w:r>
    </w:p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El Máster en Fisioterapia Respiratoria y Cardiaca fue implantado en el curso 2015/16, por lo que no se cuenta con ningún Plan de</w:t>
      </w:r>
      <w:r w:rsidR="00270EF4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Mejora previo.</w:t>
      </w:r>
    </w:p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En cuanto a las recomendaciones realizadas por ANECA en el proceso de Verificación del Título, sólo se incluyó la siguiente:</w:t>
      </w:r>
    </w:p>
    <w:p w:rsidR="00270EF4" w:rsidRDefault="00270EF4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/>
          <w:iCs/>
          <w:color w:val="000000"/>
        </w:rPr>
      </w:pPr>
    </w:p>
    <w:p w:rsidR="00126552" w:rsidRPr="00270EF4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iCs/>
          <w:color w:val="000000"/>
        </w:rPr>
      </w:pPr>
      <w:r w:rsidRPr="00270EF4">
        <w:rPr>
          <w:rFonts w:ascii="Arial" w:hAnsi="Arial" w:cs="Arial"/>
          <w:b/>
          <w:bCs/>
          <w:iCs/>
          <w:color w:val="000000"/>
        </w:rPr>
        <w:t>RECOMENDACIONES</w:t>
      </w:r>
    </w:p>
    <w:p w:rsidR="00126552" w:rsidRPr="00270EF4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Cs/>
          <w:color w:val="000000"/>
        </w:rPr>
      </w:pPr>
      <w:r w:rsidRPr="00270EF4">
        <w:rPr>
          <w:rFonts w:ascii="Arial" w:hAnsi="Arial" w:cs="Arial"/>
          <w:iCs/>
          <w:color w:val="000000"/>
        </w:rPr>
        <w:t>CRITERIO 4: ACCESO Y ADMISIÓN DE ESTUDIANTES</w:t>
      </w:r>
    </w:p>
    <w:p w:rsidR="00270EF4" w:rsidRDefault="00270EF4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000000"/>
        </w:rPr>
      </w:pPr>
    </w:p>
    <w:p w:rsidR="00270EF4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000000"/>
        </w:rPr>
      </w:pPr>
      <w:r w:rsidRPr="00A0631B">
        <w:rPr>
          <w:rFonts w:ascii="Arial" w:hAnsi="Arial" w:cs="Arial"/>
          <w:i/>
          <w:iCs/>
          <w:color w:val="000000"/>
        </w:rPr>
        <w:t>Si bien se indica el perfil de ingreso recomendado para el acceso a la titulación y la</w:t>
      </w:r>
      <w:r w:rsidR="00270EF4">
        <w:rPr>
          <w:rFonts w:ascii="Arial" w:hAnsi="Arial" w:cs="Arial"/>
          <w:i/>
          <w:iCs/>
          <w:color w:val="000000"/>
        </w:rPr>
        <w:t xml:space="preserve"> </w:t>
      </w:r>
      <w:r w:rsidRPr="00A0631B">
        <w:rPr>
          <w:rFonts w:ascii="Arial" w:hAnsi="Arial" w:cs="Arial"/>
          <w:i/>
          <w:iCs/>
          <w:color w:val="000000"/>
        </w:rPr>
        <w:t>ponderación del expediente académico, respecto de la formación de postgrado relacionada con el tema del Máster y la experiencia</w:t>
      </w:r>
      <w:r w:rsidR="00270EF4">
        <w:rPr>
          <w:rFonts w:ascii="Arial" w:hAnsi="Arial" w:cs="Arial"/>
          <w:i/>
          <w:iCs/>
          <w:color w:val="000000"/>
        </w:rPr>
        <w:t xml:space="preserve"> </w:t>
      </w:r>
      <w:r w:rsidRPr="00A0631B">
        <w:rPr>
          <w:rFonts w:ascii="Arial" w:hAnsi="Arial" w:cs="Arial"/>
          <w:i/>
          <w:iCs/>
          <w:color w:val="000000"/>
        </w:rPr>
        <w:t>profesional acreditada no se indican los criterios que se tendrán en cuenta en el caso de que exista empate en la puntuación de varios</w:t>
      </w:r>
      <w:r w:rsidR="00E50833">
        <w:rPr>
          <w:rFonts w:ascii="Arial" w:hAnsi="Arial" w:cs="Arial"/>
          <w:i/>
          <w:iCs/>
          <w:color w:val="000000"/>
        </w:rPr>
        <w:t xml:space="preserve"> </w:t>
      </w:r>
      <w:r w:rsidRPr="00A0631B">
        <w:rPr>
          <w:rFonts w:ascii="Arial" w:hAnsi="Arial" w:cs="Arial"/>
          <w:i/>
          <w:iCs/>
          <w:color w:val="000000"/>
        </w:rPr>
        <w:t>aspirantes.</w:t>
      </w:r>
      <w:r w:rsidR="00270EF4">
        <w:rPr>
          <w:rFonts w:ascii="Arial" w:hAnsi="Arial" w:cs="Arial"/>
          <w:i/>
          <w:iCs/>
          <w:color w:val="000000"/>
        </w:rPr>
        <w:t xml:space="preserve"> </w:t>
      </w:r>
    </w:p>
    <w:p w:rsidR="00270EF4" w:rsidRDefault="00270EF4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000000"/>
        </w:rPr>
      </w:pPr>
    </w:p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i/>
          <w:iCs/>
          <w:color w:val="000000"/>
        </w:rPr>
        <w:t>Se recomienda subsanar este aspecto.</w:t>
      </w:r>
    </w:p>
    <w:p w:rsidR="00270EF4" w:rsidRDefault="00270EF4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333333"/>
        </w:rPr>
      </w:pPr>
    </w:p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333333"/>
        </w:rPr>
        <w:t>A pesar de que los criterios de selección de aspirantes en caso de empate en el proceso de baremación de méritos no se describieron en</w:t>
      </w:r>
      <w:r w:rsidR="00270EF4">
        <w:rPr>
          <w:rFonts w:ascii="Arial" w:hAnsi="Arial" w:cs="Arial"/>
          <w:color w:val="333333"/>
        </w:rPr>
        <w:t xml:space="preserve"> </w:t>
      </w:r>
      <w:r w:rsidRPr="00A0631B">
        <w:rPr>
          <w:rFonts w:ascii="Arial" w:hAnsi="Arial" w:cs="Arial"/>
          <w:color w:val="333333"/>
        </w:rPr>
        <w:t xml:space="preserve">la Memoria de </w:t>
      </w:r>
      <w:r w:rsidRPr="00A0631B">
        <w:rPr>
          <w:rFonts w:ascii="Arial" w:hAnsi="Arial" w:cs="Arial"/>
          <w:color w:val="333333"/>
        </w:rPr>
        <w:lastRenderedPageBreak/>
        <w:t>Verificación, sí se cuenta con unas directrices generales, recogidas en el documento de baremación que la Comisión de</w:t>
      </w:r>
      <w:r w:rsidR="00270EF4">
        <w:rPr>
          <w:rFonts w:ascii="Arial" w:hAnsi="Arial" w:cs="Arial"/>
          <w:color w:val="333333"/>
        </w:rPr>
        <w:t xml:space="preserve"> </w:t>
      </w:r>
      <w:r w:rsidRPr="00A0631B">
        <w:rPr>
          <w:rFonts w:ascii="Arial" w:hAnsi="Arial" w:cs="Arial"/>
          <w:color w:val="333333"/>
        </w:rPr>
        <w:t>Seguimiento del título emplea en el proceso de selección. Éstas se incluyen literalmente a continuación.</w:t>
      </w:r>
    </w:p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En caso de empate en las puntuaciones de varios aspirantes, se tendrán en cuenta los siguientes criterios para decidir el orden de</w:t>
      </w:r>
      <w:r w:rsidR="00270EF4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acceso al Máster:</w:t>
      </w:r>
    </w:p>
    <w:p w:rsidR="00126552" w:rsidRPr="00270EF4" w:rsidRDefault="00126552" w:rsidP="00E50833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70EF4">
        <w:rPr>
          <w:rFonts w:ascii="Arial" w:hAnsi="Arial" w:cs="Arial"/>
          <w:color w:val="000000"/>
        </w:rPr>
        <w:t>Experiencia profesional en el campo de la Fisioterapia Cardiorrespiratoria: se valorarán positivamente los expedientes que</w:t>
      </w:r>
      <w:r w:rsidR="00270EF4">
        <w:rPr>
          <w:rFonts w:ascii="Arial" w:hAnsi="Arial" w:cs="Arial"/>
          <w:color w:val="000000"/>
        </w:rPr>
        <w:t xml:space="preserve"> </w:t>
      </w:r>
      <w:r w:rsidRPr="00270EF4">
        <w:rPr>
          <w:rFonts w:ascii="Arial" w:hAnsi="Arial" w:cs="Arial"/>
          <w:color w:val="000000"/>
        </w:rPr>
        <w:t>certifiquen más de tres años de actividad laboral en este campo.</w:t>
      </w:r>
    </w:p>
    <w:p w:rsidR="00126552" w:rsidRPr="00270EF4" w:rsidRDefault="00126552" w:rsidP="00E50833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70EF4">
        <w:rPr>
          <w:rFonts w:ascii="Arial" w:hAnsi="Arial" w:cs="Arial"/>
          <w:color w:val="000000"/>
        </w:rPr>
        <w:t>Formación específica de postgrado en el campo de la Fisioterapia Cardiorrespiratoria: se valorarán positivamente los</w:t>
      </w:r>
      <w:r w:rsidR="00270EF4">
        <w:rPr>
          <w:rFonts w:ascii="Arial" w:hAnsi="Arial" w:cs="Arial"/>
          <w:color w:val="000000"/>
        </w:rPr>
        <w:t xml:space="preserve"> </w:t>
      </w:r>
      <w:r w:rsidRPr="00270EF4">
        <w:rPr>
          <w:rFonts w:ascii="Arial" w:hAnsi="Arial" w:cs="Arial"/>
          <w:color w:val="000000"/>
        </w:rPr>
        <w:t>expedientes con más de 40  ECTS  de formación acreditada.</w:t>
      </w:r>
    </w:p>
    <w:p w:rsidR="0084335A" w:rsidRPr="00270EF4" w:rsidRDefault="00126552" w:rsidP="00E50833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270EF4">
        <w:rPr>
          <w:rFonts w:ascii="Arial" w:hAnsi="Arial" w:cs="Arial"/>
          <w:color w:val="000000"/>
        </w:rPr>
        <w:t>Fecha de preinscripción: en caso de empate, se otorgarán las plazas por orden riguroso de preinscripción.</w:t>
      </w:r>
    </w:p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F9625D" w:rsidRPr="00A0631B" w:rsidRDefault="00F9625D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F9625D" w:rsidRPr="00A0631B" w:rsidRDefault="00F9625D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b/>
          <w:bCs/>
          <w:color w:val="000000"/>
        </w:rPr>
        <w:t>4. Resumen de actividades realizadas</w:t>
      </w:r>
    </w:p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 xml:space="preserve">A continuación se describe un resumen de las actividades realizadas por los </w:t>
      </w:r>
      <w:r w:rsidR="00E50833" w:rsidRPr="00A0631B">
        <w:rPr>
          <w:rFonts w:ascii="Arial" w:hAnsi="Arial" w:cs="Arial"/>
          <w:color w:val="000000"/>
        </w:rPr>
        <w:t>distintos</w:t>
      </w:r>
      <w:r w:rsidRPr="00A0631B">
        <w:rPr>
          <w:rFonts w:ascii="Arial" w:hAnsi="Arial" w:cs="Arial"/>
          <w:color w:val="000000"/>
        </w:rPr>
        <w:t xml:space="preserve"> estamentos implicados en la coordinación</w:t>
      </w:r>
      <w:r w:rsidR="00270EF4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 xml:space="preserve">académica y el seguimiento del Título, durante </w:t>
      </w:r>
      <w:r w:rsidR="00E50833" w:rsidRPr="00A0631B">
        <w:rPr>
          <w:rFonts w:ascii="Arial" w:hAnsi="Arial" w:cs="Arial"/>
          <w:color w:val="000000"/>
        </w:rPr>
        <w:t>el</w:t>
      </w:r>
      <w:r w:rsidRPr="00A0631B">
        <w:rPr>
          <w:rFonts w:ascii="Arial" w:hAnsi="Arial" w:cs="Arial"/>
          <w:color w:val="000000"/>
        </w:rPr>
        <w:t xml:space="preserve"> curso 2015/16:</w:t>
      </w:r>
    </w:p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0631B">
        <w:rPr>
          <w:rFonts w:ascii="Arial" w:hAnsi="Arial" w:cs="Arial"/>
          <w:b/>
          <w:bCs/>
          <w:color w:val="000000"/>
        </w:rPr>
        <w:t>Comisión de Seguimiento del Título:</w:t>
      </w:r>
    </w:p>
    <w:p w:rsidR="00126552" w:rsidRPr="00270EF4" w:rsidRDefault="00E50833" w:rsidP="00E5083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70EF4">
        <w:rPr>
          <w:rFonts w:ascii="Arial" w:hAnsi="Arial" w:cs="Arial"/>
          <w:color w:val="000000"/>
        </w:rPr>
        <w:t>Septiembre</w:t>
      </w:r>
      <w:r w:rsidR="00126552" w:rsidRPr="00270EF4">
        <w:rPr>
          <w:rFonts w:ascii="Arial" w:hAnsi="Arial" w:cs="Arial"/>
          <w:color w:val="000000"/>
        </w:rPr>
        <w:t xml:space="preserve"> 2015: Selección de estudiantes de nuevo ingreso en el tercer plazo de </w:t>
      </w:r>
      <w:r w:rsidRPr="00270EF4">
        <w:rPr>
          <w:rFonts w:ascii="Arial" w:hAnsi="Arial" w:cs="Arial"/>
          <w:color w:val="000000"/>
        </w:rPr>
        <w:t>preinscripción</w:t>
      </w:r>
      <w:r w:rsidR="00126552" w:rsidRPr="00270EF4">
        <w:rPr>
          <w:rFonts w:ascii="Arial" w:hAnsi="Arial" w:cs="Arial"/>
          <w:color w:val="000000"/>
        </w:rPr>
        <w:t xml:space="preserve"> (Acta 05/15).</w:t>
      </w:r>
    </w:p>
    <w:p w:rsidR="00126552" w:rsidRPr="00270EF4" w:rsidRDefault="00126552" w:rsidP="00E5083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270EF4">
        <w:rPr>
          <w:rFonts w:ascii="Arial" w:hAnsi="Arial" w:cs="Arial"/>
          <w:color w:val="000000"/>
        </w:rPr>
        <w:t>Septiembre 2015: Resolución de solicitudes de reconocimiento de créditos para estudiantes matriculados en el tercer plazo de</w:t>
      </w:r>
      <w:r w:rsidR="00270EF4">
        <w:rPr>
          <w:rFonts w:ascii="Arial" w:hAnsi="Arial" w:cs="Arial"/>
          <w:color w:val="000000"/>
        </w:rPr>
        <w:t xml:space="preserve"> </w:t>
      </w:r>
      <w:r w:rsidRPr="00270EF4">
        <w:rPr>
          <w:rFonts w:ascii="Arial" w:hAnsi="Arial" w:cs="Arial"/>
          <w:color w:val="000000"/>
        </w:rPr>
        <w:t>matrícula para el curso 2015/16 (Acta 06/15).</w:t>
      </w:r>
    </w:p>
    <w:p w:rsidR="00126552" w:rsidRPr="00270EF4" w:rsidRDefault="00126552" w:rsidP="00E5083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270EF4">
        <w:rPr>
          <w:rFonts w:ascii="Arial" w:hAnsi="Arial" w:cs="Arial"/>
          <w:color w:val="000000"/>
        </w:rPr>
        <w:t>Marzo-Abril 2016: Revisión de Guías Docentes para el curso 2016/17 (Acta 01/16 y Acta 02/16).</w:t>
      </w:r>
    </w:p>
    <w:p w:rsidR="00126552" w:rsidRPr="00270EF4" w:rsidRDefault="00126552" w:rsidP="00E5083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270EF4">
        <w:rPr>
          <w:rFonts w:ascii="Arial" w:hAnsi="Arial" w:cs="Arial"/>
          <w:color w:val="000000"/>
        </w:rPr>
        <w:t>Junio 2016: Selección de estudiantes en primer período de preinscripción para el curso 2016*17 (Acta 03/16) y resolución de</w:t>
      </w:r>
      <w:r w:rsidR="00270EF4">
        <w:rPr>
          <w:rFonts w:ascii="Arial" w:hAnsi="Arial" w:cs="Arial"/>
          <w:color w:val="000000"/>
        </w:rPr>
        <w:t xml:space="preserve"> </w:t>
      </w:r>
      <w:r w:rsidRPr="00270EF4">
        <w:rPr>
          <w:rFonts w:ascii="Arial" w:hAnsi="Arial" w:cs="Arial"/>
          <w:color w:val="000000"/>
        </w:rPr>
        <w:t>solicitudes de reconocimiento de créditos presentadas en el primer plazo de matrícula (Acta 04/16).</w:t>
      </w:r>
    </w:p>
    <w:p w:rsidR="00126552" w:rsidRPr="00270EF4" w:rsidRDefault="00126552" w:rsidP="00E50833">
      <w:pPr>
        <w:pStyle w:val="Prrafodelista"/>
        <w:numPr>
          <w:ilvl w:val="0"/>
          <w:numId w:val="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70EF4">
        <w:rPr>
          <w:rFonts w:ascii="Arial" w:hAnsi="Arial" w:cs="Arial"/>
          <w:color w:val="000000"/>
        </w:rPr>
        <w:lastRenderedPageBreak/>
        <w:t>Julio 2016: Reunión para analizar las asignaturas de Fisioterapia Respiratoria en el paciente crítico y neuromuscular y de</w:t>
      </w:r>
      <w:r w:rsidR="00270EF4">
        <w:rPr>
          <w:rFonts w:ascii="Arial" w:hAnsi="Arial" w:cs="Arial"/>
          <w:color w:val="000000"/>
        </w:rPr>
        <w:t xml:space="preserve"> </w:t>
      </w:r>
      <w:r w:rsidRPr="00270EF4">
        <w:rPr>
          <w:rFonts w:ascii="Arial" w:hAnsi="Arial" w:cs="Arial"/>
          <w:color w:val="000000"/>
        </w:rPr>
        <w:t>Rehabilitación Cardiopulmonar; renovación de los miembros de la Comisión; análisis de las prácticas clínicas (Acta 05/16).</w:t>
      </w:r>
    </w:p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b/>
          <w:bCs/>
          <w:color w:val="000000"/>
        </w:rPr>
        <w:t>Comisión de Garantía Interna de Calidad del Centro:</w:t>
      </w:r>
    </w:p>
    <w:p w:rsidR="00126552" w:rsidRPr="00270EF4" w:rsidRDefault="00126552" w:rsidP="00E50833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270EF4">
        <w:rPr>
          <w:rFonts w:ascii="Arial" w:hAnsi="Arial" w:cs="Arial"/>
          <w:color w:val="000000"/>
        </w:rPr>
        <w:t>Organización y supervisión del proceso de encuestas de primer semestre y segundo semestre.</w:t>
      </w:r>
    </w:p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b/>
          <w:bCs/>
          <w:color w:val="000000"/>
        </w:rPr>
        <w:t>Junta de Centro:</w:t>
      </w:r>
    </w:p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 xml:space="preserve"> </w:t>
      </w:r>
    </w:p>
    <w:p w:rsidR="0084335A" w:rsidRPr="00270EF4" w:rsidRDefault="00126552" w:rsidP="00E50833">
      <w:pPr>
        <w:pStyle w:val="Prrafodelista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270EF4">
        <w:rPr>
          <w:rFonts w:ascii="Arial" w:hAnsi="Arial" w:cs="Arial"/>
          <w:color w:val="000000"/>
        </w:rPr>
        <w:t xml:space="preserve">Junio 2016: Aprobación de las Guías Docentes del </w:t>
      </w:r>
      <w:r w:rsidR="00E50833" w:rsidRPr="00270EF4">
        <w:rPr>
          <w:rFonts w:ascii="Arial" w:hAnsi="Arial" w:cs="Arial"/>
          <w:color w:val="000000"/>
        </w:rPr>
        <w:t>Título</w:t>
      </w:r>
      <w:r w:rsidRPr="00270EF4">
        <w:rPr>
          <w:rFonts w:ascii="Arial" w:hAnsi="Arial" w:cs="Arial"/>
          <w:color w:val="000000"/>
        </w:rPr>
        <w:t xml:space="preserve"> para el curso 2016/17 (Acta 03/16).</w:t>
      </w:r>
    </w:p>
    <w:p w:rsidR="0084335A" w:rsidRPr="00A0631B" w:rsidRDefault="0084335A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F9625D" w:rsidRPr="00A0631B" w:rsidRDefault="00F9625D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0631B">
        <w:rPr>
          <w:rFonts w:ascii="Arial" w:hAnsi="Arial" w:cs="Arial"/>
          <w:b/>
          <w:bCs/>
          <w:color w:val="000000"/>
        </w:rPr>
        <w:t>5. Análisis cuantitativo y cualitativo de la evolución de los indicadores</w:t>
      </w:r>
    </w:p>
    <w:p w:rsidR="00F9625D" w:rsidRPr="00A0631B" w:rsidRDefault="00F9625D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b/>
          <w:bCs/>
          <w:color w:val="000000"/>
        </w:rPr>
        <w:t>asociados al seguimiento del título</w:t>
      </w:r>
    </w:p>
    <w:p w:rsidR="0084335A" w:rsidRPr="00A0631B" w:rsidRDefault="0084335A" w:rsidP="00A0631B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F9625D" w:rsidRPr="00A0631B" w:rsidRDefault="00F9625D" w:rsidP="00A0631B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0631B">
        <w:rPr>
          <w:rFonts w:ascii="Arial" w:hAnsi="Arial" w:cs="Arial"/>
          <w:b/>
          <w:bCs/>
          <w:color w:val="000000"/>
        </w:rPr>
        <w:t>5.1. Acceso y admisión de estudiantes</w:t>
      </w:r>
    </w:p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La Escuela Universitaria de Fisioterapia de la ONCE es un centro adscrito a la Universidad Autónoma de Madrid, según establece el</w:t>
      </w:r>
      <w:r w:rsidR="00E50833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Real Decreto 410/1986, de 10 de febrero (BOE de 26 de febrero de 1986) y el Convenio de Colaboración Académica celebrado entre</w:t>
      </w:r>
      <w:r w:rsidR="00270EF4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ambas instituciones. Esta Escuela está destinada a que ciegos y deficientes visuales afiliados a la ONCE cursen los estudios de Grado en</w:t>
      </w:r>
      <w:r w:rsidR="00270EF4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Fisioterapia. Además, organiza dos Másteres Universitarios y otros cursos de postgrado no oficiales, dirigidos a fisioterapeutas</w:t>
      </w:r>
      <w:r w:rsidR="00270EF4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afiliados y no afiliados a la ONCE. En este contexto se encuentra el Máster en Fisioterapia Respiratoria y Cardiaca.</w:t>
      </w:r>
    </w:p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En el curso 2015/16, la oferta de plazas fue de 24, se recibieron 46 solicitudes de preinscripción y se admitieron a</w:t>
      </w:r>
      <w:r w:rsidR="00270EF4">
        <w:rPr>
          <w:rFonts w:ascii="Arial" w:hAnsi="Arial" w:cs="Arial"/>
          <w:color w:val="000000"/>
        </w:rPr>
        <w:t xml:space="preserve"> 36 alumnos. De e</w:t>
      </w:r>
      <w:r w:rsidRPr="00A0631B">
        <w:rPr>
          <w:rFonts w:ascii="Arial" w:hAnsi="Arial" w:cs="Arial"/>
          <w:color w:val="000000"/>
        </w:rPr>
        <w:t>stos,</w:t>
      </w:r>
      <w:r w:rsidR="00270EF4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24 eran de nuevo ingreso y 12 procedían del Título extinguido de Máster Propio en Fisioterapia Respiratoria y Cardiaca, quienes</w:t>
      </w:r>
      <w:r w:rsidR="00270EF4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 xml:space="preserve">solicitaron reconocimiento de los créditos </w:t>
      </w:r>
      <w:r w:rsidRPr="00A0631B">
        <w:rPr>
          <w:rFonts w:ascii="Arial" w:hAnsi="Arial" w:cs="Arial"/>
          <w:color w:val="000000"/>
        </w:rPr>
        <w:lastRenderedPageBreak/>
        <w:t>correspondientes a lo establecido en la Memoria de Verificación del título y cursaron las</w:t>
      </w:r>
      <w:r w:rsidR="00270EF4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asignaturas que les faltaban para completar la formación.</w:t>
      </w:r>
    </w:p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 xml:space="preserve">El 41.7% de todos los estudiantes </w:t>
      </w:r>
      <w:r w:rsidR="00E50833" w:rsidRPr="00A0631B">
        <w:rPr>
          <w:rFonts w:ascii="Arial" w:hAnsi="Arial" w:cs="Arial"/>
          <w:color w:val="000000"/>
        </w:rPr>
        <w:t>admitidos</w:t>
      </w:r>
      <w:r w:rsidRPr="00A0631B">
        <w:rPr>
          <w:rFonts w:ascii="Arial" w:hAnsi="Arial" w:cs="Arial"/>
          <w:color w:val="000000"/>
        </w:rPr>
        <w:t xml:space="preserve"> procedían de otras comunidades autónomas y un 8.3% eran extranjeros.</w:t>
      </w:r>
    </w:p>
    <w:p w:rsidR="00CE39CF" w:rsidRPr="00A0631B" w:rsidRDefault="00126552" w:rsidP="00A0631B">
      <w:pPr>
        <w:spacing w:line="360" w:lineRule="auto"/>
        <w:jc w:val="both"/>
        <w:rPr>
          <w:rFonts w:ascii="Arial" w:hAnsi="Arial" w:cs="Arial"/>
          <w:color w:val="000000"/>
        </w:rPr>
      </w:pPr>
      <w:r w:rsidRPr="00A0631B">
        <w:rPr>
          <w:rFonts w:ascii="Arial" w:hAnsi="Arial" w:cs="Arial"/>
          <w:color w:val="000000"/>
        </w:rPr>
        <w:t>La cobertura de plazas fue del 150% debido a la admisión adicional de estudiantes del Título extinguido.</w:t>
      </w:r>
    </w:p>
    <w:p w:rsidR="00270EF4" w:rsidRDefault="00270EF4" w:rsidP="00A0631B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126552" w:rsidRPr="00A0631B" w:rsidRDefault="00126552" w:rsidP="00A0631B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0631B">
        <w:rPr>
          <w:rFonts w:ascii="Arial" w:hAnsi="Arial" w:cs="Arial"/>
          <w:b/>
          <w:bCs/>
          <w:color w:val="000000"/>
        </w:rPr>
        <w:t>No se estima la necesidad de realizar acciones de mejora en relación a este área</w:t>
      </w:r>
    </w:p>
    <w:p w:rsidR="00270EF4" w:rsidRDefault="00270EF4" w:rsidP="00A0631B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F9625D" w:rsidRPr="00A0631B" w:rsidRDefault="00F9625D" w:rsidP="00A0631B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0631B">
        <w:rPr>
          <w:rFonts w:ascii="Arial" w:hAnsi="Arial" w:cs="Arial"/>
          <w:b/>
          <w:bCs/>
          <w:color w:val="000000"/>
        </w:rPr>
        <w:t>5.2. Desarrollo del programa formativo</w:t>
      </w:r>
    </w:p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En el curso académico 2015/16 se desarrolló la primera edición del Máster en Fisioterapia Respiratoria y Cardiaca, siguiendo el Plan de</w:t>
      </w:r>
      <w:r w:rsidR="00270EF4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Estudios aprobado por la ANECA.</w:t>
      </w:r>
    </w:p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En total, se matricularon 36 alumnos en la Titulación, el 44.4 % a tiempo completo y el 55,6% a tiempo parcial. Para una información</w:t>
      </w:r>
      <w:r w:rsidR="00270EF4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 xml:space="preserve">más detallada del número de alumnos matriculados por asignatura, consultar el Informe de Indicadores de Seguimiento. </w:t>
      </w:r>
    </w:p>
    <w:p w:rsidR="00CE39CF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0631B">
        <w:rPr>
          <w:rFonts w:ascii="Arial" w:hAnsi="Arial" w:cs="Arial"/>
          <w:color w:val="000000"/>
        </w:rPr>
        <w:t>Al finalizar el curso, en la reunión de la Comisión de Seguimiento del Título  celebrada el 6 de julio (Acta 05/16), se analiza el desarrollo</w:t>
      </w:r>
      <w:r w:rsidR="00270EF4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de cada asignatura en este primer año de implantación del Título. No ha habido incidencias y el rendimiento ha sido satisfactorio (ver</w:t>
      </w:r>
      <w:r w:rsidR="00270EF4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epígrafe 5.5.). No obstante, se acuerda incluir una Acción de Mejora para remodelar la asignatura de Fisioterapia Respiratoria en</w:t>
      </w:r>
      <w:r w:rsidR="00270EF4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paciente crítico y neuromuscular, con el fin de adaptar los contenidos al perfil competencial del fisioterapeuta que trabaja en el</w:t>
      </w:r>
      <w:r w:rsidR="00270EF4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entorno del paciente crítico, así como,  incluir en el equipo docente, profesores más vinculados al ámbito universitario.</w:t>
      </w:r>
    </w:p>
    <w:p w:rsidR="00CE39CF" w:rsidRPr="00A0631B" w:rsidRDefault="00CE39CF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F9625D" w:rsidRPr="00A0631B" w:rsidRDefault="00F9625D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b/>
          <w:bCs/>
          <w:color w:val="000000"/>
        </w:rPr>
        <w:t>5.3. Movilidad</w:t>
      </w:r>
    </w:p>
    <w:p w:rsidR="00CE39CF" w:rsidRPr="00A0631B" w:rsidRDefault="00126552" w:rsidP="00A0631B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0631B">
        <w:rPr>
          <w:rFonts w:ascii="Arial" w:hAnsi="Arial" w:cs="Arial"/>
          <w:color w:val="000000"/>
        </w:rPr>
        <w:t xml:space="preserve">No se cuenta </w:t>
      </w:r>
      <w:r w:rsidR="00E50833" w:rsidRPr="00A0631B">
        <w:rPr>
          <w:rFonts w:ascii="Arial" w:hAnsi="Arial" w:cs="Arial"/>
          <w:color w:val="000000"/>
        </w:rPr>
        <w:t>con</w:t>
      </w:r>
      <w:r w:rsidR="00E50833">
        <w:rPr>
          <w:rFonts w:ascii="Arial" w:hAnsi="Arial" w:cs="Arial"/>
          <w:color w:val="000000"/>
        </w:rPr>
        <w:t xml:space="preserve"> </w:t>
      </w:r>
      <w:r w:rsidR="00E50833" w:rsidRPr="00A0631B">
        <w:rPr>
          <w:rFonts w:ascii="Arial" w:hAnsi="Arial" w:cs="Arial"/>
          <w:color w:val="000000"/>
        </w:rPr>
        <w:t>programas</w:t>
      </w:r>
      <w:r w:rsidRPr="00A0631B">
        <w:rPr>
          <w:rFonts w:ascii="Arial" w:hAnsi="Arial" w:cs="Arial"/>
          <w:color w:val="000000"/>
        </w:rPr>
        <w:t xml:space="preserve"> de movilidad vinculados al Título.</w:t>
      </w:r>
    </w:p>
    <w:p w:rsidR="00126552" w:rsidRPr="00A0631B" w:rsidRDefault="00126552" w:rsidP="00A0631B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270EF4" w:rsidRDefault="00270EF4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 w:type="page"/>
      </w:r>
    </w:p>
    <w:p w:rsidR="00F9625D" w:rsidRPr="00A0631B" w:rsidRDefault="00F9625D" w:rsidP="00A0631B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0631B">
        <w:rPr>
          <w:rFonts w:ascii="Arial" w:hAnsi="Arial" w:cs="Arial"/>
          <w:b/>
          <w:bCs/>
          <w:color w:val="000000"/>
        </w:rPr>
        <w:lastRenderedPageBreak/>
        <w:t>5.4. Prácticas externas</w:t>
      </w:r>
    </w:p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Durante el curso 2015/16, los estudiantes realizaron prácticas clínicas curriculares en el contexto de la asignatura Practicum (9 ECTS)</w:t>
      </w:r>
      <w:r w:rsidR="00270EF4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en los siguientes centros:</w:t>
      </w:r>
    </w:p>
    <w:p w:rsidR="00126552" w:rsidRPr="00270EF4" w:rsidRDefault="00126552" w:rsidP="00E50833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270EF4">
        <w:rPr>
          <w:rFonts w:ascii="Arial" w:hAnsi="Arial" w:cs="Arial"/>
          <w:color w:val="000000"/>
        </w:rPr>
        <w:t>Rotación de hospitalización/UCI:</w:t>
      </w:r>
    </w:p>
    <w:p w:rsidR="00126552" w:rsidRPr="00270EF4" w:rsidRDefault="00126552" w:rsidP="00E50833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70EF4">
        <w:rPr>
          <w:rFonts w:ascii="Arial" w:hAnsi="Arial" w:cs="Arial"/>
          <w:color w:val="000000"/>
        </w:rPr>
        <w:t>Hospital Universitario Puerta de Hierro (Madrid).</w:t>
      </w:r>
    </w:p>
    <w:p w:rsidR="00126552" w:rsidRPr="00270EF4" w:rsidRDefault="00126552" w:rsidP="00E50833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270EF4">
        <w:rPr>
          <w:rFonts w:ascii="Arial" w:hAnsi="Arial" w:cs="Arial"/>
          <w:color w:val="000000"/>
        </w:rPr>
        <w:t>Hospital Santa Caterina (Girona).</w:t>
      </w:r>
    </w:p>
    <w:p w:rsidR="00126552" w:rsidRPr="00270EF4" w:rsidRDefault="00126552" w:rsidP="00E50833">
      <w:pPr>
        <w:pStyle w:val="Prrafodelista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270EF4">
        <w:rPr>
          <w:rFonts w:ascii="Arial" w:hAnsi="Arial" w:cs="Arial"/>
          <w:color w:val="000000"/>
        </w:rPr>
        <w:t>Hospital Universitario de Araba – Sede Txagorritsu (Vitoria).</w:t>
      </w:r>
    </w:p>
    <w:p w:rsidR="00126552" w:rsidRPr="00270EF4" w:rsidRDefault="00126552" w:rsidP="00E50833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70EF4">
        <w:rPr>
          <w:rFonts w:ascii="Arial" w:hAnsi="Arial" w:cs="Arial"/>
          <w:color w:val="000000"/>
        </w:rPr>
        <w:t>Rotación de Rehabilitación Pulmonar:</w:t>
      </w:r>
    </w:p>
    <w:p w:rsidR="00126552" w:rsidRPr="00270EF4" w:rsidRDefault="00126552" w:rsidP="00E50833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270EF4">
        <w:rPr>
          <w:rFonts w:ascii="Arial" w:hAnsi="Arial" w:cs="Arial"/>
          <w:color w:val="000000"/>
        </w:rPr>
        <w:t>Hospital Universitario Dr. Negrín (Las Palmas de Gran Canaria).</w:t>
      </w:r>
    </w:p>
    <w:p w:rsidR="00126552" w:rsidRPr="00270EF4" w:rsidRDefault="00126552" w:rsidP="00E50833">
      <w:pPr>
        <w:pStyle w:val="Prrafodelista"/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70EF4">
        <w:rPr>
          <w:rFonts w:ascii="Arial" w:hAnsi="Arial" w:cs="Arial"/>
          <w:color w:val="000000"/>
        </w:rPr>
        <w:t>Hospital Universitario Araba – Sede Santiago (Vitoria).</w:t>
      </w:r>
    </w:p>
    <w:p w:rsidR="00126552" w:rsidRPr="00270EF4" w:rsidRDefault="00126552" w:rsidP="00E50833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70EF4">
        <w:rPr>
          <w:rFonts w:ascii="Arial" w:hAnsi="Arial" w:cs="Arial"/>
          <w:color w:val="000000"/>
        </w:rPr>
        <w:t>Rotación de atención domiciliaria con la Empresa Grupo Air Liquide, S.L.</w:t>
      </w:r>
    </w:p>
    <w:p w:rsidR="00126552" w:rsidRPr="00270EF4" w:rsidRDefault="00126552" w:rsidP="00E50833">
      <w:pPr>
        <w:pStyle w:val="Prrafodelista"/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270EF4">
        <w:rPr>
          <w:rFonts w:ascii="Arial" w:hAnsi="Arial" w:cs="Arial"/>
          <w:color w:val="000000"/>
        </w:rPr>
        <w:t>Rotación de Fisioterapia Respiratoria en pediatría:</w:t>
      </w:r>
    </w:p>
    <w:p w:rsidR="00126552" w:rsidRPr="00270EF4" w:rsidRDefault="00126552" w:rsidP="00E50833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70EF4">
        <w:rPr>
          <w:rFonts w:ascii="Arial" w:hAnsi="Arial" w:cs="Arial"/>
          <w:color w:val="000000"/>
        </w:rPr>
        <w:t>Grupo Fisio Respiración (Madrid).</w:t>
      </w:r>
    </w:p>
    <w:p w:rsidR="00126552" w:rsidRPr="00270EF4" w:rsidRDefault="00126552" w:rsidP="00E50833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270EF4">
        <w:rPr>
          <w:rFonts w:ascii="Arial" w:hAnsi="Arial" w:cs="Arial"/>
          <w:color w:val="000000"/>
        </w:rPr>
        <w:t>Hospital Sant Joan de Déu (Barcelona).</w:t>
      </w:r>
    </w:p>
    <w:p w:rsidR="00126552" w:rsidRPr="00270EF4" w:rsidRDefault="00126552" w:rsidP="00E50833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270EF4">
        <w:rPr>
          <w:rFonts w:ascii="Arial" w:hAnsi="Arial" w:cs="Arial"/>
          <w:color w:val="000000"/>
        </w:rPr>
        <w:t>Complejo Hospitalario Universitario Insular Materno-Infantil (Las Palmas de Gran Canaria).</w:t>
      </w:r>
    </w:p>
    <w:p w:rsidR="00126552" w:rsidRPr="00270EF4" w:rsidRDefault="00126552" w:rsidP="00E50833">
      <w:pPr>
        <w:pStyle w:val="Prrafodelista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70EF4">
        <w:rPr>
          <w:rFonts w:ascii="Arial" w:hAnsi="Arial" w:cs="Arial"/>
          <w:color w:val="000000"/>
        </w:rPr>
        <w:t>Hospital Universitario La Paz (Madrid).</w:t>
      </w:r>
    </w:p>
    <w:p w:rsidR="00270EF4" w:rsidRDefault="00270EF4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0631B">
        <w:rPr>
          <w:rFonts w:ascii="Arial" w:hAnsi="Arial" w:cs="Arial"/>
          <w:color w:val="000000"/>
        </w:rPr>
        <w:t>Las prácticas discurrieron con normalidad, sin incidencias ni hechos destacables. La satisfacción de los estudiantes con éstas, se</w:t>
      </w:r>
    </w:p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analiza en el apartado 5.8. de este Informe.</w:t>
      </w:r>
    </w:p>
    <w:p w:rsidR="00270EF4" w:rsidRDefault="00270EF4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CE39CF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0631B">
        <w:rPr>
          <w:rFonts w:ascii="Arial" w:hAnsi="Arial" w:cs="Arial"/>
          <w:b/>
          <w:bCs/>
          <w:color w:val="000000"/>
        </w:rPr>
        <w:t>No obstante, la Comisión de Seguimiento del Máster, en su reunión de 06 de julio (Acta 05/16) consideró que sería recomendable</w:t>
      </w:r>
      <w:r w:rsidR="00270EF4">
        <w:rPr>
          <w:rFonts w:ascii="Arial" w:hAnsi="Arial" w:cs="Arial"/>
          <w:b/>
          <w:bCs/>
          <w:color w:val="000000"/>
        </w:rPr>
        <w:t xml:space="preserve"> </w:t>
      </w:r>
      <w:r w:rsidRPr="00A0631B">
        <w:rPr>
          <w:rFonts w:ascii="Arial" w:hAnsi="Arial" w:cs="Arial"/>
          <w:b/>
          <w:bCs/>
          <w:color w:val="000000"/>
        </w:rPr>
        <w:t>aumentar la oferta de plazas en la rotación de Rehabilitación Pulmonar y</w:t>
      </w:r>
      <w:r w:rsidR="00270EF4">
        <w:rPr>
          <w:rFonts w:ascii="Arial" w:hAnsi="Arial" w:cs="Arial"/>
          <w:b/>
          <w:bCs/>
          <w:color w:val="000000"/>
        </w:rPr>
        <w:t>,</w:t>
      </w:r>
      <w:r w:rsidRPr="00A0631B">
        <w:rPr>
          <w:rFonts w:ascii="Arial" w:hAnsi="Arial" w:cs="Arial"/>
          <w:b/>
          <w:bCs/>
          <w:color w:val="000000"/>
        </w:rPr>
        <w:t xml:space="preserve"> así mismo, contar con centros en Madrid para esta</w:t>
      </w:r>
      <w:r w:rsidR="00270EF4">
        <w:rPr>
          <w:rFonts w:ascii="Arial" w:hAnsi="Arial" w:cs="Arial"/>
          <w:b/>
          <w:bCs/>
          <w:color w:val="000000"/>
        </w:rPr>
        <w:t xml:space="preserve"> </w:t>
      </w:r>
      <w:r w:rsidRPr="00A0631B">
        <w:rPr>
          <w:rFonts w:ascii="Arial" w:hAnsi="Arial" w:cs="Arial"/>
          <w:b/>
          <w:bCs/>
          <w:color w:val="000000"/>
        </w:rPr>
        <w:t>rotación y la correspondiente a Rehabilitación Cardiaca. Se incluyen estos aspectos como Acciones de Mejora.</w:t>
      </w:r>
    </w:p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126552" w:rsidRPr="00A0631B" w:rsidRDefault="00126552" w:rsidP="00A0631B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0631B">
        <w:rPr>
          <w:rFonts w:ascii="Arial" w:hAnsi="Arial" w:cs="Arial"/>
          <w:b/>
          <w:bCs/>
          <w:color w:val="000000"/>
        </w:rPr>
        <w:br w:type="page"/>
      </w:r>
    </w:p>
    <w:p w:rsidR="00F9625D" w:rsidRPr="00A0631B" w:rsidRDefault="00F9625D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b/>
          <w:bCs/>
          <w:color w:val="000000"/>
        </w:rPr>
        <w:lastRenderedPageBreak/>
        <w:t>5.5. Rendimiento académico</w:t>
      </w:r>
    </w:p>
    <w:p w:rsidR="00F9625D" w:rsidRPr="00A0631B" w:rsidRDefault="00F9625D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b/>
          <w:color w:val="000000"/>
        </w:rPr>
        <w:t>A</w:t>
      </w:r>
      <w:r w:rsidRPr="00A0631B">
        <w:rPr>
          <w:rFonts w:ascii="Arial" w:hAnsi="Arial" w:cs="Arial"/>
          <w:color w:val="000000"/>
        </w:rPr>
        <w:t xml:space="preserve">. </w:t>
      </w:r>
      <w:r w:rsidRPr="00A0631B">
        <w:rPr>
          <w:rFonts w:ascii="Arial" w:hAnsi="Arial" w:cs="Arial"/>
          <w:b/>
          <w:bCs/>
          <w:color w:val="000000"/>
        </w:rPr>
        <w:t>Datos globales.</w:t>
      </w:r>
    </w:p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En relación al rendimiento académico global del Título:</w:t>
      </w:r>
    </w:p>
    <w:p w:rsidR="00126552" w:rsidRPr="00270EF4" w:rsidRDefault="00126552" w:rsidP="00E50833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270EF4">
        <w:rPr>
          <w:rFonts w:ascii="Arial" w:hAnsi="Arial" w:cs="Arial"/>
          <w:color w:val="000000"/>
        </w:rPr>
        <w:t xml:space="preserve">La Tasa de Rendimiento de los estudiantes fue del 98,25%  Para mayor detalle sobre esta tasa diferenciada según estudiantes </w:t>
      </w:r>
      <w:r w:rsidR="00270EF4">
        <w:rPr>
          <w:rFonts w:ascii="Arial" w:hAnsi="Arial" w:cs="Arial"/>
          <w:color w:val="000000"/>
        </w:rPr>
        <w:t xml:space="preserve"> a </w:t>
      </w:r>
      <w:r w:rsidRPr="00270EF4">
        <w:rPr>
          <w:rFonts w:ascii="Arial" w:hAnsi="Arial" w:cs="Arial"/>
          <w:color w:val="000000"/>
        </w:rPr>
        <w:t>tiempo completo o parcial y de nuevo ingreso, ver resumen de indicadores.</w:t>
      </w:r>
    </w:p>
    <w:p w:rsidR="00126552" w:rsidRPr="00270EF4" w:rsidRDefault="00126552" w:rsidP="00E50833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270EF4">
        <w:rPr>
          <w:rFonts w:ascii="Arial" w:hAnsi="Arial" w:cs="Arial"/>
          <w:color w:val="000000"/>
        </w:rPr>
        <w:t>La Tasa de Éxito fue del 99.1%.</w:t>
      </w:r>
    </w:p>
    <w:p w:rsidR="00126552" w:rsidRPr="00270EF4" w:rsidRDefault="00126552" w:rsidP="00E50833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270EF4">
        <w:rPr>
          <w:rFonts w:ascii="Arial" w:hAnsi="Arial" w:cs="Arial"/>
          <w:color w:val="000000"/>
        </w:rPr>
        <w:t xml:space="preserve">La Tasa de Eficiencia fue del </w:t>
      </w:r>
      <w:r w:rsidR="00E30BD0">
        <w:rPr>
          <w:rFonts w:ascii="Arial" w:hAnsi="Arial" w:cs="Arial"/>
          <w:color w:val="000000" w:themeColor="text1"/>
        </w:rPr>
        <w:t>100%</w:t>
      </w:r>
      <w:r w:rsidRPr="00270EF4">
        <w:rPr>
          <w:rFonts w:ascii="Arial" w:hAnsi="Arial" w:cs="Arial"/>
          <w:color w:val="000000"/>
        </w:rPr>
        <w:t>.</w:t>
      </w:r>
    </w:p>
    <w:p w:rsidR="00126552" w:rsidRPr="00270EF4" w:rsidRDefault="00126552" w:rsidP="00E50833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270EF4">
        <w:rPr>
          <w:rFonts w:ascii="Arial" w:hAnsi="Arial" w:cs="Arial"/>
          <w:color w:val="000000"/>
        </w:rPr>
        <w:t>Duración media de los estudios: 1,0.</w:t>
      </w:r>
    </w:p>
    <w:p w:rsidR="00126552" w:rsidRPr="00270EF4" w:rsidRDefault="00126552" w:rsidP="00E50833">
      <w:pPr>
        <w:pStyle w:val="Prrafodelista"/>
        <w:numPr>
          <w:ilvl w:val="0"/>
          <w:numId w:val="1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70EF4">
        <w:rPr>
          <w:rFonts w:ascii="Arial" w:hAnsi="Arial" w:cs="Arial"/>
          <w:color w:val="000000"/>
        </w:rPr>
        <w:t xml:space="preserve">Tasa de </w:t>
      </w:r>
      <w:r w:rsidR="00E50833" w:rsidRPr="00270EF4">
        <w:rPr>
          <w:rFonts w:ascii="Arial" w:hAnsi="Arial" w:cs="Arial"/>
          <w:color w:val="000000"/>
        </w:rPr>
        <w:t>Graduación:</w:t>
      </w:r>
      <w:r w:rsidR="00E50833">
        <w:rPr>
          <w:rFonts w:ascii="Arial" w:hAnsi="Arial" w:cs="Arial"/>
          <w:color w:val="000000"/>
        </w:rPr>
        <w:t xml:space="preserve"> </w:t>
      </w:r>
      <w:r w:rsidR="00E50833" w:rsidRPr="00270EF4">
        <w:rPr>
          <w:rFonts w:ascii="Arial" w:hAnsi="Arial" w:cs="Arial"/>
          <w:color w:val="000000"/>
        </w:rPr>
        <w:t>No</w:t>
      </w:r>
      <w:r w:rsidRPr="00270EF4">
        <w:rPr>
          <w:rFonts w:ascii="Arial" w:hAnsi="Arial" w:cs="Arial"/>
          <w:color w:val="000000"/>
        </w:rPr>
        <w:t xml:space="preserve"> disponible para el curso 2015/16.</w:t>
      </w:r>
    </w:p>
    <w:p w:rsidR="00270EF4" w:rsidRDefault="00270EF4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000000"/>
        </w:rPr>
      </w:pPr>
    </w:p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i/>
          <w:iCs/>
          <w:color w:val="000000"/>
        </w:rPr>
        <w:t>Conclusiones.</w:t>
      </w:r>
    </w:p>
    <w:p w:rsidR="00CE39CF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</w:rPr>
      </w:pPr>
      <w:r w:rsidRPr="00A0631B">
        <w:rPr>
          <w:rFonts w:ascii="Arial" w:hAnsi="Arial" w:cs="Arial"/>
          <w:color w:val="000000"/>
        </w:rPr>
        <w:t>En general, la Comisión considera satisfactorios los resultados globales. Se evaluará la tendencia en cursos siguientes.</w:t>
      </w:r>
    </w:p>
    <w:p w:rsidR="00270EF4" w:rsidRDefault="00270EF4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color w:val="000000"/>
        </w:rPr>
      </w:pPr>
    </w:p>
    <w:p w:rsidR="00F9625D" w:rsidRPr="00A0631B" w:rsidRDefault="00F9625D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b/>
          <w:color w:val="000000"/>
        </w:rPr>
        <w:t>B</w:t>
      </w:r>
      <w:r w:rsidRPr="00A0631B">
        <w:rPr>
          <w:rFonts w:ascii="Arial" w:hAnsi="Arial" w:cs="Arial"/>
          <w:color w:val="000000"/>
        </w:rPr>
        <w:t xml:space="preserve">. </w:t>
      </w:r>
      <w:r w:rsidRPr="00A0631B">
        <w:rPr>
          <w:rFonts w:ascii="Arial" w:hAnsi="Arial" w:cs="Arial"/>
          <w:b/>
          <w:bCs/>
          <w:color w:val="000000"/>
        </w:rPr>
        <w:t>Análisis de rendimiento por asignatura.</w:t>
      </w:r>
    </w:p>
    <w:p w:rsidR="00F9625D" w:rsidRPr="00A0631B" w:rsidRDefault="00126552" w:rsidP="00270E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0631B">
        <w:rPr>
          <w:rFonts w:ascii="Arial" w:hAnsi="Arial" w:cs="Arial"/>
          <w:color w:val="000000"/>
        </w:rPr>
        <w:t>En cuanto al rendimiento académico por asignatura, se reflejan en este Informe, dos indicadores relevantes: Créditos superados sobre</w:t>
      </w:r>
      <w:r w:rsidR="00270EF4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matriculados por estudiante perteneciente al mismo plan de estudios que la asignatura (CS) y Nota media de la asignatura (N).</w:t>
      </w:r>
    </w:p>
    <w:p w:rsidR="00CE39CF" w:rsidRDefault="00126552" w:rsidP="00270E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0631B">
        <w:rPr>
          <w:rFonts w:ascii="Arial" w:hAnsi="Arial" w:cs="Arial"/>
          <w:color w:val="000000"/>
        </w:rPr>
        <w:t>Los datos correspondientes a cada asignatura para el curso 2015/16, se muestran en la siguiente tabla. Para obtener información más</w:t>
      </w:r>
      <w:r w:rsidR="00270EF4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detallada por asignatura, ver Informe de Indicadores de Seguimiento.</w:t>
      </w:r>
    </w:p>
    <w:p w:rsidR="00270EF4" w:rsidRPr="00A0631B" w:rsidRDefault="00270EF4" w:rsidP="00270EF4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tbl>
      <w:tblPr>
        <w:tblStyle w:val="Tablaconcuadrcula"/>
        <w:tblW w:w="0" w:type="auto"/>
        <w:tblLook w:val="04A0"/>
      </w:tblPr>
      <w:tblGrid>
        <w:gridCol w:w="7054"/>
        <w:gridCol w:w="851"/>
        <w:gridCol w:w="739"/>
      </w:tblGrid>
      <w:tr w:rsidR="00126552" w:rsidRPr="00A0631B" w:rsidTr="00A0631B">
        <w:tc>
          <w:tcPr>
            <w:tcW w:w="7054" w:type="dxa"/>
            <w:shd w:val="clear" w:color="auto" w:fill="D9D9D9" w:themeFill="background1" w:themeFillShade="D9"/>
            <w:vAlign w:val="center"/>
          </w:tcPr>
          <w:p w:rsidR="00126552" w:rsidRPr="00A0631B" w:rsidRDefault="00126552" w:rsidP="00A0631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A063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>Asignatura</w:t>
            </w:r>
          </w:p>
        </w:tc>
        <w:tc>
          <w:tcPr>
            <w:tcW w:w="851" w:type="dxa"/>
            <w:shd w:val="clear" w:color="auto" w:fill="D9D9D9" w:themeFill="background1" w:themeFillShade="D9"/>
            <w:vAlign w:val="center"/>
          </w:tcPr>
          <w:p w:rsidR="00126552" w:rsidRPr="00A0631B" w:rsidRDefault="00126552" w:rsidP="00A0631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A063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>CS</w:t>
            </w:r>
          </w:p>
        </w:tc>
        <w:tc>
          <w:tcPr>
            <w:tcW w:w="739" w:type="dxa"/>
            <w:shd w:val="clear" w:color="auto" w:fill="D9D9D9" w:themeFill="background1" w:themeFillShade="D9"/>
            <w:vAlign w:val="center"/>
          </w:tcPr>
          <w:p w:rsidR="00126552" w:rsidRPr="00A0631B" w:rsidRDefault="00126552" w:rsidP="00A063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</w:pPr>
            <w:r w:rsidRPr="00A063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>N</w:t>
            </w:r>
          </w:p>
        </w:tc>
      </w:tr>
      <w:tr w:rsidR="00126552" w:rsidRPr="00A0631B" w:rsidTr="00A0631B">
        <w:tc>
          <w:tcPr>
            <w:tcW w:w="7054" w:type="dxa"/>
            <w:vAlign w:val="center"/>
          </w:tcPr>
          <w:p w:rsidR="00126552" w:rsidRPr="00A0631B" w:rsidRDefault="00126552" w:rsidP="00A0631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31B">
              <w:rPr>
                <w:rFonts w:ascii="Arial" w:hAnsi="Arial" w:cs="Arial"/>
                <w:color w:val="000000"/>
                <w:sz w:val="20"/>
                <w:szCs w:val="20"/>
              </w:rPr>
              <w:t>Bases Teóricas y Fisiopatológicas de la Fisioterapia Cardiorrespiratoria</w:t>
            </w:r>
          </w:p>
        </w:tc>
        <w:tc>
          <w:tcPr>
            <w:tcW w:w="851" w:type="dxa"/>
            <w:vAlign w:val="center"/>
          </w:tcPr>
          <w:p w:rsidR="00126552" w:rsidRPr="00A0631B" w:rsidRDefault="00126552" w:rsidP="00A063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31B">
              <w:rPr>
                <w:rFonts w:ascii="Arial" w:hAnsi="Arial" w:cs="Arial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739" w:type="dxa"/>
            <w:vAlign w:val="center"/>
          </w:tcPr>
          <w:p w:rsidR="00126552" w:rsidRPr="00A0631B" w:rsidRDefault="00126552" w:rsidP="00A063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631B">
              <w:rPr>
                <w:rFonts w:ascii="Arial" w:hAnsi="Arial" w:cs="Arial"/>
                <w:color w:val="000000"/>
                <w:sz w:val="20"/>
                <w:szCs w:val="20"/>
              </w:rPr>
              <w:t>6,88</w:t>
            </w:r>
          </w:p>
        </w:tc>
      </w:tr>
      <w:tr w:rsidR="00126552" w:rsidRPr="00A0631B" w:rsidTr="00A0631B">
        <w:tc>
          <w:tcPr>
            <w:tcW w:w="7054" w:type="dxa"/>
            <w:vAlign w:val="center"/>
          </w:tcPr>
          <w:p w:rsidR="00126552" w:rsidRPr="00A0631B" w:rsidRDefault="00126552" w:rsidP="00A0631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31B">
              <w:rPr>
                <w:rFonts w:ascii="Arial" w:hAnsi="Arial" w:cs="Arial"/>
                <w:color w:val="000000"/>
                <w:sz w:val="20"/>
                <w:szCs w:val="20"/>
              </w:rPr>
              <w:t>Fisioterapia Respiratoria en el paciente adulto</w:t>
            </w:r>
          </w:p>
        </w:tc>
        <w:tc>
          <w:tcPr>
            <w:tcW w:w="851" w:type="dxa"/>
            <w:vAlign w:val="center"/>
          </w:tcPr>
          <w:p w:rsidR="00126552" w:rsidRPr="00A0631B" w:rsidRDefault="00126552" w:rsidP="00A063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31B">
              <w:rPr>
                <w:rFonts w:ascii="Arial" w:hAnsi="Arial" w:cs="Arial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739" w:type="dxa"/>
            <w:vAlign w:val="center"/>
          </w:tcPr>
          <w:p w:rsidR="00126552" w:rsidRPr="00A0631B" w:rsidRDefault="00126552" w:rsidP="00A063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631B">
              <w:rPr>
                <w:rFonts w:ascii="Arial" w:hAnsi="Arial" w:cs="Arial"/>
                <w:color w:val="000000"/>
                <w:sz w:val="20"/>
                <w:szCs w:val="20"/>
              </w:rPr>
              <w:t>8,41</w:t>
            </w:r>
          </w:p>
        </w:tc>
      </w:tr>
      <w:tr w:rsidR="00126552" w:rsidRPr="00A0631B" w:rsidTr="00A0631B">
        <w:tc>
          <w:tcPr>
            <w:tcW w:w="7054" w:type="dxa"/>
            <w:vAlign w:val="center"/>
          </w:tcPr>
          <w:p w:rsidR="00126552" w:rsidRPr="00A0631B" w:rsidRDefault="00126552" w:rsidP="00A0631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31B">
              <w:rPr>
                <w:rFonts w:ascii="Arial" w:hAnsi="Arial" w:cs="Arial"/>
                <w:color w:val="000000"/>
                <w:sz w:val="20"/>
                <w:szCs w:val="20"/>
              </w:rPr>
              <w:t>Fisioterapia Respiratoria en el paciente crítico y neuromuscular</w:t>
            </w:r>
          </w:p>
        </w:tc>
        <w:tc>
          <w:tcPr>
            <w:tcW w:w="851" w:type="dxa"/>
            <w:vAlign w:val="center"/>
          </w:tcPr>
          <w:p w:rsidR="00126552" w:rsidRPr="00A0631B" w:rsidRDefault="00126552" w:rsidP="00A063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31B">
              <w:rPr>
                <w:rFonts w:ascii="Arial" w:hAnsi="Arial" w:cs="Arial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739" w:type="dxa"/>
            <w:vAlign w:val="center"/>
          </w:tcPr>
          <w:p w:rsidR="00126552" w:rsidRPr="00A0631B" w:rsidRDefault="00126552" w:rsidP="00A063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631B">
              <w:rPr>
                <w:rFonts w:ascii="Arial" w:hAnsi="Arial" w:cs="Arial"/>
                <w:color w:val="000000"/>
                <w:sz w:val="20"/>
                <w:szCs w:val="20"/>
              </w:rPr>
              <w:t>6,35</w:t>
            </w:r>
          </w:p>
        </w:tc>
      </w:tr>
      <w:tr w:rsidR="00126552" w:rsidRPr="00A0631B" w:rsidTr="00A0631B">
        <w:tc>
          <w:tcPr>
            <w:tcW w:w="7054" w:type="dxa"/>
            <w:vAlign w:val="center"/>
          </w:tcPr>
          <w:p w:rsidR="00126552" w:rsidRPr="00A0631B" w:rsidRDefault="00126552" w:rsidP="00A0631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31B">
              <w:rPr>
                <w:rFonts w:ascii="Arial" w:hAnsi="Arial" w:cs="Arial"/>
                <w:color w:val="000000"/>
                <w:sz w:val="20"/>
                <w:szCs w:val="20"/>
              </w:rPr>
              <w:t>Fisioterapia Respiratoria en pediatría</w:t>
            </w:r>
          </w:p>
        </w:tc>
        <w:tc>
          <w:tcPr>
            <w:tcW w:w="851" w:type="dxa"/>
            <w:vAlign w:val="center"/>
          </w:tcPr>
          <w:p w:rsidR="00126552" w:rsidRPr="00A0631B" w:rsidRDefault="00126552" w:rsidP="00A063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31B">
              <w:rPr>
                <w:rFonts w:ascii="Arial" w:hAnsi="Arial" w:cs="Arial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739" w:type="dxa"/>
            <w:vAlign w:val="center"/>
          </w:tcPr>
          <w:p w:rsidR="00126552" w:rsidRPr="00A0631B" w:rsidRDefault="00126552" w:rsidP="00A063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631B">
              <w:rPr>
                <w:rFonts w:ascii="Arial" w:hAnsi="Arial" w:cs="Arial"/>
                <w:color w:val="000000"/>
                <w:sz w:val="20"/>
                <w:szCs w:val="20"/>
              </w:rPr>
              <w:t>8,51</w:t>
            </w:r>
          </w:p>
        </w:tc>
      </w:tr>
      <w:tr w:rsidR="00126552" w:rsidRPr="00A0631B" w:rsidTr="00A0631B">
        <w:tc>
          <w:tcPr>
            <w:tcW w:w="7054" w:type="dxa"/>
            <w:vAlign w:val="center"/>
          </w:tcPr>
          <w:p w:rsidR="00126552" w:rsidRPr="00A0631B" w:rsidRDefault="00126552" w:rsidP="00A063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0631B">
              <w:rPr>
                <w:rFonts w:ascii="Arial" w:hAnsi="Arial" w:cs="Arial"/>
                <w:color w:val="000000"/>
                <w:sz w:val="20"/>
                <w:szCs w:val="20"/>
              </w:rPr>
              <w:t>Herramientas de la Información aplicadas a las Ciencias de la Salud</w:t>
            </w:r>
          </w:p>
        </w:tc>
        <w:tc>
          <w:tcPr>
            <w:tcW w:w="851" w:type="dxa"/>
            <w:vAlign w:val="center"/>
          </w:tcPr>
          <w:p w:rsidR="00126552" w:rsidRPr="00A0631B" w:rsidRDefault="00126552" w:rsidP="00A063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31B">
              <w:rPr>
                <w:rFonts w:ascii="Arial" w:hAnsi="Arial" w:cs="Arial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739" w:type="dxa"/>
            <w:vAlign w:val="center"/>
          </w:tcPr>
          <w:p w:rsidR="00126552" w:rsidRPr="00A0631B" w:rsidRDefault="00126552" w:rsidP="00A063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631B">
              <w:rPr>
                <w:rFonts w:ascii="Arial" w:hAnsi="Arial" w:cs="Arial"/>
                <w:color w:val="000000"/>
                <w:sz w:val="20"/>
                <w:szCs w:val="20"/>
              </w:rPr>
              <w:t>9,15</w:t>
            </w:r>
          </w:p>
        </w:tc>
      </w:tr>
      <w:tr w:rsidR="00126552" w:rsidRPr="00A0631B" w:rsidTr="00A0631B">
        <w:tc>
          <w:tcPr>
            <w:tcW w:w="7054" w:type="dxa"/>
            <w:vAlign w:val="center"/>
          </w:tcPr>
          <w:p w:rsidR="00126552" w:rsidRPr="00A0631B" w:rsidRDefault="00126552" w:rsidP="00A0631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31B">
              <w:rPr>
                <w:rFonts w:ascii="Arial" w:hAnsi="Arial" w:cs="Arial"/>
                <w:color w:val="000000"/>
                <w:sz w:val="20"/>
                <w:szCs w:val="20"/>
              </w:rPr>
              <w:t>Metodología de la Investigación en Fisioterapia</w:t>
            </w:r>
          </w:p>
        </w:tc>
        <w:tc>
          <w:tcPr>
            <w:tcW w:w="851" w:type="dxa"/>
            <w:vAlign w:val="center"/>
          </w:tcPr>
          <w:p w:rsidR="00126552" w:rsidRPr="00A0631B" w:rsidRDefault="00126552" w:rsidP="00A063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31B">
              <w:rPr>
                <w:rFonts w:ascii="Arial" w:hAnsi="Arial" w:cs="Arial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739" w:type="dxa"/>
            <w:vAlign w:val="center"/>
          </w:tcPr>
          <w:p w:rsidR="00126552" w:rsidRPr="00A0631B" w:rsidRDefault="00126552" w:rsidP="00A063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631B">
              <w:rPr>
                <w:rFonts w:ascii="Arial" w:hAnsi="Arial" w:cs="Arial"/>
                <w:color w:val="000000"/>
                <w:sz w:val="20"/>
                <w:szCs w:val="20"/>
              </w:rPr>
              <w:t>9,31</w:t>
            </w:r>
          </w:p>
        </w:tc>
      </w:tr>
      <w:tr w:rsidR="00126552" w:rsidRPr="00A0631B" w:rsidTr="00A0631B">
        <w:tc>
          <w:tcPr>
            <w:tcW w:w="7054" w:type="dxa"/>
            <w:vAlign w:val="center"/>
          </w:tcPr>
          <w:p w:rsidR="00126552" w:rsidRPr="00A0631B" w:rsidRDefault="00126552" w:rsidP="00A0631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0631B">
              <w:rPr>
                <w:rFonts w:ascii="Arial" w:hAnsi="Arial" w:cs="Arial"/>
                <w:color w:val="000000"/>
                <w:sz w:val="20"/>
                <w:szCs w:val="20"/>
              </w:rPr>
              <w:t>Practicum</w:t>
            </w:r>
          </w:p>
        </w:tc>
        <w:tc>
          <w:tcPr>
            <w:tcW w:w="851" w:type="dxa"/>
            <w:vAlign w:val="center"/>
          </w:tcPr>
          <w:p w:rsidR="00126552" w:rsidRPr="00A0631B" w:rsidRDefault="00126552" w:rsidP="00A063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31B">
              <w:rPr>
                <w:rFonts w:ascii="Arial" w:hAnsi="Arial" w:cs="Arial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739" w:type="dxa"/>
            <w:vAlign w:val="center"/>
          </w:tcPr>
          <w:p w:rsidR="00126552" w:rsidRPr="00A0631B" w:rsidRDefault="00126552" w:rsidP="00A063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631B">
              <w:rPr>
                <w:rFonts w:ascii="Arial" w:hAnsi="Arial" w:cs="Arial"/>
                <w:color w:val="000000"/>
                <w:sz w:val="20"/>
                <w:szCs w:val="20"/>
              </w:rPr>
              <w:t>6,96</w:t>
            </w:r>
          </w:p>
        </w:tc>
      </w:tr>
      <w:tr w:rsidR="00126552" w:rsidRPr="00A0631B" w:rsidTr="00A0631B">
        <w:tc>
          <w:tcPr>
            <w:tcW w:w="7054" w:type="dxa"/>
            <w:vAlign w:val="center"/>
          </w:tcPr>
          <w:p w:rsidR="00126552" w:rsidRPr="00A0631B" w:rsidRDefault="00126552" w:rsidP="00A0631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31B">
              <w:rPr>
                <w:rFonts w:ascii="Arial" w:hAnsi="Arial" w:cs="Arial"/>
                <w:color w:val="000000"/>
                <w:sz w:val="20"/>
                <w:szCs w:val="20"/>
              </w:rPr>
              <w:t>Rehabilitación Cardiopulmonar</w:t>
            </w:r>
          </w:p>
        </w:tc>
        <w:tc>
          <w:tcPr>
            <w:tcW w:w="851" w:type="dxa"/>
            <w:vAlign w:val="center"/>
          </w:tcPr>
          <w:p w:rsidR="00126552" w:rsidRPr="00A0631B" w:rsidRDefault="00126552" w:rsidP="00A0631B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31B">
              <w:rPr>
                <w:rFonts w:ascii="Arial" w:hAnsi="Arial" w:cs="Arial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739" w:type="dxa"/>
            <w:vAlign w:val="center"/>
          </w:tcPr>
          <w:p w:rsidR="00126552" w:rsidRPr="00A0631B" w:rsidRDefault="00126552" w:rsidP="00A0631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631B">
              <w:rPr>
                <w:rFonts w:ascii="Arial" w:hAnsi="Arial" w:cs="Arial"/>
                <w:color w:val="000000"/>
                <w:sz w:val="20"/>
                <w:szCs w:val="20"/>
              </w:rPr>
              <w:t>8,43</w:t>
            </w:r>
          </w:p>
        </w:tc>
      </w:tr>
      <w:tr w:rsidR="00126552" w:rsidRPr="00A0631B" w:rsidTr="00A0631B">
        <w:tc>
          <w:tcPr>
            <w:tcW w:w="7054" w:type="dxa"/>
            <w:vAlign w:val="center"/>
          </w:tcPr>
          <w:p w:rsidR="00126552" w:rsidRPr="00A0631B" w:rsidRDefault="00126552" w:rsidP="00A0631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31B">
              <w:rPr>
                <w:rFonts w:ascii="Arial" w:hAnsi="Arial" w:cs="Arial"/>
                <w:color w:val="000000"/>
                <w:sz w:val="20"/>
                <w:szCs w:val="20"/>
              </w:rPr>
              <w:t>Trabajo Fin de Máster</w:t>
            </w:r>
          </w:p>
        </w:tc>
        <w:tc>
          <w:tcPr>
            <w:tcW w:w="851" w:type="dxa"/>
            <w:vAlign w:val="center"/>
          </w:tcPr>
          <w:p w:rsidR="00126552" w:rsidRPr="00A0631B" w:rsidRDefault="00126552" w:rsidP="00A0631B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31B">
              <w:rPr>
                <w:rFonts w:ascii="Arial" w:hAnsi="Arial" w:cs="Arial"/>
                <w:color w:val="000000"/>
                <w:sz w:val="20"/>
                <w:szCs w:val="20"/>
              </w:rPr>
              <w:t>93,5%</w:t>
            </w:r>
          </w:p>
        </w:tc>
        <w:tc>
          <w:tcPr>
            <w:tcW w:w="739" w:type="dxa"/>
            <w:vAlign w:val="center"/>
          </w:tcPr>
          <w:p w:rsidR="00126552" w:rsidRPr="00A0631B" w:rsidRDefault="00126552" w:rsidP="00A0631B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0631B">
              <w:rPr>
                <w:rFonts w:ascii="Arial" w:hAnsi="Arial" w:cs="Arial"/>
                <w:color w:val="000000"/>
                <w:sz w:val="20"/>
                <w:szCs w:val="20"/>
              </w:rPr>
              <w:t>6,79</w:t>
            </w:r>
          </w:p>
        </w:tc>
      </w:tr>
    </w:tbl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i/>
          <w:iCs/>
          <w:color w:val="000000"/>
        </w:rPr>
        <w:lastRenderedPageBreak/>
        <w:t>Análisis de los resultados.</w:t>
      </w:r>
    </w:p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En el análisis se evalúan específicamente tres aspectos:</w:t>
      </w:r>
    </w:p>
    <w:p w:rsidR="00126552" w:rsidRPr="00270EF4" w:rsidRDefault="00126552" w:rsidP="00E50833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270EF4">
        <w:rPr>
          <w:rFonts w:ascii="Arial" w:hAnsi="Arial" w:cs="Arial"/>
          <w:color w:val="000000"/>
        </w:rPr>
        <w:t>El porcentaje de asignaturas con un indicador CS inferior al 50%.</w:t>
      </w:r>
    </w:p>
    <w:p w:rsidR="00126552" w:rsidRPr="00270EF4" w:rsidRDefault="00126552" w:rsidP="00E50833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270EF4">
        <w:rPr>
          <w:rFonts w:ascii="Arial" w:hAnsi="Arial" w:cs="Arial"/>
          <w:color w:val="000000"/>
        </w:rPr>
        <w:t>El porcentaje de asignaturas con una nota media inferior a 6 puntos.</w:t>
      </w:r>
    </w:p>
    <w:p w:rsidR="00126552" w:rsidRPr="00270EF4" w:rsidRDefault="00126552" w:rsidP="00E50833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270EF4">
        <w:rPr>
          <w:rFonts w:ascii="Arial" w:hAnsi="Arial" w:cs="Arial"/>
          <w:color w:val="000000"/>
        </w:rPr>
        <w:t>Las asignaturas que han reducido el indicador CS en más de un 20% con respecto al curso anterior (no aplicable en el presente</w:t>
      </w:r>
      <w:r w:rsidR="00270EF4">
        <w:rPr>
          <w:rFonts w:ascii="Arial" w:hAnsi="Arial" w:cs="Arial"/>
          <w:color w:val="000000"/>
        </w:rPr>
        <w:t xml:space="preserve"> </w:t>
      </w:r>
      <w:r w:rsidRPr="00270EF4">
        <w:rPr>
          <w:rFonts w:ascii="Arial" w:hAnsi="Arial" w:cs="Arial"/>
          <w:color w:val="000000"/>
        </w:rPr>
        <w:t>Informe).</w:t>
      </w:r>
    </w:p>
    <w:p w:rsidR="00126552" w:rsidRPr="00270EF4" w:rsidRDefault="00126552" w:rsidP="00E50833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70EF4">
        <w:rPr>
          <w:rFonts w:ascii="Arial" w:hAnsi="Arial" w:cs="Arial"/>
          <w:color w:val="000000"/>
        </w:rPr>
        <w:t>Las asignaturas que han reducido su nota media en más de 2 puntos con respecto al curso anterior (no aplicable en el presente</w:t>
      </w:r>
      <w:r w:rsidR="00270EF4">
        <w:rPr>
          <w:rFonts w:ascii="Arial" w:hAnsi="Arial" w:cs="Arial"/>
          <w:color w:val="000000"/>
        </w:rPr>
        <w:t xml:space="preserve"> </w:t>
      </w:r>
      <w:r w:rsidRPr="00270EF4">
        <w:rPr>
          <w:rFonts w:ascii="Arial" w:hAnsi="Arial" w:cs="Arial"/>
          <w:color w:val="000000"/>
        </w:rPr>
        <w:t>Informe).</w:t>
      </w:r>
    </w:p>
    <w:p w:rsidR="00270EF4" w:rsidRDefault="00270EF4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En base a estos criterios, en el curso 2015/16 se observa lo siguiente:</w:t>
      </w:r>
    </w:p>
    <w:p w:rsidR="00126552" w:rsidRPr="00270EF4" w:rsidRDefault="00126552" w:rsidP="00E50833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270EF4">
        <w:rPr>
          <w:rFonts w:ascii="Arial" w:hAnsi="Arial" w:cs="Arial"/>
          <w:color w:val="000000"/>
        </w:rPr>
        <w:t>El 100% de las asignaturas presentan un CS por encima del 50%</w:t>
      </w:r>
    </w:p>
    <w:p w:rsidR="00126552" w:rsidRPr="00270EF4" w:rsidRDefault="00126552" w:rsidP="00E50833">
      <w:pPr>
        <w:pStyle w:val="Prrafodelista"/>
        <w:numPr>
          <w:ilvl w:val="0"/>
          <w:numId w:val="1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70EF4">
        <w:rPr>
          <w:rFonts w:ascii="Arial" w:hAnsi="Arial" w:cs="Arial"/>
          <w:color w:val="000000"/>
        </w:rPr>
        <w:t>El 100% de las asignaturas presentan una nota media superior a 6 puntos</w:t>
      </w:r>
    </w:p>
    <w:p w:rsidR="00270EF4" w:rsidRDefault="00270EF4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000000"/>
        </w:rPr>
      </w:pPr>
    </w:p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i/>
          <w:iCs/>
          <w:color w:val="000000"/>
        </w:rPr>
        <w:t>Conclusiones.</w:t>
      </w:r>
    </w:p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 xml:space="preserve"> La Comisión considera que los resultados de rendimiento académico por asignatura son muy satisfactorios</w:t>
      </w:r>
    </w:p>
    <w:p w:rsidR="00270EF4" w:rsidRDefault="00270EF4" w:rsidP="00A0631B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E74B2F" w:rsidRPr="00A0631B" w:rsidRDefault="00126552" w:rsidP="00A0631B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0631B">
        <w:rPr>
          <w:rFonts w:ascii="Arial" w:hAnsi="Arial" w:cs="Arial"/>
          <w:b/>
          <w:bCs/>
          <w:color w:val="000000"/>
        </w:rPr>
        <w:t>No se detecta la necesidad de emprender acciones de mejora en relación al rendimiento académico.</w:t>
      </w:r>
    </w:p>
    <w:p w:rsidR="00126552" w:rsidRPr="00A0631B" w:rsidRDefault="00126552" w:rsidP="00A0631B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F9625D" w:rsidRPr="00A0631B" w:rsidRDefault="00F9625D" w:rsidP="00A0631B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0631B">
        <w:rPr>
          <w:rFonts w:ascii="Arial" w:hAnsi="Arial" w:cs="Arial"/>
          <w:b/>
          <w:bCs/>
          <w:color w:val="000000"/>
        </w:rPr>
        <w:t>5.6. Abandono</w:t>
      </w:r>
    </w:p>
    <w:p w:rsidR="006A7410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0631B">
        <w:rPr>
          <w:rFonts w:ascii="Arial" w:hAnsi="Arial" w:cs="Arial"/>
          <w:color w:val="000000"/>
        </w:rPr>
        <w:t>No existen datos  sobre abandono para el curso 2015/16.</w:t>
      </w:r>
    </w:p>
    <w:p w:rsidR="00E74B2F" w:rsidRPr="00A0631B" w:rsidRDefault="00E74B2F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F9625D" w:rsidRPr="00A0631B" w:rsidRDefault="00F9625D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b/>
          <w:bCs/>
          <w:color w:val="000000"/>
        </w:rPr>
        <w:t>5.7. Inserción laboral</w:t>
      </w:r>
    </w:p>
    <w:p w:rsidR="00F9625D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No existen datos sobre inserción laboral para el curso 2015/16.</w:t>
      </w:r>
    </w:p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F9625D" w:rsidRPr="00A0631B" w:rsidRDefault="00F9625D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b/>
          <w:bCs/>
          <w:color w:val="000000"/>
        </w:rPr>
        <w:t>5.8. Satisfacción</w:t>
      </w:r>
    </w:p>
    <w:p w:rsidR="00F9625D" w:rsidRPr="00A0631B" w:rsidRDefault="00F9625D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0631B">
        <w:rPr>
          <w:rFonts w:ascii="Arial" w:hAnsi="Arial" w:cs="Arial"/>
          <w:b/>
          <w:bCs/>
          <w:color w:val="000000"/>
        </w:rPr>
        <w:t>A) Resultados de encuestas de valoración de la actividad docente.</w:t>
      </w:r>
    </w:p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0631B">
        <w:rPr>
          <w:rFonts w:ascii="Arial" w:hAnsi="Arial" w:cs="Arial"/>
          <w:color w:val="000000"/>
        </w:rPr>
        <w:t>Los miembros de la Comisión de Seguimiento del Título analizaron los datos estadísticos reportados por el Gabinete de Estudios y</w:t>
      </w:r>
      <w:r w:rsidR="00270EF4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 xml:space="preserve">Evaluación Institucional de la UAM. Tal y como estableció la comisión de Garantía Interna de Calidad </w:t>
      </w:r>
      <w:r w:rsidRPr="00A0631B">
        <w:rPr>
          <w:rFonts w:ascii="Arial" w:hAnsi="Arial" w:cs="Arial"/>
          <w:color w:val="000000"/>
        </w:rPr>
        <w:lastRenderedPageBreak/>
        <w:t>del Centro para todos los</w:t>
      </w:r>
      <w:r w:rsidR="00270EF4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Títulos (Acta 01/16), se utilizó 3.5 puntos como valor de corte de las medias de las puntuaciones, como criterio mínimo de calidad.</w:t>
      </w:r>
    </w:p>
    <w:p w:rsidR="00126552" w:rsidRPr="00A0631B" w:rsidRDefault="0012655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Además, las cuestiones con calificación por debajo del punto de corte se clasificaron en:</w:t>
      </w:r>
    </w:p>
    <w:p w:rsidR="00126552" w:rsidRPr="00270EF4" w:rsidRDefault="00126552" w:rsidP="00E50833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270EF4">
        <w:rPr>
          <w:rFonts w:ascii="Arial" w:hAnsi="Arial" w:cs="Arial"/>
          <w:color w:val="000000"/>
        </w:rPr>
        <w:t>Preguntas con puntuación ligeramente baja: entre 3 y 3.49. Se informará a los implicados y se realizará un seguimiento de la</w:t>
      </w:r>
      <w:r w:rsidR="00270EF4">
        <w:rPr>
          <w:rFonts w:ascii="Arial" w:hAnsi="Arial" w:cs="Arial"/>
          <w:color w:val="000000"/>
        </w:rPr>
        <w:t xml:space="preserve"> </w:t>
      </w:r>
      <w:r w:rsidRPr="00270EF4">
        <w:rPr>
          <w:rFonts w:ascii="Arial" w:hAnsi="Arial" w:cs="Arial"/>
          <w:color w:val="000000"/>
        </w:rPr>
        <w:t>tendencia, pero no se efectuarán acciones de mejora específicas.</w:t>
      </w:r>
    </w:p>
    <w:p w:rsidR="00126552" w:rsidRPr="00270EF4" w:rsidRDefault="00126552" w:rsidP="00E50833">
      <w:pPr>
        <w:pStyle w:val="Prrafodelista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70EF4">
        <w:rPr>
          <w:rFonts w:ascii="Arial" w:hAnsi="Arial" w:cs="Arial"/>
          <w:color w:val="000000"/>
        </w:rPr>
        <w:t>Preguntas con puntuación baja: por debajo de 3 puntos. Se evaluarán las posibles causas y si el dato se repite en al menos, dos</w:t>
      </w:r>
      <w:r w:rsidR="00270EF4">
        <w:rPr>
          <w:rFonts w:ascii="Arial" w:hAnsi="Arial" w:cs="Arial"/>
          <w:color w:val="000000"/>
        </w:rPr>
        <w:t xml:space="preserve"> </w:t>
      </w:r>
      <w:r w:rsidRPr="00270EF4">
        <w:rPr>
          <w:rFonts w:ascii="Arial" w:hAnsi="Arial" w:cs="Arial"/>
          <w:color w:val="000000"/>
        </w:rPr>
        <w:t>años consecutivos, se plantearán acciones de mejora.</w:t>
      </w:r>
    </w:p>
    <w:p w:rsidR="00126552" w:rsidRPr="00A0631B" w:rsidRDefault="00126552" w:rsidP="00A0631B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F9625D" w:rsidRPr="00A0631B" w:rsidRDefault="00F9625D" w:rsidP="00A0631B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0631B">
        <w:rPr>
          <w:rFonts w:ascii="Arial" w:hAnsi="Arial" w:cs="Arial"/>
          <w:b/>
          <w:bCs/>
          <w:color w:val="000000"/>
        </w:rPr>
        <w:t>A.1. Encuestas de estudiantes.</w:t>
      </w:r>
    </w:p>
    <w:p w:rsidR="006A7410" w:rsidRPr="00A0631B" w:rsidRDefault="006A7410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F9625D" w:rsidRPr="00A0631B" w:rsidRDefault="00F9625D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b/>
          <w:bCs/>
          <w:color w:val="000000"/>
        </w:rPr>
        <w:t>A.1.1. Satisfacción con el Plan de Estudios.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La cobertura ha sido baja (27.8%), por lo que las conclusiones que se derivan del análisis deben tratarse con precaución, ya que no</w:t>
      </w:r>
      <w:r w:rsidR="00270EF4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corresponden a la mayoría de los estudiantes matriculados.</w:t>
      </w:r>
    </w:p>
    <w:p w:rsidR="00270EF4" w:rsidRDefault="00270EF4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i/>
          <w:iCs/>
          <w:color w:val="000000"/>
        </w:rPr>
        <w:t>Datos globales: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La puntuación global obtenida es de 3.90, situándose por encima de la puntuación media de la UAM (3.57) y posicionándose como</w:t>
      </w:r>
      <w:r w:rsidR="00270EF4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séptimo Máster mejor valorado (7 de 68).</w:t>
      </w:r>
    </w:p>
    <w:p w:rsidR="00270EF4" w:rsidRDefault="00270EF4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i/>
          <w:iCs/>
          <w:color w:val="000000"/>
        </w:rPr>
        <w:t>Análisis pormenorizado de las preguntas cerradas.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Se observa puntuación baja en:</w:t>
      </w:r>
    </w:p>
    <w:p w:rsidR="00A0631B" w:rsidRPr="00270EF4" w:rsidRDefault="00A0631B" w:rsidP="00E50833">
      <w:pPr>
        <w:pStyle w:val="Prrafodelista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70EF4">
        <w:rPr>
          <w:rFonts w:ascii="Arial" w:hAnsi="Arial" w:cs="Arial"/>
          <w:color w:val="000000"/>
        </w:rPr>
        <w:t>Preguntas 11. 12  y 13 (referentes al Plan de Acción tutorial).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El Máster no cuenta con un Plan de Acción tutorial y así fue verificado, por lo que no se tienen en cuenta los resultados de estas</w:t>
      </w:r>
      <w:r w:rsidR="00270EF4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cuestiones.</w:t>
      </w:r>
    </w:p>
    <w:p w:rsidR="00270EF4" w:rsidRDefault="00270EF4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Se observa puntuación ligeramente baja en:</w:t>
      </w:r>
    </w:p>
    <w:p w:rsidR="00A0631B" w:rsidRPr="00270EF4" w:rsidRDefault="00A0631B" w:rsidP="00E50833">
      <w:pPr>
        <w:pStyle w:val="Prrafodelista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70EF4">
        <w:rPr>
          <w:rFonts w:ascii="Arial" w:hAnsi="Arial" w:cs="Arial"/>
          <w:color w:val="000000"/>
        </w:rPr>
        <w:t>Pregunta 3 (referente a la oferta de optatividad en el Título).</w:t>
      </w:r>
    </w:p>
    <w:p w:rsidR="00270EF4" w:rsidRDefault="00270EF4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0631B">
        <w:rPr>
          <w:rFonts w:ascii="Arial" w:hAnsi="Arial" w:cs="Arial"/>
          <w:color w:val="000000"/>
        </w:rPr>
        <w:lastRenderedPageBreak/>
        <w:t>El Máster no ofrece asignaturas optativas, dado que se considera que el itinerario formativo que se aprobó en el actual Plan de Estudios</w:t>
      </w:r>
      <w:r w:rsidR="00270EF4">
        <w:rPr>
          <w:rFonts w:ascii="Arial" w:hAnsi="Arial" w:cs="Arial"/>
          <w:color w:val="000000"/>
        </w:rPr>
        <w:t xml:space="preserve">  </w:t>
      </w:r>
      <w:r w:rsidRPr="00A0631B">
        <w:rPr>
          <w:rFonts w:ascii="Arial" w:hAnsi="Arial" w:cs="Arial"/>
          <w:color w:val="000000"/>
        </w:rPr>
        <w:t>debe ser común para todos los estudiantes con el fin de adquirir las competencias específicas. Además, en el diseño del Plan de</w:t>
      </w:r>
      <w:r w:rsidR="00270EF4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Estudios, la Comisión de Implantación recibió recomendaciones de la UAM referentes a reducir o incluso evitar, la optatividad.</w:t>
      </w:r>
    </w:p>
    <w:p w:rsidR="007A1170" w:rsidRPr="00A0631B" w:rsidRDefault="007A1170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A0631B" w:rsidRPr="00270EF4" w:rsidRDefault="00A0631B" w:rsidP="00E50833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270EF4">
        <w:rPr>
          <w:rFonts w:ascii="Arial" w:hAnsi="Arial" w:cs="Arial"/>
          <w:color w:val="000000"/>
        </w:rPr>
        <w:t>Pregunta 5 (relativa a recursos tecnológicos).</w:t>
      </w:r>
    </w:p>
    <w:p w:rsidR="00A0631B" w:rsidRPr="00270EF4" w:rsidRDefault="00A0631B" w:rsidP="00E50833">
      <w:pPr>
        <w:pStyle w:val="Prrafodelista"/>
        <w:numPr>
          <w:ilvl w:val="0"/>
          <w:numId w:val="1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270EF4">
        <w:rPr>
          <w:rFonts w:ascii="Arial" w:hAnsi="Arial" w:cs="Arial"/>
          <w:color w:val="000000"/>
        </w:rPr>
        <w:t>Pregunta 7 (relativa a recursos bibliográficos).</w:t>
      </w:r>
    </w:p>
    <w:p w:rsidR="00270EF4" w:rsidRDefault="00270EF4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La Comisión acuerda evaluar la tendencia en cursos siguientes antes de plantear acciones de mejora al respecto.</w:t>
      </w:r>
    </w:p>
    <w:p w:rsidR="007A1170" w:rsidRDefault="007A1170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000000"/>
        </w:rPr>
      </w:pPr>
    </w:p>
    <w:p w:rsidR="007A1170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000000"/>
        </w:rPr>
      </w:pPr>
      <w:r w:rsidRPr="00A0631B">
        <w:rPr>
          <w:rFonts w:ascii="Arial" w:hAnsi="Arial" w:cs="Arial"/>
          <w:i/>
          <w:iCs/>
          <w:color w:val="000000"/>
        </w:rPr>
        <w:t>Comparativo con el curso anterior:</w:t>
      </w:r>
      <w:r w:rsidR="007A1170">
        <w:rPr>
          <w:rFonts w:ascii="Arial" w:hAnsi="Arial" w:cs="Arial"/>
          <w:i/>
          <w:iCs/>
          <w:color w:val="000000"/>
        </w:rPr>
        <w:t xml:space="preserve"> 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N</w:t>
      </w:r>
      <w:r w:rsidR="007A1170">
        <w:rPr>
          <w:rFonts w:ascii="Arial" w:hAnsi="Arial" w:cs="Arial"/>
          <w:color w:val="000000"/>
        </w:rPr>
        <w:t xml:space="preserve">o </w:t>
      </w:r>
      <w:r w:rsidRPr="00A0631B">
        <w:rPr>
          <w:rFonts w:ascii="Arial" w:hAnsi="Arial" w:cs="Arial"/>
          <w:color w:val="000000"/>
        </w:rPr>
        <w:t>hay datos.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b/>
          <w:bCs/>
          <w:color w:val="000000"/>
        </w:rPr>
        <w:t>A.1.2. Valoración de la actividad docente (asignaturas) – Datos globales.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La cobertura de respuesta de las encuestas de valoración de las asignaturas fue del 30%.</w:t>
      </w:r>
    </w:p>
    <w:p w:rsidR="007A1170" w:rsidRDefault="007A1170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i/>
          <w:iCs/>
          <w:color w:val="000000"/>
        </w:rPr>
        <w:t>Datos globales.</w:t>
      </w:r>
    </w:p>
    <w:p w:rsidR="007A1170" w:rsidRDefault="007A1170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La puntuación global es de 3.87, situándose por encima de la media de la UAM (3.78).</w:t>
      </w:r>
    </w:p>
    <w:p w:rsidR="007A1170" w:rsidRDefault="007A1170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i/>
          <w:iCs/>
          <w:color w:val="000000"/>
        </w:rPr>
        <w:t>Análisis pormenorizado de las preguntas cerradas.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Ninguna de las preguntas contaba con una puntuación inferior a la establecida como valor de corte, por lo que los resultados son</w:t>
      </w:r>
      <w:r w:rsidR="007A1170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satisfactorios. Sólo se observa una puntuación ligeramente baja en las siguientes:</w:t>
      </w:r>
    </w:p>
    <w:p w:rsidR="00A0631B" w:rsidRPr="007A1170" w:rsidRDefault="00A0631B" w:rsidP="00E50833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7A1170">
        <w:rPr>
          <w:rFonts w:ascii="Arial" w:hAnsi="Arial" w:cs="Arial"/>
          <w:color w:val="000000"/>
        </w:rPr>
        <w:t>Pregunta 5 (relativa al tiempo dedicado a las prácticas).</w:t>
      </w:r>
    </w:p>
    <w:p w:rsidR="006A7410" w:rsidRPr="007A1170" w:rsidRDefault="00A0631B" w:rsidP="00E50833">
      <w:pPr>
        <w:pStyle w:val="Prrafodelista"/>
        <w:numPr>
          <w:ilvl w:val="0"/>
          <w:numId w:val="18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7A1170">
        <w:rPr>
          <w:rFonts w:ascii="Arial" w:hAnsi="Arial" w:cs="Arial"/>
          <w:color w:val="000000"/>
        </w:rPr>
        <w:t>Pregunta 6 (referente a los recursos para la realización de prácticas).</w:t>
      </w:r>
    </w:p>
    <w:p w:rsidR="007A1170" w:rsidRDefault="007A1170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7A1170" w:rsidRDefault="007A1170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La Comisión acuerda informar a los profesores y evaluar la tendencia.</w:t>
      </w:r>
    </w:p>
    <w:p w:rsidR="007A1170" w:rsidRDefault="007A1170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i/>
          <w:iCs/>
          <w:color w:val="000000"/>
        </w:rPr>
        <w:t>Comparación con el curso anterior: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000000"/>
        </w:rPr>
      </w:pPr>
      <w:r w:rsidRPr="00A0631B">
        <w:rPr>
          <w:rFonts w:ascii="Arial" w:hAnsi="Arial" w:cs="Arial"/>
          <w:color w:val="000000"/>
        </w:rPr>
        <w:t>No se  cuenta con datos de cursos anteriores.</w:t>
      </w:r>
    </w:p>
    <w:p w:rsidR="006A7410" w:rsidRPr="00A0631B" w:rsidRDefault="006A7410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F9625D" w:rsidRPr="00A0631B" w:rsidRDefault="00F9625D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b/>
          <w:bCs/>
          <w:color w:val="000000"/>
        </w:rPr>
        <w:t>A.1.3. Valoración de la actividad docente (asignaturas) – Datos individuales.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0631B">
        <w:rPr>
          <w:rFonts w:ascii="Arial" w:hAnsi="Arial" w:cs="Arial"/>
          <w:color w:val="000000"/>
        </w:rPr>
        <w:t>En la siguiente tabla se muestran las asignaturas que han sido analizadas por contar con una tasa de cobertura de al menos, un 10%.</w:t>
      </w:r>
    </w:p>
    <w:p w:rsidR="00F9625D" w:rsidRPr="00A0631B" w:rsidRDefault="00A0631B" w:rsidP="00A0631B">
      <w:pPr>
        <w:spacing w:line="360" w:lineRule="auto"/>
        <w:jc w:val="both"/>
        <w:rPr>
          <w:rFonts w:ascii="Arial" w:hAnsi="Arial" w:cs="Arial"/>
          <w:color w:val="000000"/>
        </w:rPr>
      </w:pPr>
      <w:r w:rsidRPr="00A0631B">
        <w:rPr>
          <w:rFonts w:ascii="Arial" w:hAnsi="Arial" w:cs="Arial"/>
          <w:color w:val="000000"/>
        </w:rPr>
        <w:t>Se presenta la cobertura y la puntuación de satisfacción global.</w:t>
      </w:r>
    </w:p>
    <w:p w:rsidR="00A0631B" w:rsidRDefault="00A0631B" w:rsidP="00A0631B">
      <w:pPr>
        <w:spacing w:line="360" w:lineRule="auto"/>
        <w:jc w:val="both"/>
        <w:rPr>
          <w:rFonts w:ascii="Arial" w:hAnsi="Arial" w:cs="Arial"/>
          <w:color w:val="000000"/>
        </w:rPr>
      </w:pPr>
    </w:p>
    <w:tbl>
      <w:tblPr>
        <w:tblStyle w:val="Tablaconcuadrcula"/>
        <w:tblW w:w="0" w:type="auto"/>
        <w:tblLook w:val="04A0"/>
      </w:tblPr>
      <w:tblGrid>
        <w:gridCol w:w="5920"/>
        <w:gridCol w:w="1405"/>
        <w:gridCol w:w="1395"/>
      </w:tblGrid>
      <w:tr w:rsidR="007A1170" w:rsidRPr="00A0631B" w:rsidTr="007A1170">
        <w:trPr>
          <w:trHeight w:val="554"/>
        </w:trPr>
        <w:tc>
          <w:tcPr>
            <w:tcW w:w="5920" w:type="dxa"/>
            <w:shd w:val="clear" w:color="auto" w:fill="D9D9D9" w:themeFill="background1" w:themeFillShade="D9"/>
            <w:vAlign w:val="center"/>
          </w:tcPr>
          <w:p w:rsidR="007A1170" w:rsidRPr="00A0631B" w:rsidRDefault="007A1170" w:rsidP="007A1170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A063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>Asignatura</w:t>
            </w:r>
          </w:p>
        </w:tc>
        <w:tc>
          <w:tcPr>
            <w:tcW w:w="1405" w:type="dxa"/>
            <w:shd w:val="clear" w:color="auto" w:fill="D9D9D9" w:themeFill="background1" w:themeFillShade="D9"/>
            <w:vAlign w:val="center"/>
          </w:tcPr>
          <w:p w:rsidR="007A1170" w:rsidRPr="00A0631B" w:rsidRDefault="007A1170" w:rsidP="007A1170">
            <w:pPr>
              <w:spacing w:line="36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ES"/>
              </w:rPr>
            </w:pPr>
            <w:r w:rsidRPr="00A0631B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>C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>obertura</w:t>
            </w:r>
          </w:p>
        </w:tc>
        <w:tc>
          <w:tcPr>
            <w:tcW w:w="1395" w:type="dxa"/>
            <w:shd w:val="clear" w:color="auto" w:fill="D9D9D9" w:themeFill="background1" w:themeFillShade="D9"/>
            <w:vAlign w:val="center"/>
          </w:tcPr>
          <w:p w:rsidR="007A1170" w:rsidRPr="00A0631B" w:rsidRDefault="007A1170" w:rsidP="007A1170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val="es-ES"/>
              </w:rPr>
              <w:t>Satisfacción</w:t>
            </w:r>
          </w:p>
        </w:tc>
      </w:tr>
      <w:tr w:rsidR="007A1170" w:rsidRPr="00A0631B" w:rsidTr="007A1170">
        <w:tc>
          <w:tcPr>
            <w:tcW w:w="5920" w:type="dxa"/>
            <w:vAlign w:val="center"/>
          </w:tcPr>
          <w:p w:rsidR="007A1170" w:rsidRPr="00A0631B" w:rsidRDefault="007A1170" w:rsidP="007A117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31B">
              <w:rPr>
                <w:rFonts w:ascii="Arial" w:hAnsi="Arial" w:cs="Arial"/>
                <w:color w:val="000000"/>
                <w:sz w:val="20"/>
                <w:szCs w:val="20"/>
              </w:rPr>
              <w:t>Bases Teóricas y Fisiopatológicas de la Fisioterapia Cardiorrespiratoria</w:t>
            </w:r>
          </w:p>
        </w:tc>
        <w:tc>
          <w:tcPr>
            <w:tcW w:w="1405" w:type="dxa"/>
            <w:vAlign w:val="center"/>
          </w:tcPr>
          <w:p w:rsidR="007A1170" w:rsidRPr="007A1170" w:rsidRDefault="007A1170" w:rsidP="007A11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1170">
              <w:rPr>
                <w:rFonts w:ascii="Arial" w:hAnsi="Arial" w:cs="Arial"/>
                <w:color w:val="000000"/>
                <w:sz w:val="16"/>
                <w:szCs w:val="16"/>
              </w:rPr>
              <w:t>15%</w:t>
            </w:r>
          </w:p>
        </w:tc>
        <w:tc>
          <w:tcPr>
            <w:tcW w:w="1395" w:type="dxa"/>
            <w:vAlign w:val="center"/>
          </w:tcPr>
          <w:p w:rsidR="007A1170" w:rsidRPr="007A1170" w:rsidRDefault="007A1170" w:rsidP="007A11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A1170">
              <w:rPr>
                <w:rFonts w:ascii="Arial" w:hAnsi="Arial" w:cs="Arial"/>
                <w:color w:val="000000"/>
                <w:sz w:val="16"/>
                <w:szCs w:val="16"/>
              </w:rPr>
              <w:t>3.67</w:t>
            </w:r>
          </w:p>
        </w:tc>
      </w:tr>
      <w:tr w:rsidR="007A1170" w:rsidRPr="00A0631B" w:rsidTr="007A1170">
        <w:tc>
          <w:tcPr>
            <w:tcW w:w="5920" w:type="dxa"/>
            <w:vAlign w:val="center"/>
          </w:tcPr>
          <w:p w:rsidR="007A1170" w:rsidRPr="00A0631B" w:rsidRDefault="007A1170" w:rsidP="007A117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31B">
              <w:rPr>
                <w:rFonts w:ascii="Arial" w:hAnsi="Arial" w:cs="Arial"/>
                <w:color w:val="000000"/>
                <w:sz w:val="20"/>
                <w:szCs w:val="20"/>
              </w:rPr>
              <w:t>Fisioterapia Respiratoria en el paciente adulto</w:t>
            </w:r>
          </w:p>
        </w:tc>
        <w:tc>
          <w:tcPr>
            <w:tcW w:w="1405" w:type="dxa"/>
            <w:vAlign w:val="center"/>
          </w:tcPr>
          <w:p w:rsidR="007A1170" w:rsidRPr="007A1170" w:rsidRDefault="007A1170" w:rsidP="007A11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A1170">
              <w:rPr>
                <w:rFonts w:ascii="Arial" w:hAnsi="Arial" w:cs="Arial"/>
                <w:color w:val="000000"/>
                <w:sz w:val="16"/>
                <w:szCs w:val="16"/>
              </w:rPr>
              <w:t>15%</w:t>
            </w:r>
          </w:p>
        </w:tc>
        <w:tc>
          <w:tcPr>
            <w:tcW w:w="1395" w:type="dxa"/>
            <w:vAlign w:val="center"/>
          </w:tcPr>
          <w:p w:rsidR="007A1170" w:rsidRPr="007A1170" w:rsidRDefault="007A1170" w:rsidP="007A11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A1170">
              <w:rPr>
                <w:rFonts w:ascii="Arial" w:hAnsi="Arial" w:cs="Arial"/>
                <w:color w:val="000000"/>
                <w:sz w:val="16"/>
                <w:szCs w:val="16"/>
              </w:rPr>
              <w:t>4.67</w:t>
            </w:r>
          </w:p>
        </w:tc>
      </w:tr>
      <w:tr w:rsidR="007A1170" w:rsidRPr="00A0631B" w:rsidTr="007A1170">
        <w:tc>
          <w:tcPr>
            <w:tcW w:w="5920" w:type="dxa"/>
            <w:vAlign w:val="center"/>
          </w:tcPr>
          <w:p w:rsidR="007A1170" w:rsidRPr="00A0631B" w:rsidRDefault="007A1170" w:rsidP="007A117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31B">
              <w:rPr>
                <w:rFonts w:ascii="Arial" w:hAnsi="Arial" w:cs="Arial"/>
                <w:color w:val="000000"/>
                <w:sz w:val="20"/>
                <w:szCs w:val="20"/>
              </w:rPr>
              <w:t>Fisioterapia Respiratoria en el paciente crítico y neuromuscular</w:t>
            </w:r>
          </w:p>
        </w:tc>
        <w:tc>
          <w:tcPr>
            <w:tcW w:w="1405" w:type="dxa"/>
            <w:vAlign w:val="center"/>
          </w:tcPr>
          <w:p w:rsidR="007A1170" w:rsidRPr="007A1170" w:rsidRDefault="007A1170" w:rsidP="007A11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A1170">
              <w:rPr>
                <w:rFonts w:ascii="Arial" w:hAnsi="Arial" w:cs="Arial"/>
                <w:color w:val="000000"/>
                <w:sz w:val="16"/>
                <w:szCs w:val="16"/>
              </w:rPr>
              <w:t>42.10%</w:t>
            </w:r>
          </w:p>
        </w:tc>
        <w:tc>
          <w:tcPr>
            <w:tcW w:w="1395" w:type="dxa"/>
            <w:vAlign w:val="center"/>
          </w:tcPr>
          <w:p w:rsidR="007A1170" w:rsidRPr="007A1170" w:rsidRDefault="007A1170" w:rsidP="007A11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1170">
              <w:rPr>
                <w:rFonts w:ascii="Arial" w:hAnsi="Arial" w:cs="Arial"/>
                <w:color w:val="000000"/>
                <w:sz w:val="16"/>
                <w:szCs w:val="16"/>
              </w:rPr>
              <w:t>3.75</w:t>
            </w:r>
          </w:p>
        </w:tc>
      </w:tr>
      <w:tr w:rsidR="007A1170" w:rsidRPr="00A0631B" w:rsidTr="007A1170">
        <w:tc>
          <w:tcPr>
            <w:tcW w:w="5920" w:type="dxa"/>
            <w:vAlign w:val="center"/>
          </w:tcPr>
          <w:p w:rsidR="007A1170" w:rsidRPr="00A0631B" w:rsidRDefault="007A1170" w:rsidP="007A117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31B">
              <w:rPr>
                <w:rFonts w:ascii="Arial" w:hAnsi="Arial" w:cs="Arial"/>
                <w:color w:val="000000"/>
                <w:sz w:val="20"/>
                <w:szCs w:val="20"/>
              </w:rPr>
              <w:t>Fisioterapia Respiratoria en pediatría</w:t>
            </w:r>
          </w:p>
        </w:tc>
        <w:tc>
          <w:tcPr>
            <w:tcW w:w="1405" w:type="dxa"/>
            <w:vAlign w:val="center"/>
          </w:tcPr>
          <w:p w:rsidR="007A1170" w:rsidRPr="007A1170" w:rsidRDefault="007A1170" w:rsidP="007A11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1170">
              <w:rPr>
                <w:rFonts w:ascii="Arial" w:hAnsi="Arial" w:cs="Arial"/>
                <w:color w:val="000000"/>
                <w:sz w:val="16"/>
                <w:szCs w:val="16"/>
              </w:rPr>
              <w:t>15%</w:t>
            </w:r>
          </w:p>
        </w:tc>
        <w:tc>
          <w:tcPr>
            <w:tcW w:w="1395" w:type="dxa"/>
            <w:vAlign w:val="center"/>
          </w:tcPr>
          <w:p w:rsidR="007A1170" w:rsidRPr="007A1170" w:rsidRDefault="007A1170" w:rsidP="007A11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1170">
              <w:rPr>
                <w:rFonts w:ascii="Arial" w:hAnsi="Arial" w:cs="Arial"/>
                <w:color w:val="000000"/>
                <w:sz w:val="16"/>
                <w:szCs w:val="16"/>
              </w:rPr>
              <w:t>4.33</w:t>
            </w:r>
          </w:p>
        </w:tc>
      </w:tr>
      <w:tr w:rsidR="007A1170" w:rsidRPr="00A0631B" w:rsidTr="007A1170">
        <w:tc>
          <w:tcPr>
            <w:tcW w:w="5920" w:type="dxa"/>
            <w:vAlign w:val="center"/>
          </w:tcPr>
          <w:p w:rsidR="007A1170" w:rsidRPr="00A0631B" w:rsidRDefault="007A1170" w:rsidP="007A117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31B">
              <w:rPr>
                <w:rFonts w:ascii="Arial" w:hAnsi="Arial" w:cs="Arial"/>
                <w:color w:val="000000"/>
                <w:sz w:val="20"/>
                <w:szCs w:val="20"/>
              </w:rPr>
              <w:t>Metodología de la Investigación en Fisioterapia</w:t>
            </w:r>
          </w:p>
        </w:tc>
        <w:tc>
          <w:tcPr>
            <w:tcW w:w="1405" w:type="dxa"/>
            <w:vAlign w:val="center"/>
          </w:tcPr>
          <w:p w:rsidR="007A1170" w:rsidRPr="007A1170" w:rsidRDefault="007A1170" w:rsidP="007A11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7A1170">
              <w:rPr>
                <w:rFonts w:ascii="Arial" w:hAnsi="Arial" w:cs="Arial"/>
                <w:color w:val="000000"/>
                <w:sz w:val="16"/>
                <w:szCs w:val="16"/>
              </w:rPr>
              <w:t>12,5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7A1170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395" w:type="dxa"/>
            <w:vAlign w:val="center"/>
          </w:tcPr>
          <w:p w:rsidR="007A1170" w:rsidRPr="007A1170" w:rsidRDefault="007A1170" w:rsidP="007A11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A1170">
              <w:rPr>
                <w:rFonts w:ascii="Arial" w:hAnsi="Arial" w:cs="Arial"/>
                <w:color w:val="000000"/>
                <w:sz w:val="16"/>
                <w:szCs w:val="16"/>
              </w:rPr>
              <w:t>3.67</w:t>
            </w:r>
          </w:p>
        </w:tc>
      </w:tr>
      <w:tr w:rsidR="007A1170" w:rsidRPr="00A0631B" w:rsidTr="007A1170">
        <w:tc>
          <w:tcPr>
            <w:tcW w:w="5920" w:type="dxa"/>
            <w:vAlign w:val="center"/>
          </w:tcPr>
          <w:p w:rsidR="007A1170" w:rsidRPr="00A0631B" w:rsidRDefault="007A1170" w:rsidP="007A117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0631B">
              <w:rPr>
                <w:rFonts w:ascii="Arial" w:hAnsi="Arial" w:cs="Arial"/>
                <w:color w:val="000000"/>
                <w:sz w:val="20"/>
                <w:szCs w:val="20"/>
              </w:rPr>
              <w:t>Rehabilitación Cardiopulmonar</w:t>
            </w:r>
          </w:p>
        </w:tc>
        <w:tc>
          <w:tcPr>
            <w:tcW w:w="1405" w:type="dxa"/>
            <w:vAlign w:val="center"/>
          </w:tcPr>
          <w:p w:rsidR="007A1170" w:rsidRPr="007A1170" w:rsidRDefault="007A1170" w:rsidP="007A11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A1170">
              <w:rPr>
                <w:rFonts w:ascii="Arial" w:hAnsi="Arial" w:cs="Arial"/>
                <w:color w:val="000000"/>
                <w:sz w:val="16"/>
                <w:szCs w:val="16"/>
              </w:rPr>
              <w:t>82.5</w:t>
            </w:r>
            <w:r>
              <w:rPr>
                <w:rFonts w:ascii="Arial" w:hAnsi="Arial" w:cs="Arial"/>
                <w:color w:val="000000"/>
                <w:sz w:val="16"/>
                <w:szCs w:val="16"/>
              </w:rPr>
              <w:t>0</w:t>
            </w:r>
            <w:r w:rsidRPr="007A1170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395" w:type="dxa"/>
            <w:vAlign w:val="center"/>
          </w:tcPr>
          <w:p w:rsidR="007A1170" w:rsidRPr="007A1170" w:rsidRDefault="007A1170" w:rsidP="007A117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7A1170">
              <w:rPr>
                <w:rFonts w:ascii="Arial" w:hAnsi="Arial" w:cs="Arial"/>
                <w:color w:val="000000"/>
                <w:sz w:val="16"/>
                <w:szCs w:val="16"/>
              </w:rPr>
              <w:t>3.50</w:t>
            </w:r>
          </w:p>
        </w:tc>
      </w:tr>
    </w:tbl>
    <w:p w:rsidR="006A7410" w:rsidRPr="00A0631B" w:rsidRDefault="006A7410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No existen suficientes datos de la asignatura de Herramientas de la Información aplicad</w:t>
      </w:r>
      <w:r w:rsidR="007A1170">
        <w:rPr>
          <w:rFonts w:ascii="Arial" w:hAnsi="Arial" w:cs="Arial"/>
          <w:color w:val="000000"/>
        </w:rPr>
        <w:t>as a las Ciencias de la Salud. E</w:t>
      </w:r>
      <w:r w:rsidRPr="00A0631B">
        <w:rPr>
          <w:rFonts w:ascii="Arial" w:hAnsi="Arial" w:cs="Arial"/>
          <w:color w:val="000000"/>
        </w:rPr>
        <w:t>l resto</w:t>
      </w:r>
      <w:r w:rsidR="007A1170">
        <w:rPr>
          <w:rFonts w:ascii="Arial" w:hAnsi="Arial" w:cs="Arial"/>
          <w:color w:val="000000"/>
        </w:rPr>
        <w:t xml:space="preserve"> de</w:t>
      </w:r>
      <w:r w:rsidRPr="00A0631B">
        <w:rPr>
          <w:rFonts w:ascii="Arial" w:hAnsi="Arial" w:cs="Arial"/>
          <w:color w:val="000000"/>
        </w:rPr>
        <w:t xml:space="preserve"> los</w:t>
      </w:r>
      <w:r w:rsidR="007A1170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resultados son muy satisfactorios, con una puntuación por encima del valor de corte en todos los casos.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0631B">
        <w:rPr>
          <w:rFonts w:ascii="Arial" w:hAnsi="Arial" w:cs="Arial"/>
          <w:color w:val="000000"/>
        </w:rPr>
        <w:t>No se cuentan con datos comparativos de cursos anteriores.</w:t>
      </w:r>
    </w:p>
    <w:p w:rsidR="007A1170" w:rsidRDefault="007A1170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F9625D" w:rsidRPr="00A0631B" w:rsidRDefault="00F9625D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b/>
          <w:bCs/>
          <w:color w:val="000000"/>
        </w:rPr>
        <w:t>A.1.4. Valoración de la actividad docente (profesorado) - Datos globales.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 xml:space="preserve">La cobertura de respuesta de las encuestas de valoración de los </w:t>
      </w:r>
      <w:r w:rsidR="00E50833">
        <w:rPr>
          <w:rFonts w:ascii="Arial" w:hAnsi="Arial" w:cs="Arial"/>
          <w:color w:val="000000"/>
        </w:rPr>
        <w:t>profesores</w:t>
      </w:r>
      <w:r w:rsidRPr="00A0631B">
        <w:rPr>
          <w:rFonts w:ascii="Arial" w:hAnsi="Arial" w:cs="Arial"/>
          <w:color w:val="000000"/>
        </w:rPr>
        <w:t xml:space="preserve"> fue del 18.1%.</w:t>
      </w:r>
    </w:p>
    <w:p w:rsidR="007A1170" w:rsidRDefault="007A1170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i/>
          <w:iCs/>
          <w:color w:val="000000"/>
        </w:rPr>
        <w:t>Datos globales.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La puntuación global es de 4.01, situándose por encima de la media de la UAM (3.99).</w:t>
      </w:r>
    </w:p>
    <w:p w:rsidR="007A1170" w:rsidRDefault="007A1170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000000"/>
        </w:rPr>
      </w:pPr>
    </w:p>
    <w:p w:rsidR="007A1170" w:rsidRDefault="007A1170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i/>
          <w:iCs/>
          <w:color w:val="000000"/>
        </w:rPr>
        <w:lastRenderedPageBreak/>
        <w:t>Análisis pormenorizado de las preguntas cerradas.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Ninguna pregunta obtuvo una puntuación inferior a 3.5.</w:t>
      </w:r>
    </w:p>
    <w:p w:rsidR="007A1170" w:rsidRDefault="007A1170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i/>
          <w:iCs/>
          <w:color w:val="000000"/>
        </w:rPr>
        <w:t>Comparación con el curso anterior: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No se cuentan con datos de cursos anteriores.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b/>
          <w:bCs/>
          <w:color w:val="000000"/>
        </w:rPr>
        <w:t>A.1.5. Valoración de la actividad docente (profesorado) – Datos individuales.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Se recogieron encuestas con una cobertura mayor al 10% en el 100% de los docentes, si bien, en el 78% la cobertura se encontró entre</w:t>
      </w:r>
      <w:r w:rsidR="00B570E9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el 10 y el 15%.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Se observa una puntuación de satisfacción global baja en cuatro de los docentes (17.1%) y ligeramente baja, en otros dos casos (8.5%).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Puesto que no se cuentan con datos de ninguno de estos docentes en el curso anterior, se acuerda informar a los implicados y</w:t>
      </w:r>
      <w:r w:rsidR="00B570E9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mantener el seguimiento.</w:t>
      </w:r>
    </w:p>
    <w:p w:rsidR="00B570E9" w:rsidRDefault="00B570E9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b/>
          <w:bCs/>
          <w:color w:val="000000"/>
        </w:rPr>
        <w:t>En conclusión, la baja participación en las encuestas de valoración de la actividad docente no ha permitido contar con datos</w:t>
      </w:r>
      <w:r w:rsidR="00B570E9">
        <w:rPr>
          <w:rFonts w:ascii="Arial" w:hAnsi="Arial" w:cs="Arial"/>
          <w:b/>
          <w:bCs/>
          <w:color w:val="000000"/>
        </w:rPr>
        <w:t xml:space="preserve"> </w:t>
      </w:r>
      <w:r w:rsidRPr="00A0631B">
        <w:rPr>
          <w:rFonts w:ascii="Arial" w:hAnsi="Arial" w:cs="Arial"/>
          <w:b/>
          <w:bCs/>
          <w:color w:val="000000"/>
        </w:rPr>
        <w:t>representativos de la mayor parte de las asignaturas y profesores, perdiendo de este modo, una información muy valiosa para el</w:t>
      </w:r>
      <w:r w:rsidR="00B570E9">
        <w:rPr>
          <w:rFonts w:ascii="Arial" w:hAnsi="Arial" w:cs="Arial"/>
          <w:b/>
          <w:bCs/>
          <w:color w:val="000000"/>
        </w:rPr>
        <w:t xml:space="preserve"> </w:t>
      </w:r>
      <w:r w:rsidRPr="00A0631B">
        <w:rPr>
          <w:rFonts w:ascii="Arial" w:hAnsi="Arial" w:cs="Arial"/>
          <w:b/>
          <w:bCs/>
          <w:color w:val="000000"/>
        </w:rPr>
        <w:t>proceso de seguimiento del Título. Este problema es general a los Títulos del Centro, lo que motivó  a la Comisión de Garantía</w:t>
      </w:r>
      <w:r w:rsidR="00B570E9">
        <w:rPr>
          <w:rFonts w:ascii="Arial" w:hAnsi="Arial" w:cs="Arial"/>
          <w:b/>
          <w:bCs/>
          <w:color w:val="000000"/>
        </w:rPr>
        <w:t xml:space="preserve"> </w:t>
      </w:r>
      <w:r w:rsidRPr="00A0631B">
        <w:rPr>
          <w:rFonts w:ascii="Arial" w:hAnsi="Arial" w:cs="Arial"/>
          <w:b/>
          <w:bCs/>
          <w:color w:val="000000"/>
        </w:rPr>
        <w:t>Interna de Calidad a proponer una acción de mejora en el Plan del curso 2014/15, que se mantendrá abierta en el curso 2015/16.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b/>
          <w:bCs/>
          <w:color w:val="000000"/>
        </w:rPr>
        <w:t>A.2. Encuestas de profesores – Satisfacción con el Plan de Estudios.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La cobertura de respuesta por parte de los docentes fue del 58.1%.</w:t>
      </w:r>
    </w:p>
    <w:p w:rsidR="00B570E9" w:rsidRDefault="00B570E9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i/>
          <w:iCs/>
          <w:color w:val="000000"/>
        </w:rPr>
        <w:t>Datos globales.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La puntuación de satisfacción global con el Plan de Estudios es de 5.00.</w:t>
      </w:r>
    </w:p>
    <w:p w:rsidR="00B570E9" w:rsidRDefault="00B570E9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i/>
          <w:iCs/>
          <w:color w:val="000000"/>
        </w:rPr>
        <w:t>Análisis pormenorizado de las preguntas cerradas.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No se observa puntuación baja en ninguna de las cuestiones.</w:t>
      </w:r>
    </w:p>
    <w:p w:rsidR="006A7410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0631B">
        <w:rPr>
          <w:rFonts w:ascii="Arial" w:hAnsi="Arial" w:cs="Arial"/>
          <w:i/>
          <w:iCs/>
          <w:color w:val="000000"/>
        </w:rPr>
        <w:lastRenderedPageBreak/>
        <w:t>Comparativo con el curso anterior.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No se cuentan con datos de cursos anteriores.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b/>
          <w:bCs/>
          <w:color w:val="000000"/>
        </w:rPr>
        <w:t>B) Satisfacción con las prácticas clínicas.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Las prácticas clínicas que realizaron los estudiantes, dentro del marco de la asignatura de Practicum, fueron valoradas por dos vías:</w:t>
      </w:r>
    </w:p>
    <w:p w:rsidR="00A0631B" w:rsidRPr="00B570E9" w:rsidRDefault="00A0631B" w:rsidP="00E50833">
      <w:pPr>
        <w:pStyle w:val="Prrafodelista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B570E9">
        <w:rPr>
          <w:rFonts w:ascii="Arial" w:hAnsi="Arial" w:cs="Arial"/>
          <w:color w:val="000000"/>
        </w:rPr>
        <w:t>Encuesta de valoración de prácticas externas de la UAM (evaluación cuantitativa global).</w:t>
      </w:r>
    </w:p>
    <w:p w:rsidR="00A0631B" w:rsidRPr="00B570E9" w:rsidRDefault="00A0631B" w:rsidP="00E50833">
      <w:pPr>
        <w:pStyle w:val="Prrafodelista"/>
        <w:numPr>
          <w:ilvl w:val="0"/>
          <w:numId w:val="19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570E9">
        <w:rPr>
          <w:rFonts w:ascii="Arial" w:hAnsi="Arial" w:cs="Arial"/>
          <w:color w:val="000000"/>
        </w:rPr>
        <w:t>A través de los informes emitidos por las tutoras académicas de la asignatura Practicum, en los que se recogieron las opiniones</w:t>
      </w:r>
      <w:r w:rsidR="00B570E9">
        <w:rPr>
          <w:rFonts w:ascii="Arial" w:hAnsi="Arial" w:cs="Arial"/>
          <w:color w:val="000000"/>
        </w:rPr>
        <w:t xml:space="preserve"> </w:t>
      </w:r>
      <w:r w:rsidRPr="00B570E9">
        <w:rPr>
          <w:rFonts w:ascii="Arial" w:hAnsi="Arial" w:cs="Arial"/>
          <w:color w:val="000000"/>
        </w:rPr>
        <w:t>de los estudiantes reflejadas en las memorias finales de prácticas (evaluación cualitativa por centro).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b/>
          <w:bCs/>
          <w:color w:val="000000"/>
        </w:rPr>
        <w:t>B.1. Encuestas de prácticas.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La cobertura de las encuestas de prácticas fue del 42.9%.</w:t>
      </w:r>
    </w:p>
    <w:p w:rsidR="00B570E9" w:rsidRDefault="00B570E9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i/>
          <w:iCs/>
          <w:color w:val="000000"/>
        </w:rPr>
        <w:t>Datos globales.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La puntuación de satisfacción global con las prácticas fue de 3.29.</w:t>
      </w:r>
    </w:p>
    <w:p w:rsidR="00B570E9" w:rsidRDefault="00B570E9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i/>
          <w:iCs/>
          <w:color w:val="000000"/>
        </w:rPr>
        <w:t>Análisis pormenorizado de las preguntas cerradas.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Se obtuvo una puntuación baja en la pregunta 9 (cumplimiento de los objetivos marcados).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Por su parte, se alcanzaron puntuaciones ligeramente bajas en las siguientes:</w:t>
      </w:r>
    </w:p>
    <w:p w:rsidR="00A0631B" w:rsidRPr="00B570E9" w:rsidRDefault="00A0631B" w:rsidP="00E50833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570E9">
        <w:rPr>
          <w:rFonts w:ascii="Arial" w:hAnsi="Arial" w:cs="Arial"/>
          <w:color w:val="000000"/>
        </w:rPr>
        <w:t>Pregunta 6 (actividades acordes con la formación).</w:t>
      </w:r>
    </w:p>
    <w:p w:rsidR="00A0631B" w:rsidRPr="00B570E9" w:rsidRDefault="00A0631B" w:rsidP="00E50833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B570E9">
        <w:rPr>
          <w:rFonts w:ascii="Arial" w:hAnsi="Arial" w:cs="Arial"/>
          <w:color w:val="000000"/>
        </w:rPr>
        <w:t>Pregunta 7 (lugar de trabajo adecuado).</w:t>
      </w:r>
    </w:p>
    <w:p w:rsidR="00A0631B" w:rsidRPr="00B570E9" w:rsidRDefault="00A0631B" w:rsidP="00E50833">
      <w:pPr>
        <w:pStyle w:val="Prrafodelista"/>
        <w:numPr>
          <w:ilvl w:val="0"/>
          <w:numId w:val="20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570E9">
        <w:rPr>
          <w:rFonts w:ascii="Arial" w:hAnsi="Arial" w:cs="Arial"/>
          <w:color w:val="000000"/>
        </w:rPr>
        <w:t>Pregunta 8 (medios disponibles adecuados).</w:t>
      </w:r>
    </w:p>
    <w:p w:rsidR="00B570E9" w:rsidRDefault="00B570E9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Al contar con una gran variedad de centros donde los estudiantes realizan sus prácticas y siendo ésta, una encuesta única, de ella no</w:t>
      </w:r>
      <w:r w:rsidR="00B570E9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se pueden extraer conclusiones pormenorizadas. La Comisión acuerda centrarse en el análisis por centro reflejado en el punto</w:t>
      </w:r>
      <w:r w:rsidR="00B570E9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siguiente y evaluar la tendencia de las encuestas en cursos sucesivos.</w:t>
      </w:r>
    </w:p>
    <w:p w:rsidR="00B570E9" w:rsidRDefault="00B570E9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i/>
          <w:iCs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i/>
          <w:iCs/>
          <w:color w:val="000000"/>
        </w:rPr>
        <w:lastRenderedPageBreak/>
        <w:t>Comparativo con el curso anterior.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No hay datos de cursos anteriores.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b/>
          <w:bCs/>
          <w:color w:val="000000"/>
        </w:rPr>
        <w:t>B.2. Informes de los tutores académicos.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Del análisis de  estos informes se extraen las siguientes conclusiones:</w:t>
      </w:r>
    </w:p>
    <w:p w:rsidR="00A0631B" w:rsidRPr="00B570E9" w:rsidRDefault="00A0631B" w:rsidP="00E50833">
      <w:pPr>
        <w:pStyle w:val="Prrafodelista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B570E9">
        <w:rPr>
          <w:rFonts w:ascii="Arial" w:hAnsi="Arial" w:cs="Arial"/>
          <w:color w:val="000000"/>
        </w:rPr>
        <w:t>Rotación de pediatría: El 100% de los estudiantes manifestó satisfacción con los cuatro centros de prácticas, tanto en la</w:t>
      </w:r>
      <w:r w:rsidR="00B570E9" w:rsidRPr="00B570E9">
        <w:rPr>
          <w:rFonts w:ascii="Arial" w:hAnsi="Arial" w:cs="Arial"/>
          <w:color w:val="000000"/>
        </w:rPr>
        <w:t xml:space="preserve"> </w:t>
      </w:r>
      <w:r w:rsidRPr="00B570E9">
        <w:rPr>
          <w:rFonts w:ascii="Arial" w:hAnsi="Arial" w:cs="Arial"/>
          <w:color w:val="000000"/>
        </w:rPr>
        <w:t>organización de la práctica como en el interés de los casos clínicos y el aprovechamiento del tiempo. Así mismo, destacaron la</w:t>
      </w:r>
      <w:r w:rsidR="00B570E9" w:rsidRPr="00B570E9">
        <w:rPr>
          <w:rFonts w:ascii="Arial" w:hAnsi="Arial" w:cs="Arial"/>
          <w:color w:val="000000"/>
        </w:rPr>
        <w:t xml:space="preserve"> </w:t>
      </w:r>
      <w:r w:rsidRPr="00B570E9">
        <w:rPr>
          <w:rFonts w:ascii="Arial" w:hAnsi="Arial" w:cs="Arial"/>
          <w:color w:val="000000"/>
        </w:rPr>
        <w:t>calidad asistencial y la implicación docente de los tutores.</w:t>
      </w:r>
    </w:p>
    <w:p w:rsidR="00A0631B" w:rsidRPr="00B570E9" w:rsidRDefault="00A0631B" w:rsidP="00E50833">
      <w:pPr>
        <w:pStyle w:val="Prrafodelista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B570E9">
        <w:rPr>
          <w:rFonts w:ascii="Arial" w:hAnsi="Arial" w:cs="Arial"/>
          <w:color w:val="000000"/>
        </w:rPr>
        <w:t>Rotación de hospitalización/UCI: El 100% de los estudiantes manifestó su satisfacción con la rotación, destacando los medios</w:t>
      </w:r>
      <w:r w:rsidR="00B570E9" w:rsidRPr="00B570E9">
        <w:rPr>
          <w:rFonts w:ascii="Arial" w:hAnsi="Arial" w:cs="Arial"/>
          <w:color w:val="000000"/>
        </w:rPr>
        <w:t xml:space="preserve"> </w:t>
      </w:r>
      <w:r w:rsidRPr="00B570E9">
        <w:rPr>
          <w:rFonts w:ascii="Arial" w:hAnsi="Arial" w:cs="Arial"/>
          <w:color w:val="000000"/>
        </w:rPr>
        <w:t>disponibles del centro donde se realizaba la práctica, así como la implicación de los tutores en el proceso de aprendizaje de los</w:t>
      </w:r>
      <w:r w:rsidR="00B570E9" w:rsidRPr="00B570E9">
        <w:rPr>
          <w:rFonts w:ascii="Arial" w:hAnsi="Arial" w:cs="Arial"/>
          <w:color w:val="000000"/>
        </w:rPr>
        <w:t xml:space="preserve"> </w:t>
      </w:r>
      <w:r w:rsidRPr="00B570E9">
        <w:rPr>
          <w:rFonts w:ascii="Arial" w:hAnsi="Arial" w:cs="Arial"/>
          <w:color w:val="000000"/>
        </w:rPr>
        <w:t>estudiantes. Sólo se planteó una demanda de incremento del tiempo dedicado a la práctica asistencial en UCI, lo que fue</w:t>
      </w:r>
      <w:r w:rsidR="00B570E9" w:rsidRPr="00B570E9">
        <w:rPr>
          <w:rFonts w:ascii="Arial" w:hAnsi="Arial" w:cs="Arial"/>
          <w:color w:val="000000"/>
        </w:rPr>
        <w:t xml:space="preserve"> </w:t>
      </w:r>
      <w:r w:rsidRPr="00B570E9">
        <w:rPr>
          <w:rFonts w:ascii="Arial" w:hAnsi="Arial" w:cs="Arial"/>
          <w:color w:val="000000"/>
        </w:rPr>
        <w:t>transmitido al responsable del centro de cara a la organización del curso siguiente.</w:t>
      </w:r>
    </w:p>
    <w:p w:rsidR="00A0631B" w:rsidRPr="00B570E9" w:rsidRDefault="00A0631B" w:rsidP="00E50833">
      <w:pPr>
        <w:pStyle w:val="Prrafodelista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B570E9">
        <w:rPr>
          <w:rFonts w:ascii="Arial" w:hAnsi="Arial" w:cs="Arial"/>
          <w:color w:val="000000"/>
        </w:rPr>
        <w:t>Rotación de Rehabilitación Respiratoria: El 100% de los estudiantes manifestó una gran satisfacción con los dos centros de</w:t>
      </w:r>
      <w:r w:rsidR="00B570E9" w:rsidRPr="00B570E9">
        <w:rPr>
          <w:rFonts w:ascii="Arial" w:hAnsi="Arial" w:cs="Arial"/>
          <w:color w:val="000000"/>
        </w:rPr>
        <w:t xml:space="preserve"> </w:t>
      </w:r>
      <w:r w:rsidRPr="00B570E9">
        <w:rPr>
          <w:rFonts w:ascii="Arial" w:hAnsi="Arial" w:cs="Arial"/>
          <w:color w:val="000000"/>
        </w:rPr>
        <w:t>prácticas donde se desarrolló esta rotación, tanto en la estructuración de la práctica como en el aprovechamiento del tiempo.</w:t>
      </w:r>
      <w:r w:rsidR="00B570E9">
        <w:rPr>
          <w:rFonts w:ascii="Arial" w:hAnsi="Arial" w:cs="Arial"/>
          <w:color w:val="000000"/>
        </w:rPr>
        <w:t xml:space="preserve"> </w:t>
      </w:r>
      <w:r w:rsidRPr="00B570E9">
        <w:rPr>
          <w:rFonts w:ascii="Arial" w:hAnsi="Arial" w:cs="Arial"/>
          <w:color w:val="000000"/>
        </w:rPr>
        <w:t>Así mismo, destacaron la calidad asistencial y la implicación personal de los tutores. Un 20% de los estudiantes reflejaron que</w:t>
      </w:r>
      <w:r w:rsidR="00B570E9" w:rsidRPr="00B570E9">
        <w:rPr>
          <w:rFonts w:ascii="Arial" w:hAnsi="Arial" w:cs="Arial"/>
          <w:color w:val="000000"/>
        </w:rPr>
        <w:t xml:space="preserve"> </w:t>
      </w:r>
      <w:r w:rsidRPr="00B570E9">
        <w:rPr>
          <w:rFonts w:ascii="Arial" w:hAnsi="Arial" w:cs="Arial"/>
          <w:color w:val="000000"/>
        </w:rPr>
        <w:t>en uno de los centros la infraestructura era un poco deficitaria, lo que se relaciona con las puntuaciones observadas en las</w:t>
      </w:r>
      <w:r w:rsidR="00B570E9" w:rsidRPr="00B570E9">
        <w:rPr>
          <w:rFonts w:ascii="Arial" w:hAnsi="Arial" w:cs="Arial"/>
          <w:color w:val="000000"/>
        </w:rPr>
        <w:t xml:space="preserve"> </w:t>
      </w:r>
      <w:r w:rsidRPr="00B570E9">
        <w:rPr>
          <w:rFonts w:ascii="Arial" w:hAnsi="Arial" w:cs="Arial"/>
          <w:color w:val="000000"/>
        </w:rPr>
        <w:t>preguntas 7 y 8 de las encuestas.</w:t>
      </w:r>
    </w:p>
    <w:p w:rsidR="00A0631B" w:rsidRPr="00B570E9" w:rsidRDefault="00A0631B" w:rsidP="00E50833">
      <w:pPr>
        <w:pStyle w:val="Prrafodelista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B570E9">
        <w:rPr>
          <w:rFonts w:ascii="Arial" w:hAnsi="Arial" w:cs="Arial"/>
          <w:color w:val="000000"/>
        </w:rPr>
        <w:t>Rotación de Rehabilitación Cardiaca:  Ésta se desarrolló en dos centros, uno de los cuales contó con la satisfacción de la</w:t>
      </w:r>
      <w:r w:rsidR="00B570E9" w:rsidRPr="00B570E9">
        <w:rPr>
          <w:rFonts w:ascii="Arial" w:hAnsi="Arial" w:cs="Arial"/>
          <w:color w:val="000000"/>
        </w:rPr>
        <w:t xml:space="preserve"> </w:t>
      </w:r>
      <w:r w:rsidRPr="00B570E9">
        <w:rPr>
          <w:rFonts w:ascii="Arial" w:hAnsi="Arial" w:cs="Arial"/>
          <w:color w:val="000000"/>
        </w:rPr>
        <w:t>totalidad de los estudiantes, tanto en la propia organización  de la práctica como en la calidad de los tutores. En el otro centro,</w:t>
      </w:r>
      <w:r w:rsidR="00B570E9" w:rsidRPr="00B570E9">
        <w:rPr>
          <w:rFonts w:ascii="Arial" w:hAnsi="Arial" w:cs="Arial"/>
          <w:color w:val="000000"/>
        </w:rPr>
        <w:t xml:space="preserve"> </w:t>
      </w:r>
      <w:r w:rsidRPr="00B570E9">
        <w:rPr>
          <w:rFonts w:ascii="Arial" w:hAnsi="Arial" w:cs="Arial"/>
          <w:color w:val="000000"/>
        </w:rPr>
        <w:t>el 50% se mostraron insatisfechos. Tras recabar información adicional, se detectó que habían coincidido las fechas de estancia</w:t>
      </w:r>
      <w:r w:rsidR="00B570E9" w:rsidRPr="00B570E9">
        <w:rPr>
          <w:rFonts w:ascii="Arial" w:hAnsi="Arial" w:cs="Arial"/>
          <w:color w:val="000000"/>
        </w:rPr>
        <w:t xml:space="preserve"> </w:t>
      </w:r>
      <w:r w:rsidRPr="00B570E9">
        <w:rPr>
          <w:rFonts w:ascii="Arial" w:hAnsi="Arial" w:cs="Arial"/>
          <w:color w:val="000000"/>
        </w:rPr>
        <w:t xml:space="preserve">de los estudiantes insatisfechos con unas semanas de ausencia parcial del  tutor profesional. Para evitar </w:t>
      </w:r>
      <w:r w:rsidRPr="00B570E9">
        <w:rPr>
          <w:rFonts w:ascii="Arial" w:hAnsi="Arial" w:cs="Arial"/>
          <w:color w:val="000000"/>
        </w:rPr>
        <w:lastRenderedPageBreak/>
        <w:t>situaciones similares en</w:t>
      </w:r>
      <w:r w:rsidR="00B570E9" w:rsidRPr="00B570E9">
        <w:rPr>
          <w:rFonts w:ascii="Arial" w:hAnsi="Arial" w:cs="Arial"/>
          <w:color w:val="000000"/>
        </w:rPr>
        <w:t xml:space="preserve"> </w:t>
      </w:r>
      <w:r w:rsidRPr="00B570E9">
        <w:rPr>
          <w:rFonts w:ascii="Arial" w:hAnsi="Arial" w:cs="Arial"/>
          <w:color w:val="000000"/>
        </w:rPr>
        <w:t>cursos siguientes, se planificarán las rotaciones en este centro en las semanas de plena disponibilidad del tutor.</w:t>
      </w:r>
    </w:p>
    <w:p w:rsidR="00A0631B" w:rsidRPr="00B570E9" w:rsidRDefault="00A0631B" w:rsidP="00E50833">
      <w:pPr>
        <w:pStyle w:val="Prrafodelista"/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B570E9">
        <w:rPr>
          <w:rFonts w:ascii="Arial" w:hAnsi="Arial" w:cs="Arial"/>
          <w:color w:val="000000"/>
        </w:rPr>
        <w:t>Rotación de atención domiciliaria: La satisfacción general con esta rotación fue variable, si bien, todos los estudiantes</w:t>
      </w:r>
      <w:r w:rsidR="00B570E9" w:rsidRPr="00B570E9">
        <w:rPr>
          <w:rFonts w:ascii="Arial" w:hAnsi="Arial" w:cs="Arial"/>
          <w:color w:val="000000"/>
        </w:rPr>
        <w:t xml:space="preserve"> </w:t>
      </w:r>
      <w:r w:rsidRPr="00B570E9">
        <w:rPr>
          <w:rFonts w:ascii="Arial" w:hAnsi="Arial" w:cs="Arial"/>
          <w:color w:val="000000"/>
        </w:rPr>
        <w:t>manifestaron la profesionalidad e implicación de los tutores. A través de las reflexiones de los estudiantes, se detecta que la</w:t>
      </w:r>
      <w:r w:rsidR="00B570E9" w:rsidRPr="00B570E9">
        <w:rPr>
          <w:rFonts w:ascii="Arial" w:hAnsi="Arial" w:cs="Arial"/>
          <w:color w:val="000000"/>
        </w:rPr>
        <w:t xml:space="preserve"> </w:t>
      </w:r>
      <w:r w:rsidRPr="00B570E9">
        <w:rPr>
          <w:rFonts w:ascii="Arial" w:hAnsi="Arial" w:cs="Arial"/>
          <w:color w:val="000000"/>
        </w:rPr>
        <w:t>información disponible sobre esta rotación  fue deficitaria, lo que condujo a unas expectativas erróneas por parte de los</w:t>
      </w:r>
      <w:r w:rsidR="00B570E9" w:rsidRPr="00B570E9">
        <w:rPr>
          <w:rFonts w:ascii="Arial" w:hAnsi="Arial" w:cs="Arial"/>
          <w:color w:val="000000"/>
        </w:rPr>
        <w:t xml:space="preserve"> </w:t>
      </w:r>
      <w:r w:rsidRPr="00B570E9">
        <w:rPr>
          <w:rFonts w:ascii="Arial" w:hAnsi="Arial" w:cs="Arial"/>
          <w:color w:val="000000"/>
        </w:rPr>
        <w:t>estudiantes. Para cursos siguientes se plantea aportar mayor información sobre el objetivo de esta rotación, así como, centrar la</w:t>
      </w:r>
      <w:r w:rsidR="00B570E9" w:rsidRPr="00B570E9">
        <w:rPr>
          <w:rFonts w:ascii="Arial" w:hAnsi="Arial" w:cs="Arial"/>
          <w:color w:val="000000"/>
        </w:rPr>
        <w:t xml:space="preserve"> </w:t>
      </w:r>
      <w:r w:rsidRPr="00B570E9">
        <w:rPr>
          <w:rFonts w:ascii="Arial" w:hAnsi="Arial" w:cs="Arial"/>
          <w:color w:val="000000"/>
        </w:rPr>
        <w:t>oferta en los centros en que el tutor profesional sea fisioterapeuta (en el curso 2015/16 participaron otros profesionales</w:t>
      </w:r>
      <w:r w:rsidR="00B570E9" w:rsidRPr="00B570E9">
        <w:rPr>
          <w:rFonts w:ascii="Arial" w:hAnsi="Arial" w:cs="Arial"/>
          <w:color w:val="000000"/>
        </w:rPr>
        <w:t xml:space="preserve"> </w:t>
      </w:r>
      <w:r w:rsidRPr="00B570E9">
        <w:rPr>
          <w:rFonts w:ascii="Arial" w:hAnsi="Arial" w:cs="Arial"/>
          <w:color w:val="000000"/>
        </w:rPr>
        <w:t>sanitarios). La Comisión considera que esta percepción es la que puede haber influido en la respuesta de la pregunta 9 de la</w:t>
      </w:r>
      <w:r w:rsidR="00B570E9" w:rsidRPr="00B570E9">
        <w:rPr>
          <w:rFonts w:ascii="Arial" w:hAnsi="Arial" w:cs="Arial"/>
          <w:color w:val="000000"/>
        </w:rPr>
        <w:t xml:space="preserve"> </w:t>
      </w:r>
      <w:r w:rsidRPr="00B570E9">
        <w:rPr>
          <w:rFonts w:ascii="Arial" w:hAnsi="Arial" w:cs="Arial"/>
          <w:color w:val="000000"/>
        </w:rPr>
        <w:t>encuesta global.</w:t>
      </w:r>
    </w:p>
    <w:p w:rsidR="00B570E9" w:rsidRDefault="00B570E9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A0631B" w:rsidRPr="00A0631B" w:rsidRDefault="00B570E9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color w:val="000000"/>
        </w:rPr>
        <w:t>E</w:t>
      </w:r>
      <w:r w:rsidR="00A0631B" w:rsidRPr="00A0631B">
        <w:rPr>
          <w:rFonts w:ascii="Arial" w:hAnsi="Arial" w:cs="Arial"/>
          <w:b/>
          <w:bCs/>
          <w:color w:val="000000"/>
        </w:rPr>
        <w:t xml:space="preserve">n conclusión, el desarrollo general de las prácticas ha sido satisfactorio. No obstante, según se ha reflejado en el apartado 5.4, </w:t>
      </w:r>
      <w:r w:rsidR="00E50833" w:rsidRPr="00A0631B">
        <w:rPr>
          <w:rFonts w:ascii="Arial" w:hAnsi="Arial" w:cs="Arial"/>
          <w:b/>
          <w:bCs/>
          <w:color w:val="000000"/>
        </w:rPr>
        <w:t>se</w:t>
      </w:r>
      <w:r w:rsidR="00E50833">
        <w:rPr>
          <w:rFonts w:ascii="Arial" w:hAnsi="Arial" w:cs="Arial"/>
          <w:b/>
          <w:bCs/>
          <w:color w:val="000000"/>
        </w:rPr>
        <w:t xml:space="preserve"> </w:t>
      </w:r>
      <w:r w:rsidR="00E50833" w:rsidRPr="00A0631B">
        <w:rPr>
          <w:rFonts w:ascii="Arial" w:hAnsi="Arial" w:cs="Arial"/>
          <w:b/>
          <w:bCs/>
          <w:color w:val="000000"/>
        </w:rPr>
        <w:t>plantea</w:t>
      </w:r>
      <w:r w:rsidR="00A0631B" w:rsidRPr="00A0631B">
        <w:rPr>
          <w:rFonts w:ascii="Arial" w:hAnsi="Arial" w:cs="Arial"/>
          <w:b/>
          <w:bCs/>
          <w:color w:val="000000"/>
        </w:rPr>
        <w:t xml:space="preserve"> una acción de mejora para incrementar la oferta en las rotaciones de Rehabilitación Respiratoria y Cardiaca.</w:t>
      </w:r>
    </w:p>
    <w:p w:rsidR="00CF3AEC" w:rsidRPr="00A0631B" w:rsidRDefault="00CF3AEC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F9625D" w:rsidRPr="00A0631B" w:rsidRDefault="00F9625D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b/>
          <w:bCs/>
          <w:color w:val="000000"/>
        </w:rPr>
        <w:t>C) Reclamaciones y sugerencias.</w:t>
      </w:r>
    </w:p>
    <w:p w:rsidR="00CF3AEC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0631B">
        <w:rPr>
          <w:rFonts w:ascii="Arial" w:hAnsi="Arial" w:cs="Arial"/>
          <w:color w:val="000000"/>
        </w:rPr>
        <w:t>Durante el curso 2015/16 no se recogió ninguna reclamación/sugerencia relacionada con el Título.</w:t>
      </w:r>
    </w:p>
    <w:p w:rsidR="00B570E9" w:rsidRDefault="00B570E9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F9625D" w:rsidRPr="00A0631B" w:rsidRDefault="00F9625D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b/>
          <w:bCs/>
          <w:color w:val="000000"/>
        </w:rPr>
        <w:t>D) Resultados de satisfacción del Personal de Administración y Servicios (PAS).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El informe de satisfacción del PAS en el curso 2015/16 elaborado a partir de un grupo de discusión, en el que se trataron temas claves,</w:t>
      </w:r>
      <w:r w:rsidR="00B570E9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es analizado por la comisión de Garantía de Calidad del Centro, extrayendo las siguientes conclusiones:</w:t>
      </w:r>
    </w:p>
    <w:p w:rsidR="00A0631B" w:rsidRPr="00B570E9" w:rsidRDefault="00A0631B" w:rsidP="00E50833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B570E9">
        <w:rPr>
          <w:rFonts w:ascii="Arial" w:hAnsi="Arial" w:cs="Arial"/>
          <w:color w:val="000000"/>
        </w:rPr>
        <w:t>El PAS manifiesta cierto nivel de insatisfacción en relación a las infraestructuras del Centro (saneamiento, climatización,</w:t>
      </w:r>
      <w:r w:rsidR="00B570E9" w:rsidRPr="00B570E9">
        <w:rPr>
          <w:rFonts w:ascii="Arial" w:hAnsi="Arial" w:cs="Arial"/>
          <w:color w:val="000000"/>
        </w:rPr>
        <w:t xml:space="preserve"> </w:t>
      </w:r>
      <w:r w:rsidRPr="00B570E9">
        <w:rPr>
          <w:rFonts w:ascii="Arial" w:hAnsi="Arial" w:cs="Arial"/>
          <w:color w:val="000000"/>
        </w:rPr>
        <w:t>seguridad, accesibilidad, etc.). Todo lo planteado tiene su origen en la antigüedad del inmueble que aloja la Escuela. Puesto que</w:t>
      </w:r>
      <w:r w:rsidR="00B570E9" w:rsidRPr="00B570E9">
        <w:rPr>
          <w:rFonts w:ascii="Arial" w:hAnsi="Arial" w:cs="Arial"/>
          <w:color w:val="000000"/>
        </w:rPr>
        <w:t xml:space="preserve"> </w:t>
      </w:r>
      <w:r w:rsidRPr="00B570E9">
        <w:rPr>
          <w:rFonts w:ascii="Arial" w:hAnsi="Arial" w:cs="Arial"/>
          <w:color w:val="000000"/>
        </w:rPr>
        <w:t xml:space="preserve">la ONCE </w:t>
      </w:r>
      <w:r w:rsidR="00E50833" w:rsidRPr="00B570E9">
        <w:rPr>
          <w:rFonts w:ascii="Arial" w:hAnsi="Arial" w:cs="Arial"/>
          <w:color w:val="000000"/>
        </w:rPr>
        <w:t>prevé</w:t>
      </w:r>
      <w:r w:rsidRPr="00B570E9">
        <w:rPr>
          <w:rFonts w:ascii="Arial" w:hAnsi="Arial" w:cs="Arial"/>
          <w:color w:val="000000"/>
        </w:rPr>
        <w:t xml:space="preserve"> el traslado </w:t>
      </w:r>
      <w:r w:rsidRPr="00B570E9">
        <w:rPr>
          <w:rFonts w:ascii="Arial" w:hAnsi="Arial" w:cs="Arial"/>
          <w:color w:val="000000"/>
        </w:rPr>
        <w:lastRenderedPageBreak/>
        <w:t>del Centro a un edificio nuevo, en un plazo de tiempo corto, la Comisión considera que no procede</w:t>
      </w:r>
      <w:r w:rsidR="00B570E9" w:rsidRPr="00B570E9">
        <w:rPr>
          <w:rFonts w:ascii="Arial" w:hAnsi="Arial" w:cs="Arial"/>
          <w:color w:val="000000"/>
        </w:rPr>
        <w:t xml:space="preserve"> </w:t>
      </w:r>
      <w:r w:rsidRPr="00B570E9">
        <w:rPr>
          <w:rFonts w:ascii="Arial" w:hAnsi="Arial" w:cs="Arial"/>
          <w:color w:val="000000"/>
        </w:rPr>
        <w:t>plantear ninguna acción de mejora al respecto. Además, en el curso 2016/17 se van a emprender obras para la adecuación a las</w:t>
      </w:r>
      <w:r w:rsidR="00B570E9" w:rsidRPr="00B570E9">
        <w:rPr>
          <w:rFonts w:ascii="Arial" w:hAnsi="Arial" w:cs="Arial"/>
          <w:color w:val="000000"/>
        </w:rPr>
        <w:t xml:space="preserve"> </w:t>
      </w:r>
      <w:r w:rsidRPr="00B570E9">
        <w:rPr>
          <w:rFonts w:ascii="Arial" w:hAnsi="Arial" w:cs="Arial"/>
          <w:color w:val="000000"/>
        </w:rPr>
        <w:t>normas de seguridad establecidas en la legislación vigente.</w:t>
      </w:r>
    </w:p>
    <w:p w:rsidR="00CF3AEC" w:rsidRPr="00B570E9" w:rsidRDefault="00A0631B" w:rsidP="00E50833">
      <w:pPr>
        <w:pStyle w:val="Prrafodelista"/>
        <w:numPr>
          <w:ilvl w:val="0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B570E9">
        <w:rPr>
          <w:rFonts w:ascii="Arial" w:hAnsi="Arial" w:cs="Arial"/>
          <w:color w:val="000000"/>
        </w:rPr>
        <w:t xml:space="preserve">El PAS manifiesta un </w:t>
      </w:r>
      <w:r w:rsidR="00E50833" w:rsidRPr="00B570E9">
        <w:rPr>
          <w:rFonts w:ascii="Arial" w:hAnsi="Arial" w:cs="Arial"/>
          <w:color w:val="000000"/>
        </w:rPr>
        <w:t>alto</w:t>
      </w:r>
      <w:r w:rsidRPr="00B570E9">
        <w:rPr>
          <w:rFonts w:ascii="Arial" w:hAnsi="Arial" w:cs="Arial"/>
          <w:color w:val="000000"/>
        </w:rPr>
        <w:t xml:space="preserve"> nivel de insatisfacción con la dotación de recursos humanos en la Escuela. </w:t>
      </w:r>
      <w:r w:rsidRPr="00B570E9">
        <w:rPr>
          <w:rFonts w:ascii="Arial" w:hAnsi="Arial" w:cs="Arial"/>
          <w:b/>
          <w:bCs/>
          <w:color w:val="000000"/>
        </w:rPr>
        <w:t>Esto contribuye a</w:t>
      </w:r>
      <w:r w:rsidR="00B570E9">
        <w:rPr>
          <w:rFonts w:ascii="Arial" w:hAnsi="Arial" w:cs="Arial"/>
          <w:b/>
          <w:bCs/>
          <w:color w:val="000000"/>
        </w:rPr>
        <w:t xml:space="preserve"> </w:t>
      </w:r>
      <w:r w:rsidRPr="00B570E9">
        <w:rPr>
          <w:rFonts w:ascii="Arial" w:hAnsi="Arial" w:cs="Arial"/>
          <w:b/>
          <w:bCs/>
          <w:color w:val="000000"/>
        </w:rPr>
        <w:t>mantener la acción de mejora relativa al incremento de personal.</w:t>
      </w:r>
    </w:p>
    <w:p w:rsidR="00A0631B" w:rsidRPr="00A0631B" w:rsidRDefault="00A0631B" w:rsidP="00A0631B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F9625D" w:rsidRPr="00A0631B" w:rsidRDefault="00F9625D" w:rsidP="00A0631B">
      <w:pPr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0631B">
        <w:rPr>
          <w:rFonts w:ascii="Arial" w:hAnsi="Arial" w:cs="Arial"/>
          <w:b/>
          <w:bCs/>
          <w:color w:val="000000"/>
        </w:rPr>
        <w:t>5.9. Comunicación y difusión de la titulación</w:t>
      </w:r>
    </w:p>
    <w:p w:rsidR="00CF3AEC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0631B">
        <w:rPr>
          <w:rFonts w:ascii="Arial" w:hAnsi="Arial" w:cs="Arial"/>
          <w:color w:val="000000"/>
        </w:rPr>
        <w:t>Se está trabajando en el desarrollo de la página web del Centro, para actualizar la información disponible y adaptarla a los nuevos</w:t>
      </w:r>
      <w:r w:rsidR="00B570E9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requerimientos de ANECA. El proceso ha sufrido un fuerte retraso debido a que se está homogeneizando la apariencia del proyecto</w:t>
      </w:r>
      <w:r w:rsidR="00B570E9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inicial con la de la web institucional. Se espera que la nueva página esté operativa en el curso 2016/17.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F9625D" w:rsidRPr="00A0631B" w:rsidRDefault="00F9625D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b/>
          <w:bCs/>
          <w:color w:val="000000"/>
        </w:rPr>
        <w:t>5.10. Recursos materiales y servicios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Los recursos materiales con los que contaba la Escuela de Fisioterapia de la ONCE en el momento de verificación del Título, siguen</w:t>
      </w:r>
      <w:r w:rsidR="00B570E9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disponibles. A lo largo del curso 2015/16 se han ido cubriendo todas las necesidades de adquisición de material que han ido surgiendo</w:t>
      </w:r>
      <w:r w:rsidR="00B570E9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y se ha efectuado una adecuación del aula de informática.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Por otro lado, se ha implementado la nueva plataforma virtual de apoyo a la docencia.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Se han iniciado los trámites para la habilitación de un aula específica para actividades de evaluación que se espera esté disponible en</w:t>
      </w:r>
      <w:r w:rsidR="00B570E9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el curso 2016/17.</w:t>
      </w:r>
    </w:p>
    <w:p w:rsidR="00B570E9" w:rsidRDefault="00B570E9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CF3AEC" w:rsidRPr="00A0631B" w:rsidRDefault="00B570E9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N</w:t>
      </w:r>
      <w:r w:rsidR="00A0631B" w:rsidRPr="00A0631B">
        <w:rPr>
          <w:rFonts w:ascii="Arial" w:hAnsi="Arial" w:cs="Arial"/>
          <w:b/>
          <w:bCs/>
          <w:color w:val="000000"/>
        </w:rPr>
        <w:t>o se observa la necesidad de plantear nuevas acciones de mejora en este tema.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B570E9" w:rsidRDefault="00B570E9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 w:type="page"/>
      </w:r>
    </w:p>
    <w:p w:rsidR="00F9625D" w:rsidRPr="00A0631B" w:rsidRDefault="00F9625D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b/>
          <w:bCs/>
          <w:color w:val="000000"/>
        </w:rPr>
        <w:lastRenderedPageBreak/>
        <w:t>5.11. Recursos humanos</w:t>
      </w:r>
    </w:p>
    <w:p w:rsidR="00F9625D" w:rsidRPr="00A0631B" w:rsidRDefault="00F9625D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0631B">
        <w:rPr>
          <w:rFonts w:ascii="Arial" w:hAnsi="Arial" w:cs="Arial"/>
          <w:b/>
          <w:bCs/>
          <w:color w:val="000000"/>
        </w:rPr>
        <w:t xml:space="preserve">A. Profesorado. 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b/>
          <w:bCs/>
          <w:color w:val="000000"/>
        </w:rPr>
        <w:t>Datos generales: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0631B">
        <w:rPr>
          <w:rFonts w:ascii="Arial" w:hAnsi="Arial" w:cs="Arial"/>
          <w:color w:val="000000"/>
        </w:rPr>
        <w:t>En el curso 2015/16  se contó con un total de 19 docentes vinculados al Título. El equipo docente está constituido por profesores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0631B">
        <w:rPr>
          <w:rFonts w:ascii="Arial" w:hAnsi="Arial" w:cs="Arial"/>
          <w:color w:val="000000"/>
        </w:rPr>
        <w:t>pertenecientes a la UAM (Profesores UAM) y  ajenos a   la misma (Profesores no UAM), contratados directamente por el Centro. En las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tablas siguientes se presenta el perfil de los docentes del Título en el curso 2015/16:</w:t>
      </w:r>
    </w:p>
    <w:p w:rsidR="00B570E9" w:rsidRDefault="00B570E9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tbl>
      <w:tblPr>
        <w:tblStyle w:val="Tablaconcuadrcula"/>
        <w:tblW w:w="0" w:type="auto"/>
        <w:tblLook w:val="04A0"/>
      </w:tblPr>
      <w:tblGrid>
        <w:gridCol w:w="1440"/>
        <w:gridCol w:w="1440"/>
        <w:gridCol w:w="1441"/>
        <w:gridCol w:w="1441"/>
        <w:gridCol w:w="1441"/>
        <w:gridCol w:w="1441"/>
      </w:tblGrid>
      <w:tr w:rsidR="00B570E9" w:rsidRPr="00B570E9" w:rsidTr="00B570E9">
        <w:tc>
          <w:tcPr>
            <w:tcW w:w="1440" w:type="dxa"/>
            <w:vAlign w:val="center"/>
          </w:tcPr>
          <w:p w:rsidR="00B570E9" w:rsidRPr="00B570E9" w:rsidRDefault="00B570E9" w:rsidP="00B570E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shd w:val="clear" w:color="auto" w:fill="BFBFBF" w:themeFill="background1" w:themeFillShade="BF"/>
            <w:vAlign w:val="center"/>
          </w:tcPr>
          <w:p w:rsidR="00B570E9" w:rsidRPr="00B570E9" w:rsidRDefault="00B570E9" w:rsidP="00B570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0E9">
              <w:rPr>
                <w:rFonts w:ascii="Arial" w:hAnsi="Arial" w:cs="Arial"/>
                <w:color w:val="000000"/>
                <w:sz w:val="16"/>
                <w:szCs w:val="16"/>
              </w:rPr>
              <w:t>%</w:t>
            </w:r>
          </w:p>
        </w:tc>
        <w:tc>
          <w:tcPr>
            <w:tcW w:w="1441" w:type="dxa"/>
            <w:shd w:val="clear" w:color="auto" w:fill="BFBFBF" w:themeFill="background1" w:themeFillShade="BF"/>
            <w:vAlign w:val="center"/>
          </w:tcPr>
          <w:p w:rsidR="00B570E9" w:rsidRPr="00B570E9" w:rsidRDefault="00B570E9" w:rsidP="00B570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570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Doctor</w:t>
            </w:r>
          </w:p>
        </w:tc>
        <w:tc>
          <w:tcPr>
            <w:tcW w:w="1441" w:type="dxa"/>
            <w:shd w:val="clear" w:color="auto" w:fill="BFBFBF" w:themeFill="background1" w:themeFillShade="BF"/>
            <w:vAlign w:val="center"/>
          </w:tcPr>
          <w:p w:rsidR="00B570E9" w:rsidRPr="00B570E9" w:rsidRDefault="00B570E9" w:rsidP="00B570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570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Permanente</w:t>
            </w:r>
          </w:p>
        </w:tc>
        <w:tc>
          <w:tcPr>
            <w:tcW w:w="1441" w:type="dxa"/>
            <w:shd w:val="clear" w:color="auto" w:fill="BFBFBF" w:themeFill="background1" w:themeFillShade="BF"/>
            <w:vAlign w:val="center"/>
          </w:tcPr>
          <w:p w:rsidR="00B570E9" w:rsidRPr="00B570E9" w:rsidRDefault="00B570E9" w:rsidP="00B570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570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Sexenios*</w:t>
            </w:r>
          </w:p>
        </w:tc>
        <w:tc>
          <w:tcPr>
            <w:tcW w:w="1441" w:type="dxa"/>
            <w:shd w:val="clear" w:color="auto" w:fill="BFBFBF" w:themeFill="background1" w:themeFillShade="BF"/>
            <w:vAlign w:val="center"/>
          </w:tcPr>
          <w:p w:rsidR="00B570E9" w:rsidRPr="00B570E9" w:rsidRDefault="00B570E9" w:rsidP="00B570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570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Quinquenios*</w:t>
            </w:r>
          </w:p>
        </w:tc>
      </w:tr>
      <w:tr w:rsidR="00B570E9" w:rsidRPr="00B570E9" w:rsidTr="00B570E9">
        <w:tc>
          <w:tcPr>
            <w:tcW w:w="1440" w:type="dxa"/>
            <w:shd w:val="clear" w:color="auto" w:fill="BFBFBF" w:themeFill="background1" w:themeFillShade="BF"/>
            <w:vAlign w:val="center"/>
          </w:tcPr>
          <w:p w:rsidR="00B570E9" w:rsidRPr="00B570E9" w:rsidRDefault="00B570E9" w:rsidP="00B570E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570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Profesores UAM</w:t>
            </w:r>
          </w:p>
        </w:tc>
        <w:tc>
          <w:tcPr>
            <w:tcW w:w="1440" w:type="dxa"/>
            <w:vAlign w:val="center"/>
          </w:tcPr>
          <w:p w:rsidR="00B570E9" w:rsidRPr="00B570E9" w:rsidRDefault="00B570E9" w:rsidP="00B570E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0E9">
              <w:rPr>
                <w:rFonts w:ascii="Arial" w:hAnsi="Arial" w:cs="Arial"/>
                <w:color w:val="000000"/>
                <w:sz w:val="16"/>
                <w:szCs w:val="16"/>
              </w:rPr>
              <w:t>50%</w:t>
            </w:r>
          </w:p>
        </w:tc>
        <w:tc>
          <w:tcPr>
            <w:tcW w:w="1441" w:type="dxa"/>
            <w:vAlign w:val="center"/>
          </w:tcPr>
          <w:p w:rsidR="00B570E9" w:rsidRPr="00B570E9" w:rsidRDefault="00B570E9" w:rsidP="00B570E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0E9">
              <w:rPr>
                <w:rFonts w:ascii="Arial" w:hAnsi="Arial" w:cs="Arial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1441" w:type="dxa"/>
            <w:vAlign w:val="center"/>
          </w:tcPr>
          <w:p w:rsidR="00B570E9" w:rsidRPr="00B570E9" w:rsidRDefault="00B570E9" w:rsidP="00B570E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0E9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441" w:type="dxa"/>
            <w:vAlign w:val="center"/>
          </w:tcPr>
          <w:p w:rsidR="00B570E9" w:rsidRPr="00B570E9" w:rsidRDefault="00B570E9" w:rsidP="00B570E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0E9"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41" w:type="dxa"/>
            <w:vAlign w:val="center"/>
          </w:tcPr>
          <w:p w:rsidR="00B570E9" w:rsidRPr="00B570E9" w:rsidRDefault="00B570E9" w:rsidP="00B570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70E9">
              <w:rPr>
                <w:rFonts w:ascii="Arial" w:hAnsi="Arial" w:cs="Arial"/>
                <w:color w:val="000000"/>
                <w:sz w:val="16"/>
                <w:szCs w:val="16"/>
              </w:rPr>
              <w:t>12</w:t>
            </w:r>
          </w:p>
        </w:tc>
      </w:tr>
      <w:tr w:rsidR="00B570E9" w:rsidRPr="00B570E9" w:rsidTr="00B570E9">
        <w:tc>
          <w:tcPr>
            <w:tcW w:w="1440" w:type="dxa"/>
            <w:shd w:val="clear" w:color="auto" w:fill="BFBFBF" w:themeFill="background1" w:themeFillShade="BF"/>
            <w:vAlign w:val="center"/>
          </w:tcPr>
          <w:p w:rsidR="00B570E9" w:rsidRPr="00B570E9" w:rsidRDefault="00B570E9" w:rsidP="00B570E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570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Profesores</w:t>
            </w:r>
          </w:p>
          <w:p w:rsidR="00B570E9" w:rsidRPr="00B570E9" w:rsidRDefault="00B570E9" w:rsidP="00B570E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570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 UAM</w:t>
            </w:r>
          </w:p>
        </w:tc>
        <w:tc>
          <w:tcPr>
            <w:tcW w:w="1440" w:type="dxa"/>
            <w:vAlign w:val="center"/>
          </w:tcPr>
          <w:p w:rsidR="00B570E9" w:rsidRPr="00B570E9" w:rsidRDefault="00B570E9" w:rsidP="00B570E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0E9">
              <w:rPr>
                <w:rFonts w:ascii="Arial" w:hAnsi="Arial" w:cs="Arial"/>
                <w:color w:val="000000"/>
                <w:sz w:val="16"/>
                <w:szCs w:val="16"/>
              </w:rPr>
              <w:t>50%</w:t>
            </w:r>
          </w:p>
        </w:tc>
        <w:tc>
          <w:tcPr>
            <w:tcW w:w="1441" w:type="dxa"/>
            <w:vAlign w:val="center"/>
          </w:tcPr>
          <w:p w:rsidR="00B570E9" w:rsidRPr="00B570E9" w:rsidRDefault="00B570E9" w:rsidP="00B570E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0E9">
              <w:rPr>
                <w:rFonts w:ascii="Arial" w:hAnsi="Arial" w:cs="Arial"/>
                <w:color w:val="000000"/>
                <w:sz w:val="16"/>
                <w:szCs w:val="16"/>
              </w:rPr>
              <w:t>40%</w:t>
            </w:r>
          </w:p>
        </w:tc>
        <w:tc>
          <w:tcPr>
            <w:tcW w:w="1441" w:type="dxa"/>
            <w:vAlign w:val="center"/>
          </w:tcPr>
          <w:p w:rsidR="00B570E9" w:rsidRPr="00B570E9" w:rsidRDefault="00B570E9" w:rsidP="00B570E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0E9">
              <w:rPr>
                <w:rFonts w:ascii="Arial" w:hAnsi="Arial" w:cs="Arial"/>
                <w:color w:val="000000"/>
                <w:sz w:val="16"/>
                <w:szCs w:val="16"/>
              </w:rPr>
              <w:t>0%</w:t>
            </w:r>
          </w:p>
        </w:tc>
        <w:tc>
          <w:tcPr>
            <w:tcW w:w="1441" w:type="dxa"/>
            <w:vAlign w:val="center"/>
          </w:tcPr>
          <w:p w:rsidR="00B570E9" w:rsidRPr="00B570E9" w:rsidRDefault="00B570E9" w:rsidP="00B570E9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B570E9"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441" w:type="dxa"/>
            <w:vAlign w:val="center"/>
          </w:tcPr>
          <w:p w:rsidR="00B570E9" w:rsidRPr="00B570E9" w:rsidRDefault="00B570E9" w:rsidP="00B570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570E9"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</w:tr>
      <w:tr w:rsidR="00B570E9" w:rsidRPr="00B570E9" w:rsidTr="00B570E9">
        <w:tc>
          <w:tcPr>
            <w:tcW w:w="1440" w:type="dxa"/>
            <w:shd w:val="clear" w:color="auto" w:fill="BFBFBF" w:themeFill="background1" w:themeFillShade="BF"/>
            <w:vAlign w:val="center"/>
          </w:tcPr>
          <w:p w:rsidR="00B570E9" w:rsidRPr="00B570E9" w:rsidRDefault="00B570E9" w:rsidP="00B570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570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1440" w:type="dxa"/>
            <w:shd w:val="clear" w:color="auto" w:fill="BFBFBF" w:themeFill="background1" w:themeFillShade="BF"/>
            <w:vAlign w:val="center"/>
          </w:tcPr>
          <w:p w:rsidR="00B570E9" w:rsidRPr="00B570E9" w:rsidRDefault="00B570E9" w:rsidP="00B570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570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1441" w:type="dxa"/>
            <w:shd w:val="clear" w:color="auto" w:fill="BFBFBF" w:themeFill="background1" w:themeFillShade="BF"/>
            <w:vAlign w:val="center"/>
          </w:tcPr>
          <w:p w:rsidR="00B570E9" w:rsidRPr="00B570E9" w:rsidRDefault="00B570E9" w:rsidP="00B570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570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72%</w:t>
            </w:r>
          </w:p>
        </w:tc>
        <w:tc>
          <w:tcPr>
            <w:tcW w:w="1441" w:type="dxa"/>
            <w:shd w:val="clear" w:color="auto" w:fill="BFBFBF" w:themeFill="background1" w:themeFillShade="BF"/>
            <w:vAlign w:val="center"/>
          </w:tcPr>
          <w:p w:rsidR="00B570E9" w:rsidRPr="00B570E9" w:rsidRDefault="00B570E9" w:rsidP="00B570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570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0%</w:t>
            </w:r>
          </w:p>
        </w:tc>
        <w:tc>
          <w:tcPr>
            <w:tcW w:w="1441" w:type="dxa"/>
            <w:shd w:val="clear" w:color="auto" w:fill="BFBFBF" w:themeFill="background1" w:themeFillShade="BF"/>
            <w:vAlign w:val="center"/>
          </w:tcPr>
          <w:p w:rsidR="00B570E9" w:rsidRPr="00B570E9" w:rsidRDefault="00B570E9" w:rsidP="00B570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441" w:type="dxa"/>
            <w:shd w:val="clear" w:color="auto" w:fill="BFBFBF" w:themeFill="background1" w:themeFillShade="BF"/>
            <w:vAlign w:val="center"/>
          </w:tcPr>
          <w:p w:rsidR="00B570E9" w:rsidRPr="00B570E9" w:rsidRDefault="00B570E9" w:rsidP="00B570E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570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</w:tr>
    </w:tbl>
    <w:p w:rsidR="00B570E9" w:rsidRDefault="00B570E9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B570E9" w:rsidRDefault="00B570E9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tbl>
      <w:tblPr>
        <w:tblStyle w:val="Tablaconcuadrcula"/>
        <w:tblW w:w="0" w:type="auto"/>
        <w:tblLook w:val="04A0"/>
      </w:tblPr>
      <w:tblGrid>
        <w:gridCol w:w="1371"/>
        <w:gridCol w:w="1224"/>
        <w:gridCol w:w="1225"/>
        <w:gridCol w:w="1225"/>
        <w:gridCol w:w="1225"/>
        <w:gridCol w:w="1225"/>
        <w:gridCol w:w="1225"/>
      </w:tblGrid>
      <w:tr w:rsidR="00B570E9" w:rsidTr="00B570E9">
        <w:tc>
          <w:tcPr>
            <w:tcW w:w="1371" w:type="dxa"/>
            <w:vMerge w:val="restart"/>
          </w:tcPr>
          <w:p w:rsidR="00B570E9" w:rsidRDefault="00B570E9" w:rsidP="00A0631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3674" w:type="dxa"/>
            <w:gridSpan w:val="3"/>
            <w:vAlign w:val="center"/>
          </w:tcPr>
          <w:p w:rsidR="00B570E9" w:rsidRPr="002F387B" w:rsidRDefault="00B570E9" w:rsidP="00981AB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Exp. Investigadora (años)**</w:t>
            </w:r>
          </w:p>
        </w:tc>
        <w:tc>
          <w:tcPr>
            <w:tcW w:w="3675" w:type="dxa"/>
            <w:gridSpan w:val="3"/>
            <w:vAlign w:val="center"/>
          </w:tcPr>
          <w:p w:rsidR="00B570E9" w:rsidRPr="002F387B" w:rsidRDefault="00E50833" w:rsidP="00981AB2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Exp. Docente (años)**</w:t>
            </w:r>
          </w:p>
        </w:tc>
      </w:tr>
      <w:tr w:rsidR="00B570E9" w:rsidTr="00B570E9">
        <w:tc>
          <w:tcPr>
            <w:tcW w:w="1371" w:type="dxa"/>
            <w:vMerge/>
          </w:tcPr>
          <w:p w:rsidR="00B570E9" w:rsidRDefault="00B570E9" w:rsidP="00A0631B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  <w:tc>
          <w:tcPr>
            <w:tcW w:w="1224" w:type="dxa"/>
            <w:vAlign w:val="center"/>
          </w:tcPr>
          <w:p w:rsidR="00B570E9" w:rsidRPr="008326B3" w:rsidRDefault="00B570E9" w:rsidP="00B570E9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8326B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&lt;10</w:t>
            </w:r>
          </w:p>
        </w:tc>
        <w:tc>
          <w:tcPr>
            <w:tcW w:w="1225" w:type="dxa"/>
            <w:vAlign w:val="center"/>
          </w:tcPr>
          <w:p w:rsidR="00B570E9" w:rsidRPr="008326B3" w:rsidRDefault="00B570E9" w:rsidP="00B570E9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8326B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10-20</w:t>
            </w:r>
          </w:p>
        </w:tc>
        <w:tc>
          <w:tcPr>
            <w:tcW w:w="1225" w:type="dxa"/>
            <w:vAlign w:val="center"/>
          </w:tcPr>
          <w:p w:rsidR="00B570E9" w:rsidRPr="008326B3" w:rsidRDefault="00B570E9" w:rsidP="00B570E9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8326B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&gt;20</w:t>
            </w:r>
          </w:p>
        </w:tc>
        <w:tc>
          <w:tcPr>
            <w:tcW w:w="1225" w:type="dxa"/>
            <w:vAlign w:val="center"/>
          </w:tcPr>
          <w:p w:rsidR="00B570E9" w:rsidRPr="00D21F93" w:rsidRDefault="00B570E9" w:rsidP="00B570E9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21F9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&lt;10</w:t>
            </w:r>
          </w:p>
        </w:tc>
        <w:tc>
          <w:tcPr>
            <w:tcW w:w="1225" w:type="dxa"/>
            <w:vAlign w:val="center"/>
          </w:tcPr>
          <w:p w:rsidR="00B570E9" w:rsidRPr="00D21F93" w:rsidRDefault="00B570E9" w:rsidP="00B570E9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21F9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10-20</w:t>
            </w:r>
          </w:p>
        </w:tc>
        <w:tc>
          <w:tcPr>
            <w:tcW w:w="1225" w:type="dxa"/>
            <w:vAlign w:val="center"/>
          </w:tcPr>
          <w:p w:rsidR="00B570E9" w:rsidRPr="00D21F93" w:rsidRDefault="00B570E9" w:rsidP="00B570E9">
            <w:pPr>
              <w:jc w:val="center"/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</w:pPr>
            <w:r w:rsidRPr="00D21F93">
              <w:rPr>
                <w:rFonts w:ascii="Arial" w:hAnsi="Arial" w:cs="Arial"/>
                <w:b/>
                <w:bCs/>
                <w:color w:val="000000"/>
                <w:sz w:val="14"/>
                <w:szCs w:val="14"/>
              </w:rPr>
              <w:t>&gt;20</w:t>
            </w:r>
          </w:p>
        </w:tc>
      </w:tr>
      <w:tr w:rsidR="00B570E9" w:rsidTr="00B570E9">
        <w:tc>
          <w:tcPr>
            <w:tcW w:w="1371" w:type="dxa"/>
            <w:vAlign w:val="center"/>
          </w:tcPr>
          <w:p w:rsidR="00B570E9" w:rsidRPr="00B570E9" w:rsidRDefault="00B570E9" w:rsidP="00B570E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570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Profesores UAM</w:t>
            </w:r>
          </w:p>
        </w:tc>
        <w:tc>
          <w:tcPr>
            <w:tcW w:w="1224" w:type="dxa"/>
            <w:vAlign w:val="center"/>
          </w:tcPr>
          <w:p w:rsidR="00B570E9" w:rsidRPr="004A099E" w:rsidRDefault="00B570E9" w:rsidP="00B570E9">
            <w:pPr>
              <w:autoSpaceDE w:val="0"/>
              <w:autoSpaceDN w:val="0"/>
              <w:adjustRightInd w:val="0"/>
              <w:jc w:val="center"/>
              <w:rPr>
                <w:rFonts w:ascii="Lucida Fax" w:hAnsi="Lucida Fax" w:cs="Lucida Fax"/>
                <w:color w:val="000000"/>
                <w:sz w:val="14"/>
                <w:szCs w:val="14"/>
              </w:rPr>
            </w:pPr>
            <w:r w:rsidRPr="004A099E">
              <w:rPr>
                <w:rFonts w:ascii="Lucida Fax" w:hAnsi="Lucida Fax" w:cs="Lucida Fax"/>
                <w:color w:val="000000"/>
                <w:sz w:val="14"/>
                <w:szCs w:val="14"/>
              </w:rPr>
              <w:t>50%</w:t>
            </w:r>
          </w:p>
        </w:tc>
        <w:tc>
          <w:tcPr>
            <w:tcW w:w="1225" w:type="dxa"/>
            <w:vAlign w:val="center"/>
          </w:tcPr>
          <w:p w:rsidR="00B570E9" w:rsidRPr="004A099E" w:rsidRDefault="00B570E9" w:rsidP="00B570E9">
            <w:pPr>
              <w:autoSpaceDE w:val="0"/>
              <w:autoSpaceDN w:val="0"/>
              <w:adjustRightInd w:val="0"/>
              <w:jc w:val="center"/>
              <w:rPr>
                <w:rFonts w:ascii="Lucida Fax" w:hAnsi="Lucida Fax" w:cs="Lucida Fax"/>
                <w:color w:val="000000"/>
                <w:sz w:val="14"/>
                <w:szCs w:val="14"/>
              </w:rPr>
            </w:pPr>
            <w:r w:rsidRPr="004A099E">
              <w:rPr>
                <w:rFonts w:ascii="Lucida Fax" w:hAnsi="Lucida Fax" w:cs="Lucida Fax"/>
                <w:color w:val="000000"/>
                <w:sz w:val="14"/>
                <w:szCs w:val="14"/>
              </w:rPr>
              <w:t>0%</w:t>
            </w:r>
          </w:p>
        </w:tc>
        <w:tc>
          <w:tcPr>
            <w:tcW w:w="1225" w:type="dxa"/>
            <w:vAlign w:val="center"/>
          </w:tcPr>
          <w:p w:rsidR="00B570E9" w:rsidRPr="004A099E" w:rsidRDefault="00B570E9" w:rsidP="00B570E9">
            <w:pPr>
              <w:autoSpaceDE w:val="0"/>
              <w:autoSpaceDN w:val="0"/>
              <w:adjustRightInd w:val="0"/>
              <w:jc w:val="center"/>
              <w:rPr>
                <w:rFonts w:ascii="Lucida Fax" w:hAnsi="Lucida Fax" w:cs="Lucida Fax"/>
                <w:color w:val="000000"/>
                <w:sz w:val="14"/>
                <w:szCs w:val="14"/>
              </w:rPr>
            </w:pPr>
            <w:r w:rsidRPr="004A099E">
              <w:rPr>
                <w:rFonts w:ascii="Lucida Fax" w:hAnsi="Lucida Fax" w:cs="Lucida Fax"/>
                <w:color w:val="000000"/>
                <w:sz w:val="14"/>
                <w:szCs w:val="14"/>
              </w:rPr>
              <w:t>0%</w:t>
            </w:r>
          </w:p>
        </w:tc>
        <w:tc>
          <w:tcPr>
            <w:tcW w:w="1225" w:type="dxa"/>
            <w:vAlign w:val="center"/>
          </w:tcPr>
          <w:p w:rsidR="00B570E9" w:rsidRPr="004A099E" w:rsidRDefault="00B570E9" w:rsidP="00B570E9">
            <w:pPr>
              <w:autoSpaceDE w:val="0"/>
              <w:autoSpaceDN w:val="0"/>
              <w:adjustRightInd w:val="0"/>
              <w:jc w:val="center"/>
              <w:rPr>
                <w:rFonts w:ascii="Lucida Fax" w:hAnsi="Lucida Fax" w:cs="Lucida Fax"/>
                <w:color w:val="000000"/>
                <w:sz w:val="14"/>
                <w:szCs w:val="14"/>
              </w:rPr>
            </w:pPr>
            <w:r w:rsidRPr="004A099E">
              <w:rPr>
                <w:rFonts w:ascii="Lucida Fax" w:hAnsi="Lucida Fax" w:cs="Lucida Fax"/>
                <w:color w:val="000000"/>
                <w:sz w:val="14"/>
                <w:szCs w:val="14"/>
              </w:rPr>
              <w:t>0%</w:t>
            </w:r>
          </w:p>
        </w:tc>
        <w:tc>
          <w:tcPr>
            <w:tcW w:w="1225" w:type="dxa"/>
            <w:vAlign w:val="center"/>
          </w:tcPr>
          <w:p w:rsidR="00B570E9" w:rsidRPr="004A099E" w:rsidRDefault="00B570E9" w:rsidP="00B570E9">
            <w:pPr>
              <w:autoSpaceDE w:val="0"/>
              <w:autoSpaceDN w:val="0"/>
              <w:adjustRightInd w:val="0"/>
              <w:jc w:val="center"/>
              <w:rPr>
                <w:rFonts w:ascii="Lucida Fax" w:hAnsi="Lucida Fax" w:cs="Lucida Fax"/>
                <w:color w:val="000000"/>
                <w:sz w:val="14"/>
                <w:szCs w:val="14"/>
              </w:rPr>
            </w:pPr>
            <w:r w:rsidRPr="004A099E">
              <w:rPr>
                <w:rFonts w:ascii="Lucida Fax" w:hAnsi="Lucida Fax" w:cs="Lucida Fax"/>
                <w:color w:val="000000"/>
                <w:sz w:val="14"/>
                <w:szCs w:val="14"/>
              </w:rPr>
              <w:t>0%</w:t>
            </w:r>
          </w:p>
        </w:tc>
        <w:tc>
          <w:tcPr>
            <w:tcW w:w="1225" w:type="dxa"/>
            <w:vAlign w:val="center"/>
          </w:tcPr>
          <w:p w:rsidR="00B570E9" w:rsidRPr="004A099E" w:rsidRDefault="00B570E9" w:rsidP="00B570E9">
            <w:pPr>
              <w:autoSpaceDE w:val="0"/>
              <w:autoSpaceDN w:val="0"/>
              <w:adjustRightInd w:val="0"/>
              <w:jc w:val="center"/>
            </w:pPr>
            <w:r w:rsidRPr="004A099E">
              <w:rPr>
                <w:rFonts w:ascii="Lucida Fax" w:hAnsi="Lucida Fax" w:cs="Lucida Fax"/>
                <w:color w:val="000000"/>
                <w:sz w:val="14"/>
                <w:szCs w:val="14"/>
              </w:rPr>
              <w:t>100%</w:t>
            </w:r>
          </w:p>
        </w:tc>
      </w:tr>
      <w:tr w:rsidR="00B570E9" w:rsidTr="00B570E9">
        <w:tc>
          <w:tcPr>
            <w:tcW w:w="1371" w:type="dxa"/>
            <w:vAlign w:val="center"/>
          </w:tcPr>
          <w:p w:rsidR="00B570E9" w:rsidRPr="00B570E9" w:rsidRDefault="00B570E9" w:rsidP="00B570E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570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Profesores</w:t>
            </w:r>
          </w:p>
          <w:p w:rsidR="00B570E9" w:rsidRPr="00B570E9" w:rsidRDefault="00B570E9" w:rsidP="00B570E9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B570E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no UAM</w:t>
            </w:r>
          </w:p>
        </w:tc>
        <w:tc>
          <w:tcPr>
            <w:tcW w:w="1224" w:type="dxa"/>
            <w:vAlign w:val="center"/>
          </w:tcPr>
          <w:p w:rsidR="00B570E9" w:rsidRPr="004A099E" w:rsidRDefault="00B570E9" w:rsidP="00B570E9">
            <w:pPr>
              <w:jc w:val="center"/>
              <w:rPr>
                <w:rFonts w:ascii="Lucida Fax" w:hAnsi="Lucida Fax" w:cs="Lucida Fax"/>
                <w:color w:val="000000"/>
                <w:sz w:val="14"/>
                <w:szCs w:val="14"/>
              </w:rPr>
            </w:pPr>
            <w:r w:rsidRPr="004A099E">
              <w:rPr>
                <w:rFonts w:ascii="Lucida Fax" w:hAnsi="Lucida Fax" w:cs="Lucida Fax"/>
                <w:color w:val="000000"/>
                <w:sz w:val="14"/>
                <w:szCs w:val="14"/>
              </w:rPr>
              <w:t>58%</w:t>
            </w:r>
          </w:p>
        </w:tc>
        <w:tc>
          <w:tcPr>
            <w:tcW w:w="1225" w:type="dxa"/>
            <w:vAlign w:val="center"/>
          </w:tcPr>
          <w:p w:rsidR="00B570E9" w:rsidRPr="004A099E" w:rsidRDefault="00B570E9" w:rsidP="00B570E9">
            <w:pPr>
              <w:jc w:val="center"/>
              <w:rPr>
                <w:rFonts w:ascii="Lucida Fax" w:hAnsi="Lucida Fax" w:cs="Lucida Fax"/>
                <w:color w:val="000000"/>
                <w:sz w:val="14"/>
                <w:szCs w:val="14"/>
              </w:rPr>
            </w:pPr>
            <w:r w:rsidRPr="004A099E">
              <w:rPr>
                <w:rFonts w:ascii="Lucida Fax" w:hAnsi="Lucida Fax" w:cs="Lucida Fax"/>
                <w:color w:val="000000"/>
                <w:sz w:val="14"/>
                <w:szCs w:val="14"/>
              </w:rPr>
              <w:t>33%%</w:t>
            </w:r>
          </w:p>
        </w:tc>
        <w:tc>
          <w:tcPr>
            <w:tcW w:w="1225" w:type="dxa"/>
            <w:vAlign w:val="center"/>
          </w:tcPr>
          <w:p w:rsidR="00B570E9" w:rsidRPr="004A099E" w:rsidRDefault="00B570E9" w:rsidP="00B570E9">
            <w:pPr>
              <w:jc w:val="center"/>
              <w:rPr>
                <w:rFonts w:ascii="Lucida Fax" w:hAnsi="Lucida Fax" w:cs="Lucida Fax"/>
                <w:color w:val="000000"/>
                <w:sz w:val="14"/>
                <w:szCs w:val="14"/>
              </w:rPr>
            </w:pPr>
            <w:r w:rsidRPr="004A099E">
              <w:rPr>
                <w:rFonts w:ascii="Lucida Fax" w:hAnsi="Lucida Fax" w:cs="Lucida Fax"/>
                <w:color w:val="000000"/>
                <w:sz w:val="14"/>
                <w:szCs w:val="14"/>
              </w:rPr>
              <w:t>9%</w:t>
            </w:r>
          </w:p>
        </w:tc>
        <w:tc>
          <w:tcPr>
            <w:tcW w:w="1225" w:type="dxa"/>
            <w:vAlign w:val="center"/>
          </w:tcPr>
          <w:p w:rsidR="00B570E9" w:rsidRPr="004A099E" w:rsidRDefault="00B570E9" w:rsidP="00B570E9">
            <w:pPr>
              <w:jc w:val="center"/>
              <w:rPr>
                <w:rFonts w:ascii="Lucida Fax" w:hAnsi="Lucida Fax" w:cs="Lucida Fax"/>
                <w:color w:val="000000"/>
                <w:sz w:val="14"/>
                <w:szCs w:val="14"/>
              </w:rPr>
            </w:pPr>
            <w:r w:rsidRPr="004A099E">
              <w:rPr>
                <w:rFonts w:ascii="Lucida Fax" w:hAnsi="Lucida Fax" w:cs="Lucida Fax"/>
                <w:color w:val="000000"/>
                <w:sz w:val="14"/>
                <w:szCs w:val="14"/>
              </w:rPr>
              <w:t>25%</w:t>
            </w:r>
          </w:p>
        </w:tc>
        <w:tc>
          <w:tcPr>
            <w:tcW w:w="1225" w:type="dxa"/>
            <w:vAlign w:val="center"/>
          </w:tcPr>
          <w:p w:rsidR="00B570E9" w:rsidRPr="004A099E" w:rsidRDefault="00B570E9" w:rsidP="00B570E9">
            <w:pPr>
              <w:jc w:val="center"/>
              <w:rPr>
                <w:rFonts w:ascii="Lucida Fax" w:hAnsi="Lucida Fax" w:cs="Lucida Fax"/>
                <w:color w:val="000000"/>
                <w:sz w:val="14"/>
                <w:szCs w:val="14"/>
              </w:rPr>
            </w:pPr>
            <w:r w:rsidRPr="004A099E">
              <w:rPr>
                <w:rFonts w:ascii="Lucida Fax" w:hAnsi="Lucida Fax" w:cs="Lucida Fax"/>
                <w:color w:val="000000"/>
                <w:sz w:val="14"/>
                <w:szCs w:val="14"/>
              </w:rPr>
              <w:t>58%</w:t>
            </w:r>
          </w:p>
        </w:tc>
        <w:tc>
          <w:tcPr>
            <w:tcW w:w="1225" w:type="dxa"/>
            <w:vAlign w:val="center"/>
          </w:tcPr>
          <w:p w:rsidR="00B570E9" w:rsidRDefault="00B570E9" w:rsidP="00B570E9">
            <w:pPr>
              <w:jc w:val="center"/>
            </w:pPr>
            <w:r w:rsidRPr="004A099E">
              <w:rPr>
                <w:rFonts w:ascii="Lucida Fax" w:hAnsi="Lucida Fax" w:cs="Lucida Fax"/>
                <w:color w:val="000000"/>
                <w:sz w:val="14"/>
                <w:szCs w:val="14"/>
              </w:rPr>
              <w:t>17%</w:t>
            </w:r>
          </w:p>
        </w:tc>
      </w:tr>
    </w:tbl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(*) Se presenta  el  cómputo global de sexenios y quinquenios reconocidos en los profesores del Título.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(**) Para los profesores que no pueden acceder a los sistemas de acreditación basados en sexenios y quinquenios (extranjeros, profesores asociados de</w:t>
      </w:r>
      <w:r w:rsidR="00981AB2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 xml:space="preserve">Ciencias de la </w:t>
      </w:r>
      <w:r w:rsidR="00E50833" w:rsidRPr="00A0631B">
        <w:rPr>
          <w:rFonts w:ascii="Arial" w:hAnsi="Arial" w:cs="Arial"/>
          <w:color w:val="000000"/>
        </w:rPr>
        <w:t>Salud</w:t>
      </w:r>
      <w:r w:rsidRPr="00A0631B">
        <w:rPr>
          <w:rFonts w:ascii="Arial" w:hAnsi="Arial" w:cs="Arial"/>
          <w:color w:val="000000"/>
        </w:rPr>
        <w:t>, pertenecientes a universidades privadas, docentes no vinculados a la universidad), se detalla la experiencia investigadora y de docencia</w:t>
      </w:r>
      <w:r w:rsidR="00981AB2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según tramos (porcentaje de docentes en cada tramo).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b/>
          <w:bCs/>
          <w:color w:val="000000"/>
        </w:rPr>
        <w:t>Datos de formación del profesorado durante el curso 2015/16.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Se solicita a los docentes del Título que informen acerca de las acciones formativas que han recibido durante el curso académico</w:t>
      </w:r>
      <w:r w:rsidR="00981AB2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2015/16, obteniéndose respuesta del 75% de los docentes. De los datos recogidos, cabe destacar:</w:t>
      </w:r>
    </w:p>
    <w:p w:rsidR="00981AB2" w:rsidRDefault="00981AB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0631B">
        <w:rPr>
          <w:rFonts w:ascii="Arial" w:hAnsi="Arial" w:cs="Arial"/>
          <w:color w:val="000000"/>
        </w:rPr>
        <w:t>Un 10% realizaron formación universitaria de segundo ciclo.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0631B">
        <w:rPr>
          <w:rFonts w:ascii="Arial" w:hAnsi="Arial" w:cs="Arial"/>
          <w:color w:val="000000"/>
        </w:rPr>
        <w:lastRenderedPageBreak/>
        <w:t>Un 40% participaron en cursos de formación continua dirigidos a mejorar las competencias docentes y/o investigadoras.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0631B">
        <w:rPr>
          <w:rFonts w:ascii="Arial" w:hAnsi="Arial" w:cs="Arial"/>
          <w:color w:val="000000"/>
        </w:rPr>
        <w:t>Un 33% efectuaron cursos de formación continua dirigidos a mejorar sus competencias profesionales y/o disciplinares.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Un 100% acudieron a congresos, jornadas y/ o reuniones científicas.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A0631B">
        <w:rPr>
          <w:rFonts w:ascii="Arial" w:hAnsi="Arial" w:cs="Arial"/>
          <w:color w:val="000000"/>
        </w:rPr>
        <w:t>Para mayor detalle de estas acciones formativas (título, entidad organizadora y ECTS/horas), se adjunta como anexo a este Informe, el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documento Datos formación profesorado Máster FIRES-15-16.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b/>
          <w:bCs/>
          <w:color w:val="000000"/>
        </w:rPr>
        <w:t>B. Personal de administración y servicios.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En cuanto al personal de administración y servicios del Centro, en relación a lo expuesto en la memoria de verificación del Título, se</w:t>
      </w:r>
      <w:r w:rsidR="00981AB2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produjeron los siguientes cambios en el curso 2015/16:  Supresión de un puesto de técnico de mantenimiento y la incorporación de</w:t>
      </w:r>
      <w:r w:rsidR="00981AB2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un técnico de reprografía a media jornada.</w:t>
      </w:r>
    </w:p>
    <w:p w:rsidR="00981AB2" w:rsidRDefault="00981AB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b/>
          <w:bCs/>
          <w:color w:val="000000"/>
        </w:rPr>
        <w:t>La Comisión de Garantía de Calidad del Centro ya en los cursos anteriores, observó que una vez implantada la totalidad de la</w:t>
      </w:r>
      <w:r w:rsidR="00981AB2">
        <w:rPr>
          <w:rFonts w:ascii="Arial" w:hAnsi="Arial" w:cs="Arial"/>
          <w:b/>
          <w:bCs/>
          <w:color w:val="000000"/>
        </w:rPr>
        <w:t xml:space="preserve"> </w:t>
      </w:r>
      <w:r w:rsidRPr="00A0631B">
        <w:rPr>
          <w:rFonts w:ascii="Arial" w:hAnsi="Arial" w:cs="Arial"/>
          <w:b/>
          <w:bCs/>
          <w:color w:val="000000"/>
        </w:rPr>
        <w:t>formación de Grado y dos Másteres, la dotación de personal docente a tiempo completo (permanente) y de administración es</w:t>
      </w:r>
      <w:r w:rsidR="00981AB2">
        <w:rPr>
          <w:rFonts w:ascii="Arial" w:hAnsi="Arial" w:cs="Arial"/>
          <w:b/>
          <w:bCs/>
          <w:color w:val="000000"/>
        </w:rPr>
        <w:t xml:space="preserve"> </w:t>
      </w:r>
      <w:r w:rsidRPr="00A0631B">
        <w:rPr>
          <w:rFonts w:ascii="Arial" w:hAnsi="Arial" w:cs="Arial"/>
          <w:b/>
          <w:bCs/>
          <w:color w:val="000000"/>
        </w:rPr>
        <w:t>escasa para garantizar el correcto desarrollo de los Títulos, puesto que dicho personal además, participa en el resto de actividades</w:t>
      </w:r>
      <w:r w:rsidR="00981AB2">
        <w:rPr>
          <w:rFonts w:ascii="Arial" w:hAnsi="Arial" w:cs="Arial"/>
          <w:b/>
          <w:bCs/>
          <w:color w:val="000000"/>
        </w:rPr>
        <w:t xml:space="preserve"> </w:t>
      </w:r>
      <w:r w:rsidRPr="00A0631B">
        <w:rPr>
          <w:rFonts w:ascii="Arial" w:hAnsi="Arial" w:cs="Arial"/>
          <w:b/>
          <w:bCs/>
          <w:color w:val="000000"/>
        </w:rPr>
        <w:t>de la Escuela. El número de estudiantes y el de actividades efectuadas en el Centro se ha duplicado en los últimos años, mientras</w:t>
      </w:r>
      <w:r w:rsidR="00981AB2">
        <w:rPr>
          <w:rFonts w:ascii="Arial" w:hAnsi="Arial" w:cs="Arial"/>
          <w:b/>
          <w:bCs/>
          <w:color w:val="000000"/>
        </w:rPr>
        <w:t xml:space="preserve"> </w:t>
      </w:r>
      <w:r w:rsidRPr="00A0631B">
        <w:rPr>
          <w:rFonts w:ascii="Arial" w:hAnsi="Arial" w:cs="Arial"/>
          <w:b/>
          <w:bCs/>
          <w:color w:val="000000"/>
        </w:rPr>
        <w:t>que el número de trabajadores no se ha visto incrementado sino al contrario, lo que está suponiendo una sobrecarga de trabajo</w:t>
      </w:r>
      <w:r w:rsidR="00981AB2">
        <w:rPr>
          <w:rFonts w:ascii="Arial" w:hAnsi="Arial" w:cs="Arial"/>
          <w:b/>
          <w:bCs/>
          <w:color w:val="000000"/>
        </w:rPr>
        <w:t xml:space="preserve"> </w:t>
      </w:r>
      <w:r w:rsidRPr="00A0631B">
        <w:rPr>
          <w:rFonts w:ascii="Arial" w:hAnsi="Arial" w:cs="Arial"/>
          <w:b/>
          <w:bCs/>
          <w:color w:val="000000"/>
        </w:rPr>
        <w:t>para los mismos, situación que puede redundar en el correcto desempeño de sus funciones.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b/>
          <w:bCs/>
          <w:color w:val="000000"/>
        </w:rPr>
        <w:t>Por este motivo, la Comisión de Garantía Calidad del Centro planteó una Acción de Mejora en el curso 2012/13, común a todos los</w:t>
      </w:r>
      <w:r w:rsidR="00981AB2">
        <w:rPr>
          <w:rFonts w:ascii="Arial" w:hAnsi="Arial" w:cs="Arial"/>
          <w:b/>
          <w:bCs/>
          <w:color w:val="000000"/>
        </w:rPr>
        <w:t xml:space="preserve"> </w:t>
      </w:r>
      <w:r w:rsidRPr="00A0631B">
        <w:rPr>
          <w:rFonts w:ascii="Arial" w:hAnsi="Arial" w:cs="Arial"/>
          <w:b/>
          <w:bCs/>
          <w:color w:val="000000"/>
        </w:rPr>
        <w:t xml:space="preserve">títulos,  dirigida a incrementar el personal docente y de administración y servicios del Centro. Esta Acción permanece abierta para el curso 2015/16. 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FD54A2" w:rsidRPr="00A0631B" w:rsidRDefault="00FD54A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981AB2" w:rsidRDefault="00981AB2">
      <w:pPr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br w:type="page"/>
      </w:r>
    </w:p>
    <w:p w:rsidR="00F9625D" w:rsidRPr="00A0631B" w:rsidRDefault="00F9625D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A0631B">
        <w:rPr>
          <w:rFonts w:ascii="Arial" w:hAnsi="Arial" w:cs="Arial"/>
          <w:b/>
          <w:bCs/>
          <w:color w:val="000000"/>
        </w:rPr>
        <w:lastRenderedPageBreak/>
        <w:t>6. Identificación de puntos fuertes y áreas de mejora</w:t>
      </w:r>
    </w:p>
    <w:p w:rsidR="00981AB2" w:rsidRDefault="00981AB2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F9625D" w:rsidRPr="00A0631B" w:rsidRDefault="00F9625D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b/>
          <w:bCs/>
          <w:color w:val="000000"/>
        </w:rPr>
        <w:t>Indicadores que han tenido mejores resultados:</w:t>
      </w:r>
    </w:p>
    <w:p w:rsidR="00A0631B" w:rsidRPr="00981AB2" w:rsidRDefault="00A0631B" w:rsidP="00E50833">
      <w:pPr>
        <w:pStyle w:val="Prrafodelista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981AB2">
        <w:rPr>
          <w:rFonts w:ascii="Arial" w:hAnsi="Arial" w:cs="Arial"/>
          <w:color w:val="000000"/>
        </w:rPr>
        <w:t>Rendimiento académico: Todas las tasas de evaluación del rendimiento académico se encuentran por encima del 70%. Además,</w:t>
      </w:r>
      <w:r w:rsidR="00981AB2" w:rsidRPr="00981AB2">
        <w:rPr>
          <w:rFonts w:ascii="Arial" w:hAnsi="Arial" w:cs="Arial"/>
          <w:color w:val="000000"/>
        </w:rPr>
        <w:t xml:space="preserve"> </w:t>
      </w:r>
      <w:r w:rsidRPr="00981AB2">
        <w:rPr>
          <w:rFonts w:ascii="Arial" w:hAnsi="Arial" w:cs="Arial"/>
          <w:color w:val="000000"/>
        </w:rPr>
        <w:t>en el 100% de las asignaturas el ratio créditos superados/créditos matriculados supera el 50% y la nota media es mayor de 6.</w:t>
      </w:r>
    </w:p>
    <w:p w:rsidR="00A0631B" w:rsidRPr="00981AB2" w:rsidRDefault="00A0631B" w:rsidP="00E50833">
      <w:pPr>
        <w:pStyle w:val="Prrafodelista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981AB2">
        <w:rPr>
          <w:rFonts w:ascii="Arial" w:hAnsi="Arial" w:cs="Arial"/>
          <w:color w:val="000000"/>
        </w:rPr>
        <w:t>Valoración de la actividad docente por los estudiantes: Los resultados son satisfactorios en cuanto a datos globales y en</w:t>
      </w:r>
      <w:r w:rsidR="00981AB2" w:rsidRPr="00981AB2">
        <w:rPr>
          <w:rFonts w:ascii="Arial" w:hAnsi="Arial" w:cs="Arial"/>
          <w:color w:val="000000"/>
        </w:rPr>
        <w:t xml:space="preserve"> </w:t>
      </w:r>
      <w:r w:rsidRPr="00981AB2">
        <w:rPr>
          <w:rFonts w:ascii="Arial" w:hAnsi="Arial" w:cs="Arial"/>
          <w:color w:val="000000"/>
        </w:rPr>
        <w:t>resultados por asignatura y profesor en la mayoría de los casos.</w:t>
      </w:r>
    </w:p>
    <w:p w:rsidR="00A0631B" w:rsidRPr="00981AB2" w:rsidRDefault="00A0631B" w:rsidP="00E50833">
      <w:pPr>
        <w:pStyle w:val="Prrafodelista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981AB2">
        <w:rPr>
          <w:rFonts w:ascii="Arial" w:hAnsi="Arial" w:cs="Arial"/>
          <w:color w:val="000000"/>
        </w:rPr>
        <w:t>Valoración de la actividad docente por el profesorado: Los resultados de satisfacción con el Plan de Estudios, también tienen una</w:t>
      </w:r>
      <w:r w:rsidR="00981AB2" w:rsidRPr="00981AB2">
        <w:rPr>
          <w:rFonts w:ascii="Arial" w:hAnsi="Arial" w:cs="Arial"/>
          <w:color w:val="000000"/>
        </w:rPr>
        <w:t xml:space="preserve"> </w:t>
      </w:r>
      <w:r w:rsidRPr="00981AB2">
        <w:rPr>
          <w:rFonts w:ascii="Arial" w:hAnsi="Arial" w:cs="Arial"/>
          <w:color w:val="000000"/>
        </w:rPr>
        <w:t>puntuación elevada.</w:t>
      </w:r>
    </w:p>
    <w:p w:rsidR="00A0631B" w:rsidRPr="00981AB2" w:rsidRDefault="00A0631B" w:rsidP="00E50833">
      <w:pPr>
        <w:pStyle w:val="Prrafodelista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981AB2">
        <w:rPr>
          <w:rFonts w:ascii="Arial" w:hAnsi="Arial" w:cs="Arial"/>
          <w:color w:val="000000"/>
        </w:rPr>
        <w:t xml:space="preserve">Valoración de las prácticas clínicas: Los resultados de encuestas son satisfactorios, así como la información cualitativa recogida </w:t>
      </w:r>
      <w:r w:rsidR="00E50833" w:rsidRPr="00981AB2">
        <w:rPr>
          <w:rFonts w:ascii="Arial" w:hAnsi="Arial" w:cs="Arial"/>
          <w:color w:val="000000"/>
        </w:rPr>
        <w:t>a través</w:t>
      </w:r>
      <w:r w:rsidRPr="00981AB2">
        <w:rPr>
          <w:rFonts w:ascii="Arial" w:hAnsi="Arial" w:cs="Arial"/>
          <w:color w:val="000000"/>
        </w:rPr>
        <w:t xml:space="preserve"> de las memorias de prácticas y no se detectan incidencias ni hechos destacables.</w:t>
      </w:r>
    </w:p>
    <w:p w:rsidR="00A0631B" w:rsidRPr="00E50833" w:rsidRDefault="00A0631B" w:rsidP="00E50833">
      <w:pPr>
        <w:pStyle w:val="Prrafodelista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E50833">
        <w:rPr>
          <w:rFonts w:ascii="Arial" w:hAnsi="Arial" w:cs="Arial"/>
          <w:color w:val="000000"/>
        </w:rPr>
        <w:t>Resultados d</w:t>
      </w:r>
      <w:r w:rsidR="00981AB2" w:rsidRPr="00E50833">
        <w:rPr>
          <w:rFonts w:ascii="Arial" w:hAnsi="Arial" w:cs="Arial"/>
          <w:color w:val="000000"/>
        </w:rPr>
        <w:t>e reclamaciones y sugerencias:</w:t>
      </w:r>
      <w:r w:rsidR="00E50833">
        <w:rPr>
          <w:rFonts w:ascii="Arial" w:hAnsi="Arial" w:cs="Arial"/>
          <w:color w:val="000000"/>
        </w:rPr>
        <w:t xml:space="preserve"> </w:t>
      </w:r>
      <w:r w:rsidRPr="00E50833">
        <w:rPr>
          <w:rFonts w:ascii="Arial" w:hAnsi="Arial" w:cs="Arial"/>
          <w:color w:val="000000"/>
        </w:rPr>
        <w:t>No se recogieron reclamaciones/sugerencias durante el curso 2015/16.</w:t>
      </w:r>
    </w:p>
    <w:p w:rsidR="00A0631B" w:rsidRPr="00981AB2" w:rsidRDefault="00A0631B" w:rsidP="00E50833">
      <w:pPr>
        <w:pStyle w:val="Prrafodelista"/>
        <w:numPr>
          <w:ilvl w:val="0"/>
          <w:numId w:val="25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81AB2">
        <w:rPr>
          <w:rFonts w:ascii="Arial" w:hAnsi="Arial" w:cs="Arial"/>
          <w:color w:val="000000"/>
        </w:rPr>
        <w:t>Recursos materiales: Se cuenta con recursos suficientes para el desarrollo de la Titulación y se han ido cubriendo las necesidades</w:t>
      </w:r>
      <w:r w:rsidR="00981AB2" w:rsidRPr="00981AB2">
        <w:rPr>
          <w:rFonts w:ascii="Arial" w:hAnsi="Arial" w:cs="Arial"/>
          <w:color w:val="000000"/>
        </w:rPr>
        <w:t xml:space="preserve"> </w:t>
      </w:r>
      <w:r w:rsidRPr="00981AB2">
        <w:rPr>
          <w:rFonts w:ascii="Arial" w:hAnsi="Arial" w:cs="Arial"/>
          <w:color w:val="000000"/>
        </w:rPr>
        <w:t>que han ido surgiendo. Se ha realizado inversión en infraestructura para mejorar la calidad de las aulas en este curso, así como en</w:t>
      </w:r>
      <w:r w:rsidR="00981AB2" w:rsidRPr="00981AB2">
        <w:rPr>
          <w:rFonts w:ascii="Arial" w:hAnsi="Arial" w:cs="Arial"/>
          <w:color w:val="000000"/>
        </w:rPr>
        <w:t xml:space="preserve"> </w:t>
      </w:r>
      <w:r w:rsidRPr="00981AB2">
        <w:rPr>
          <w:rFonts w:ascii="Arial" w:hAnsi="Arial" w:cs="Arial"/>
          <w:color w:val="000000"/>
        </w:rPr>
        <w:t>la plataforma virtual de apoyo a la docencia.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b/>
          <w:bCs/>
          <w:color w:val="000000"/>
        </w:rPr>
        <w:t>Indicadores que han tenido peores resultados:</w:t>
      </w:r>
    </w:p>
    <w:p w:rsidR="00A0631B" w:rsidRPr="00981AB2" w:rsidRDefault="00A0631B" w:rsidP="00E50833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981AB2">
        <w:rPr>
          <w:rFonts w:ascii="Arial" w:hAnsi="Arial" w:cs="Arial"/>
          <w:color w:val="000000"/>
        </w:rPr>
        <w:t>Comunicación y difusión de información del Título: Aún queda pendiente completar el desarrollo de la página web del Centro,</w:t>
      </w:r>
      <w:r w:rsidR="00981AB2" w:rsidRPr="00981AB2">
        <w:rPr>
          <w:rFonts w:ascii="Arial" w:hAnsi="Arial" w:cs="Arial"/>
          <w:color w:val="000000"/>
        </w:rPr>
        <w:t xml:space="preserve"> </w:t>
      </w:r>
      <w:r w:rsidRPr="00981AB2">
        <w:rPr>
          <w:rFonts w:ascii="Arial" w:hAnsi="Arial" w:cs="Arial"/>
          <w:color w:val="000000"/>
        </w:rPr>
        <w:t>pero en el momento de elaboración de este Informe el proyecto ya se encuentra en marcha.</w:t>
      </w:r>
    </w:p>
    <w:p w:rsidR="00E374A4" w:rsidRPr="00981AB2" w:rsidRDefault="00A0631B" w:rsidP="00E50833">
      <w:pPr>
        <w:pStyle w:val="Prrafodelista"/>
        <w:numPr>
          <w:ilvl w:val="0"/>
          <w:numId w:val="24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981AB2">
        <w:rPr>
          <w:rFonts w:ascii="Arial" w:hAnsi="Arial" w:cs="Arial"/>
          <w:color w:val="000000"/>
        </w:rPr>
        <w:t>Recursos humanos, que se consideran insuficientes tras la implantación completa de los tres Títulos que se desarrollan en el</w:t>
      </w:r>
      <w:r w:rsidR="00981AB2" w:rsidRPr="00981AB2">
        <w:rPr>
          <w:rFonts w:ascii="Arial" w:hAnsi="Arial" w:cs="Arial"/>
          <w:color w:val="000000"/>
        </w:rPr>
        <w:t xml:space="preserve"> </w:t>
      </w:r>
      <w:r w:rsidRPr="00981AB2">
        <w:rPr>
          <w:rFonts w:ascii="Arial" w:hAnsi="Arial" w:cs="Arial"/>
          <w:color w:val="000000"/>
        </w:rPr>
        <w:t>Centro y teniendo en cuenta el resto de actividades que se desarrollan.</w:t>
      </w:r>
    </w:p>
    <w:p w:rsidR="00F9625D" w:rsidRPr="00A0631B" w:rsidRDefault="00F9625D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:rsidR="00F9625D" w:rsidRPr="00981AB2" w:rsidRDefault="00F9625D" w:rsidP="00981AB2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981AB2">
        <w:rPr>
          <w:rFonts w:ascii="Arial" w:hAnsi="Arial" w:cs="Arial"/>
          <w:b/>
          <w:bCs/>
          <w:color w:val="000000"/>
        </w:rPr>
        <w:lastRenderedPageBreak/>
        <w:t>Conclusiones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En conclusión, el seguimiento del Título de Máster en Fisioterapia Respiratoria y Cardiaca en el curso 2015/16 ha contado con los</w:t>
      </w:r>
      <w:r w:rsidR="00981AB2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mecanismos suficientes para evaluar los indicadores previstos en el SGIC.</w:t>
      </w: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El proceso de Seguimiento puede resumirse en tres líneas de actuación:</w:t>
      </w:r>
    </w:p>
    <w:p w:rsidR="00A0631B" w:rsidRPr="00E50833" w:rsidRDefault="00A0631B" w:rsidP="00E50833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E50833">
        <w:rPr>
          <w:rFonts w:ascii="Arial" w:hAnsi="Arial" w:cs="Arial"/>
          <w:color w:val="000000"/>
        </w:rPr>
        <w:t>Recogida de la información necesaria para la elaboración de los informes que reflejaron el estado de los diferentes indicadores</w:t>
      </w:r>
      <w:r w:rsidR="00981AB2" w:rsidRPr="00E50833">
        <w:rPr>
          <w:rFonts w:ascii="Arial" w:hAnsi="Arial" w:cs="Arial"/>
          <w:color w:val="000000"/>
        </w:rPr>
        <w:t xml:space="preserve"> </w:t>
      </w:r>
      <w:r w:rsidRPr="00E50833">
        <w:rPr>
          <w:rFonts w:ascii="Arial" w:hAnsi="Arial" w:cs="Arial"/>
          <w:color w:val="000000"/>
        </w:rPr>
        <w:t>que establecía el procedimiento del SGIC verificado por la ANECA.</w:t>
      </w:r>
    </w:p>
    <w:p w:rsidR="00A0631B" w:rsidRPr="00E50833" w:rsidRDefault="00A0631B" w:rsidP="00E50833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  <w:r w:rsidRPr="00E50833">
        <w:rPr>
          <w:rFonts w:ascii="Arial" w:hAnsi="Arial" w:cs="Arial"/>
          <w:color w:val="000000"/>
        </w:rPr>
        <w:t>Valoración exhaustiva de estos indicadores por la Comisión de Seguimiento del Título. Ratificación de las conclusiones y</w:t>
      </w:r>
      <w:r w:rsidR="00981AB2" w:rsidRPr="00E50833">
        <w:rPr>
          <w:rFonts w:ascii="Arial" w:hAnsi="Arial" w:cs="Arial"/>
          <w:color w:val="000000"/>
        </w:rPr>
        <w:t xml:space="preserve"> </w:t>
      </w:r>
      <w:r w:rsidRPr="00E50833">
        <w:rPr>
          <w:rFonts w:ascii="Arial" w:hAnsi="Arial" w:cs="Arial"/>
          <w:color w:val="000000"/>
        </w:rPr>
        <w:t>propuestas de mejora por parte de la Comisión de Garantía Interna de Calidad y la Junta de Centro, en última instancia.</w:t>
      </w:r>
    </w:p>
    <w:p w:rsidR="00A0631B" w:rsidRPr="00E50833" w:rsidRDefault="00A0631B" w:rsidP="00E50833">
      <w:pPr>
        <w:pStyle w:val="Prrafodelista"/>
        <w:numPr>
          <w:ilvl w:val="0"/>
          <w:numId w:val="26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50833">
        <w:rPr>
          <w:rFonts w:ascii="Arial" w:hAnsi="Arial" w:cs="Arial"/>
          <w:color w:val="000000"/>
        </w:rPr>
        <w:t>Difusión del procedimiento y los resultados del Seguimiento, entre los distintos colectivos implicados y publicación en la página</w:t>
      </w:r>
      <w:r w:rsidR="00981AB2" w:rsidRPr="00E50833">
        <w:rPr>
          <w:rFonts w:ascii="Arial" w:hAnsi="Arial" w:cs="Arial"/>
          <w:color w:val="000000"/>
        </w:rPr>
        <w:t xml:space="preserve"> </w:t>
      </w:r>
      <w:r w:rsidRPr="00E50833">
        <w:rPr>
          <w:rFonts w:ascii="Arial" w:hAnsi="Arial" w:cs="Arial"/>
          <w:color w:val="000000"/>
        </w:rPr>
        <w:t>web del Centro.</w:t>
      </w:r>
    </w:p>
    <w:p w:rsidR="00E50833" w:rsidRDefault="00E50833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 xml:space="preserve">Paralelamente, la Comisión de Seguimiento y la </w:t>
      </w:r>
      <w:r w:rsidR="00E50833" w:rsidRPr="00A0631B">
        <w:rPr>
          <w:rFonts w:ascii="Arial" w:hAnsi="Arial" w:cs="Arial"/>
          <w:color w:val="000000"/>
        </w:rPr>
        <w:t>Coordinación</w:t>
      </w:r>
      <w:r w:rsidRPr="00A0631B">
        <w:rPr>
          <w:rFonts w:ascii="Arial" w:hAnsi="Arial" w:cs="Arial"/>
          <w:color w:val="000000"/>
        </w:rPr>
        <w:t xml:space="preserve"> del Título han realizado otras acciones de Coordinación Docente</w:t>
      </w:r>
      <w:r w:rsidR="00981AB2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entre las cuales destacan:</w:t>
      </w:r>
    </w:p>
    <w:p w:rsidR="00A0631B" w:rsidRPr="00E50833" w:rsidRDefault="00A0631B" w:rsidP="00E50833">
      <w:pPr>
        <w:pStyle w:val="Prrafodelista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50833">
        <w:rPr>
          <w:rFonts w:ascii="Arial" w:hAnsi="Arial" w:cs="Arial"/>
        </w:rPr>
        <w:t>Revisión de las Guías Docentes para el curso académico 2016/17, asegurando la homogeneidad en cuanto a su estructuración y</w:t>
      </w:r>
      <w:r w:rsidR="00981AB2" w:rsidRPr="00E50833">
        <w:rPr>
          <w:rFonts w:ascii="Arial" w:hAnsi="Arial" w:cs="Arial"/>
        </w:rPr>
        <w:t xml:space="preserve"> </w:t>
      </w:r>
      <w:r w:rsidRPr="00E50833">
        <w:rPr>
          <w:rFonts w:ascii="Arial" w:hAnsi="Arial" w:cs="Arial"/>
        </w:rPr>
        <w:t>vigilando la coherencia entre las competencias a desarrollar, los contenidos contemplados, las actividades formativas</w:t>
      </w:r>
      <w:r w:rsidR="00981AB2" w:rsidRPr="00E50833">
        <w:rPr>
          <w:rFonts w:ascii="Arial" w:hAnsi="Arial" w:cs="Arial"/>
        </w:rPr>
        <w:t xml:space="preserve"> </w:t>
      </w:r>
      <w:r w:rsidRPr="00E50833">
        <w:rPr>
          <w:rFonts w:ascii="Arial" w:hAnsi="Arial" w:cs="Arial"/>
        </w:rPr>
        <w:t>programadas y los criterios de evaluación propuestos, en cada asignatura. Del mismo modo, se ha prestado especial atención en</w:t>
      </w:r>
      <w:r w:rsidR="00981AB2" w:rsidRPr="00E50833">
        <w:rPr>
          <w:rFonts w:ascii="Arial" w:hAnsi="Arial" w:cs="Arial"/>
        </w:rPr>
        <w:t xml:space="preserve"> </w:t>
      </w:r>
      <w:r w:rsidRPr="00E50833">
        <w:rPr>
          <w:rFonts w:ascii="Arial" w:hAnsi="Arial" w:cs="Arial"/>
        </w:rPr>
        <w:t>la transversalidad entre asignaturas, intentando alcanzar la no repetición innecesaria de contenidos, así como la coordinación</w:t>
      </w:r>
      <w:r w:rsidR="00981AB2" w:rsidRPr="00E50833">
        <w:rPr>
          <w:rFonts w:ascii="Arial" w:hAnsi="Arial" w:cs="Arial"/>
        </w:rPr>
        <w:t xml:space="preserve"> </w:t>
      </w:r>
      <w:r w:rsidRPr="00E50833">
        <w:rPr>
          <w:rFonts w:ascii="Arial" w:hAnsi="Arial" w:cs="Arial"/>
        </w:rPr>
        <w:t>adecuada entre materias vinculadas.</w:t>
      </w:r>
    </w:p>
    <w:p w:rsidR="00A0631B" w:rsidRPr="00E50833" w:rsidRDefault="00A0631B" w:rsidP="00E50833">
      <w:pPr>
        <w:pStyle w:val="Prrafodelista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50833">
        <w:rPr>
          <w:rFonts w:ascii="Arial" w:hAnsi="Arial" w:cs="Arial"/>
        </w:rPr>
        <w:t>Asistencia a las reuniones de la Comisión de Estudios de Postgrado de la UAM por parte de la Coordinadora del Título, en calidad</w:t>
      </w:r>
      <w:r w:rsidR="00981AB2" w:rsidRPr="00E50833">
        <w:rPr>
          <w:rFonts w:ascii="Arial" w:hAnsi="Arial" w:cs="Arial"/>
        </w:rPr>
        <w:t xml:space="preserve"> </w:t>
      </w:r>
      <w:r w:rsidRPr="00E50833">
        <w:rPr>
          <w:rFonts w:ascii="Arial" w:hAnsi="Arial" w:cs="Arial"/>
        </w:rPr>
        <w:t>de representante de Postgrado del Centro. Estas reuniones se realizaban con carácter bimensual.</w:t>
      </w:r>
    </w:p>
    <w:p w:rsidR="00A0631B" w:rsidRPr="00E50833" w:rsidRDefault="00A0631B" w:rsidP="00E50833">
      <w:pPr>
        <w:pStyle w:val="Prrafodelista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50833">
        <w:rPr>
          <w:rFonts w:ascii="Arial" w:hAnsi="Arial" w:cs="Arial"/>
        </w:rPr>
        <w:t>Reuniones de coordinación del profesorado. Se llevó a cabo una reunión al final de curso para analizar el desarrollo del  Título, en</w:t>
      </w:r>
      <w:r w:rsidR="00981AB2" w:rsidRPr="00E50833">
        <w:rPr>
          <w:rFonts w:ascii="Arial" w:hAnsi="Arial" w:cs="Arial"/>
        </w:rPr>
        <w:t xml:space="preserve"> </w:t>
      </w:r>
      <w:r w:rsidRPr="00E50833">
        <w:rPr>
          <w:rFonts w:ascii="Arial" w:hAnsi="Arial" w:cs="Arial"/>
        </w:rPr>
        <w:t>la que participaron los docentes con mayor carga lectiva.</w:t>
      </w:r>
    </w:p>
    <w:p w:rsidR="00A0631B" w:rsidRPr="00E50833" w:rsidRDefault="00A0631B" w:rsidP="00E50833">
      <w:pPr>
        <w:pStyle w:val="Prrafodelista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50833">
        <w:rPr>
          <w:rFonts w:ascii="Arial" w:hAnsi="Arial" w:cs="Arial"/>
        </w:rPr>
        <w:lastRenderedPageBreak/>
        <w:t xml:space="preserve">Coordinación de las prácticas </w:t>
      </w:r>
      <w:r w:rsidR="00E50833" w:rsidRPr="00E50833">
        <w:rPr>
          <w:rFonts w:ascii="Arial" w:hAnsi="Arial" w:cs="Arial"/>
        </w:rPr>
        <w:t>clínicas. Las</w:t>
      </w:r>
      <w:r w:rsidRPr="00E50833">
        <w:rPr>
          <w:rFonts w:ascii="Arial" w:hAnsi="Arial" w:cs="Arial"/>
        </w:rPr>
        <w:t xml:space="preserve"> tutoras académicas mantuvieron una comunicación constante y fluida con los tutores</w:t>
      </w:r>
      <w:r w:rsidR="00981AB2" w:rsidRPr="00E50833">
        <w:rPr>
          <w:rFonts w:ascii="Arial" w:hAnsi="Arial" w:cs="Arial"/>
        </w:rPr>
        <w:t xml:space="preserve"> </w:t>
      </w:r>
      <w:r w:rsidRPr="00E50833">
        <w:rPr>
          <w:rFonts w:ascii="Arial" w:hAnsi="Arial" w:cs="Arial"/>
        </w:rPr>
        <w:t>profesionales de los distintos centros. Así mismo, al finalizar el curso, analizaron la información reportada por los estudiantes y</w:t>
      </w:r>
      <w:r w:rsidR="00981AB2" w:rsidRPr="00E50833">
        <w:rPr>
          <w:rFonts w:ascii="Arial" w:hAnsi="Arial" w:cs="Arial"/>
        </w:rPr>
        <w:t xml:space="preserve"> </w:t>
      </w:r>
      <w:r w:rsidRPr="00E50833">
        <w:rPr>
          <w:rFonts w:ascii="Arial" w:hAnsi="Arial" w:cs="Arial"/>
        </w:rPr>
        <w:t>transmitieron los resultados a cada centro colaborador, valorando en su caso, realizar modificaciones organizativas  para el curso</w:t>
      </w:r>
      <w:r w:rsidR="00981AB2" w:rsidRPr="00E50833">
        <w:rPr>
          <w:rFonts w:ascii="Arial" w:hAnsi="Arial" w:cs="Arial"/>
        </w:rPr>
        <w:t xml:space="preserve"> </w:t>
      </w:r>
      <w:r w:rsidRPr="00E50833">
        <w:rPr>
          <w:rFonts w:ascii="Arial" w:hAnsi="Arial" w:cs="Arial"/>
        </w:rPr>
        <w:t>siguiente.</w:t>
      </w:r>
    </w:p>
    <w:p w:rsidR="00A0631B" w:rsidRPr="00E50833" w:rsidRDefault="00A0631B" w:rsidP="00E50833">
      <w:pPr>
        <w:pStyle w:val="Prrafodelista"/>
        <w:numPr>
          <w:ilvl w:val="0"/>
          <w:numId w:val="27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E50833">
        <w:rPr>
          <w:rFonts w:ascii="Arial" w:hAnsi="Arial" w:cs="Arial"/>
        </w:rPr>
        <w:t>Coordinación del Trabajo Fin de Máster. La coordinadora de la asignatura mantuvo comunicación fluida con los tutores,</w:t>
      </w:r>
      <w:r w:rsidR="00981AB2" w:rsidRPr="00E50833">
        <w:rPr>
          <w:rFonts w:ascii="Arial" w:hAnsi="Arial" w:cs="Arial"/>
        </w:rPr>
        <w:t xml:space="preserve"> </w:t>
      </w:r>
      <w:r w:rsidRPr="00E50833">
        <w:rPr>
          <w:rFonts w:ascii="Arial" w:hAnsi="Arial" w:cs="Arial"/>
        </w:rPr>
        <w:t>informando puntualmente de cualquier modificación en el procedimiento de la acción tutelar y/o evaluación de los estudiantes.</w:t>
      </w:r>
    </w:p>
    <w:p w:rsidR="00E50833" w:rsidRDefault="00E50833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Así mismo, se cuenta con un documento general de apoyo a la elaboración del TFM, disponible para tutores y estudiantes, y que</w:t>
      </w:r>
      <w:r w:rsidR="00981AB2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es coherente con los homólogos en las asignaturas de Trabajo Fin de Título de los otros Títulos de la Escuela. Por último, al</w:t>
      </w:r>
      <w:r w:rsidR="00981AB2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finalizar el curso, se llevó a cabo una reunión organizativa en la que participaron los coordinadores de TFM y TFG del Centro y un</w:t>
      </w:r>
      <w:r w:rsidR="00981AB2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cierto número de profesores-tutores. El objetivo de dicha reunión fue establecer directrices comunes a todos los Títulos para el</w:t>
      </w:r>
      <w:r w:rsidR="00981AB2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desarrollo y la evaluación de los TFG/TFM.</w:t>
      </w:r>
    </w:p>
    <w:p w:rsidR="00E50833" w:rsidRDefault="00E50833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000000"/>
        </w:rPr>
      </w:pPr>
    </w:p>
    <w:p w:rsidR="00A0631B" w:rsidRPr="00A0631B" w:rsidRDefault="00A0631B" w:rsidP="00A063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A0631B">
        <w:rPr>
          <w:rFonts w:ascii="Arial" w:hAnsi="Arial" w:cs="Arial"/>
          <w:color w:val="000000"/>
        </w:rPr>
        <w:t>En este proceso se han detectado tareas pendientes y aspectos a mejorar, que quedan reflejados en el Plan de Mejora adjunto. En base a</w:t>
      </w:r>
      <w:r w:rsidR="00981AB2">
        <w:rPr>
          <w:rFonts w:ascii="Arial" w:hAnsi="Arial" w:cs="Arial"/>
          <w:color w:val="000000"/>
        </w:rPr>
        <w:t xml:space="preserve"> </w:t>
      </w:r>
      <w:r w:rsidRPr="00A0631B">
        <w:rPr>
          <w:rFonts w:ascii="Arial" w:hAnsi="Arial" w:cs="Arial"/>
          <w:color w:val="000000"/>
        </w:rPr>
        <w:t>este Plan de Mejora, se marcarán como objetivos para cursos siguientes:</w:t>
      </w:r>
    </w:p>
    <w:p w:rsidR="00A0631B" w:rsidRPr="00981AB2" w:rsidRDefault="00A0631B" w:rsidP="00E50833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81AB2">
        <w:rPr>
          <w:rFonts w:ascii="Arial" w:hAnsi="Arial" w:cs="Arial"/>
          <w:color w:val="000000"/>
        </w:rPr>
        <w:t>Incrementar la oferta de prácticas en cuanto a las rotaciones temáticas de Rehabilitación Respiratoria y Cardiaca.</w:t>
      </w:r>
    </w:p>
    <w:p w:rsidR="00A0631B" w:rsidRPr="00981AB2" w:rsidRDefault="00A0631B" w:rsidP="00E50833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981AB2">
        <w:rPr>
          <w:rFonts w:ascii="Arial" w:hAnsi="Arial" w:cs="Arial"/>
          <w:color w:val="000000"/>
        </w:rPr>
        <w:t>Remodelar la asignatura de Fisioterapia Respiratoria en el paciente crítico y neuromuscular.</w:t>
      </w:r>
    </w:p>
    <w:p w:rsidR="00A0631B" w:rsidRPr="00981AB2" w:rsidRDefault="00A0631B" w:rsidP="00E50833">
      <w:pPr>
        <w:pStyle w:val="Prrafodelista"/>
        <w:numPr>
          <w:ilvl w:val="0"/>
          <w:numId w:val="23"/>
        </w:num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color w:val="000000"/>
        </w:rPr>
      </w:pPr>
      <w:r w:rsidRPr="00981AB2">
        <w:rPr>
          <w:rFonts w:ascii="Arial" w:hAnsi="Arial" w:cs="Arial"/>
          <w:color w:val="000000"/>
        </w:rPr>
        <w:t>Ampliar la plantilla docente y de administración vinculada al Título.</w:t>
      </w:r>
    </w:p>
    <w:sectPr w:rsidR="00A0631B" w:rsidRPr="00981AB2" w:rsidSect="00AB6899">
      <w:headerReference w:type="even" r:id="rId9"/>
      <w:headerReference w:type="default" r:id="rId10"/>
      <w:headerReference w:type="first" r:id="rId11"/>
      <w:footerReference w:type="first" r:id="rId12"/>
      <w:pgSz w:w="11906" w:h="16838" w:code="9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1AB2" w:rsidRDefault="00981AB2" w:rsidP="0069068F">
      <w:pPr>
        <w:rPr>
          <w:noProof/>
        </w:rPr>
      </w:pPr>
      <w:r>
        <w:separator/>
      </w:r>
    </w:p>
  </w:endnote>
  <w:endnote w:type="continuationSeparator" w:id="0">
    <w:p w:rsidR="00981AB2" w:rsidRDefault="00981AB2">
      <w:pPr>
        <w:rPr>
          <w:noProof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Fax">
    <w:altName w:val="Georgia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AB2" w:rsidRDefault="00CE2047">
    <w:pPr>
      <w:pStyle w:val="Piedepgina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8674" type="#_x0000_t202" alt="Corporación de Derecho Público regulada por RD 358/91 de 15 de marzo. CIF Q2866004A . Domicilio Social: c/ José Ortega y Gasset, 18. 28006 Madrid" style="position:absolute;margin-left:-283.95pt;margin-top:-368.8pt;width:420.3pt;height:14.55pt;rotation:-90;z-index:-251653120;visibility:visible;mso-wrap-style:none;mso-wrap-distance-top:3.6pt;mso-wrap-distance-bottom:3.6pt;mso-position-horizontal-relative:margin;mso-width-relative:margin;mso-height-relative:margin;v-text-anchor:middle" wrapcoords="0 0 0 20463 21600 20463 21600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" stroked="f" strokecolor="#7f7f7f">
          <v:textbox style="layout-flow:vertical;mso-layout-flow-alt:bottom-to-top;mso-next-textbox:#Cuadro de texto 2">
            <w:txbxContent>
              <w:p w:rsidR="00981AB2" w:rsidRPr="00583891" w:rsidRDefault="00981AB2" w:rsidP="00AB6899">
                <w:pPr>
                  <w:rPr>
                    <w:rFonts w:ascii="Arial" w:hAnsi="Arial" w:cs="Arial"/>
                    <w:color w:val="808080"/>
                    <w:sz w:val="12"/>
                    <w:szCs w:val="12"/>
                  </w:rPr>
                </w:pPr>
                <w:r w:rsidRPr="00583891">
                  <w:rPr>
                    <w:rFonts w:ascii="Arial" w:hAnsi="Arial" w:cs="Arial"/>
                    <w:color w:val="808080"/>
                    <w:sz w:val="12"/>
                    <w:szCs w:val="12"/>
                  </w:rPr>
                  <w:t>Corporación de Derecho Público regulada por RD 358/91 de 15 de marzo. CIF Q2866004A. Domicilio Social: c/ José Ortega y Gasset, 18. 28006 Madrid</w:t>
                </w:r>
              </w:p>
            </w:txbxContent>
          </v:textbox>
          <w10:wrap type="through" anchorx="margin"/>
        </v:shape>
      </w:pict>
    </w:r>
    <w:r w:rsidR="00981AB2" w:rsidRPr="00AB6899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-495300</wp:posOffset>
          </wp:positionH>
          <wp:positionV relativeFrom="paragraph">
            <wp:posOffset>-1532255</wp:posOffset>
          </wp:positionV>
          <wp:extent cx="2305050" cy="2114550"/>
          <wp:effectExtent l="19050" t="0" r="0" b="0"/>
          <wp:wrapNone/>
          <wp:docPr id="3" name="Imagen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08225" cy="2113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1AB2" w:rsidRDefault="00981AB2" w:rsidP="0069068F">
      <w:pPr>
        <w:rPr>
          <w:noProof/>
        </w:rPr>
      </w:pPr>
      <w:r>
        <w:separator/>
      </w:r>
    </w:p>
  </w:footnote>
  <w:footnote w:type="continuationSeparator" w:id="0">
    <w:p w:rsidR="00981AB2" w:rsidRDefault="00981AB2" w:rsidP="0069068F">
      <w:pPr>
        <w:rPr>
          <w:noProof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98" w:type="dxa"/>
      <w:tblInd w:w="-318" w:type="dxa"/>
      <w:tblLook w:val="04A0"/>
    </w:tblPr>
    <w:tblGrid>
      <w:gridCol w:w="4537"/>
      <w:gridCol w:w="4961"/>
    </w:tblGrid>
    <w:tr w:rsidR="00981AB2" w:rsidTr="00126552">
      <w:trPr>
        <w:trHeight w:val="710"/>
      </w:trPr>
      <w:tc>
        <w:tcPr>
          <w:tcW w:w="4537" w:type="dxa"/>
        </w:tcPr>
        <w:p w:rsidR="00981AB2" w:rsidRPr="00AB6899" w:rsidRDefault="00981AB2" w:rsidP="00126552">
          <w:pPr>
            <w:pStyle w:val="Encabezado"/>
            <w:tabs>
              <w:tab w:val="clear" w:pos="8504"/>
              <w:tab w:val="left" w:pos="1878"/>
              <w:tab w:val="right" w:pos="9248"/>
            </w:tabs>
            <w:rPr>
              <w:sz w:val="2"/>
              <w:szCs w:val="2"/>
            </w:rPr>
          </w:pPr>
        </w:p>
        <w:p w:rsidR="00981AB2" w:rsidRPr="00475BA0" w:rsidRDefault="00981AB2" w:rsidP="00126552">
          <w:pPr>
            <w:pStyle w:val="Encabezado"/>
            <w:tabs>
              <w:tab w:val="clear" w:pos="4252"/>
              <w:tab w:val="clear" w:pos="8504"/>
              <w:tab w:val="left" w:pos="1878"/>
            </w:tabs>
            <w:ind w:left="-533"/>
            <w:rPr>
              <w:rFonts w:ascii="Arial" w:eastAsia="Calibri" w:hAnsi="Arial" w:cs="Arial"/>
              <w:b/>
              <w:color w:val="009740"/>
              <w:sz w:val="16"/>
              <w:szCs w:val="16"/>
              <w:lang w:eastAsia="en-US"/>
            </w:rPr>
          </w:pPr>
          <w:r>
            <w:rPr>
              <w:rFonts w:ascii="Arial" w:eastAsia="Calibri" w:hAnsi="Arial" w:cs="Arial"/>
              <w:b/>
              <w:noProof/>
              <w:color w:val="009740"/>
            </w:rPr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-69215</wp:posOffset>
                </wp:positionH>
                <wp:positionV relativeFrom="paragraph">
                  <wp:posOffset>18415</wp:posOffset>
                </wp:positionV>
                <wp:extent cx="1524635" cy="356870"/>
                <wp:effectExtent l="19050" t="0" r="0" b="0"/>
                <wp:wrapThrough wrapText="bothSides">
                  <wp:wrapPolygon edited="0">
                    <wp:start x="-270" y="0"/>
                    <wp:lineTo x="-270" y="20754"/>
                    <wp:lineTo x="21591" y="20754"/>
                    <wp:lineTo x="21591" y="0"/>
                    <wp:lineTo x="-270" y="0"/>
                  </wp:wrapPolygon>
                </wp:wrapThrough>
                <wp:docPr id="16" name="Imagen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635" cy="3568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C870BD">
            <w:rPr>
              <w:rFonts w:ascii="Arial" w:eastAsia="Calibri" w:hAnsi="Arial" w:cs="Arial"/>
              <w:b/>
              <w:color w:val="009740"/>
              <w:lang w:eastAsia="en-US"/>
            </w:rPr>
            <w:t xml:space="preserve">   </w:t>
          </w:r>
        </w:p>
      </w:tc>
      <w:tc>
        <w:tcPr>
          <w:tcW w:w="4961" w:type="dxa"/>
        </w:tcPr>
        <w:p w:rsidR="00981AB2" w:rsidRPr="00C870BD" w:rsidRDefault="00981AB2" w:rsidP="00126552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  <w:r w:rsidRPr="00C870BD">
            <w:rPr>
              <w:rFonts w:ascii="Arial" w:hAnsi="Arial" w:cs="Arial"/>
              <w:b/>
              <w:sz w:val="19"/>
              <w:szCs w:val="19"/>
            </w:rPr>
            <w:t>ESCUELA UNIVERSITARIA DE FISIOTERAPIA</w:t>
          </w:r>
        </w:p>
        <w:p w:rsidR="00981AB2" w:rsidRPr="00C870BD" w:rsidRDefault="00981AB2" w:rsidP="00126552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  <w:r w:rsidRPr="00C870BD">
            <w:rPr>
              <w:rFonts w:ascii="Arial" w:hAnsi="Arial" w:cs="Arial"/>
              <w:b/>
              <w:sz w:val="19"/>
              <w:szCs w:val="19"/>
            </w:rPr>
            <w:t>Universidad Autónoma de Madrid</w:t>
          </w:r>
        </w:p>
        <w:p w:rsidR="00981AB2" w:rsidRDefault="00981AB2" w:rsidP="00126552">
          <w:pPr>
            <w:pStyle w:val="Encabezado"/>
            <w:jc w:val="right"/>
          </w:pPr>
        </w:p>
      </w:tc>
    </w:tr>
  </w:tbl>
  <w:p w:rsidR="00981AB2" w:rsidRPr="00AB6899" w:rsidRDefault="00981AB2" w:rsidP="00AB6899">
    <w:pPr>
      <w:pStyle w:val="Encabezad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98" w:type="dxa"/>
      <w:tblInd w:w="-318" w:type="dxa"/>
      <w:tblLook w:val="04A0"/>
    </w:tblPr>
    <w:tblGrid>
      <w:gridCol w:w="4537"/>
      <w:gridCol w:w="4961"/>
    </w:tblGrid>
    <w:tr w:rsidR="00981AB2" w:rsidTr="0084335A">
      <w:trPr>
        <w:trHeight w:val="710"/>
      </w:trPr>
      <w:tc>
        <w:tcPr>
          <w:tcW w:w="4537" w:type="dxa"/>
        </w:tcPr>
        <w:p w:rsidR="00981AB2" w:rsidRPr="00AB6899" w:rsidRDefault="00981AB2" w:rsidP="00AB6899">
          <w:pPr>
            <w:pStyle w:val="Encabezado"/>
            <w:tabs>
              <w:tab w:val="clear" w:pos="8504"/>
              <w:tab w:val="left" w:pos="1878"/>
              <w:tab w:val="right" w:pos="9248"/>
            </w:tabs>
            <w:rPr>
              <w:sz w:val="2"/>
              <w:szCs w:val="2"/>
            </w:rPr>
          </w:pPr>
        </w:p>
        <w:p w:rsidR="00981AB2" w:rsidRPr="00475BA0" w:rsidRDefault="00981AB2" w:rsidP="00475BA0">
          <w:pPr>
            <w:pStyle w:val="Encabezado"/>
            <w:tabs>
              <w:tab w:val="clear" w:pos="4252"/>
              <w:tab w:val="clear" w:pos="8504"/>
              <w:tab w:val="left" w:pos="1878"/>
            </w:tabs>
            <w:ind w:left="-533"/>
            <w:rPr>
              <w:rFonts w:ascii="Arial" w:eastAsia="Calibri" w:hAnsi="Arial" w:cs="Arial"/>
              <w:b/>
              <w:color w:val="009740"/>
              <w:sz w:val="16"/>
              <w:szCs w:val="16"/>
              <w:lang w:eastAsia="en-US"/>
            </w:rPr>
          </w:pPr>
          <w:r>
            <w:rPr>
              <w:rFonts w:ascii="Arial" w:eastAsia="Calibri" w:hAnsi="Arial" w:cs="Arial"/>
              <w:b/>
              <w:noProof/>
              <w:color w:val="009740"/>
            </w:rPr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margin">
                  <wp:posOffset>-69215</wp:posOffset>
                </wp:positionH>
                <wp:positionV relativeFrom="paragraph">
                  <wp:posOffset>28575</wp:posOffset>
                </wp:positionV>
                <wp:extent cx="1524635" cy="356870"/>
                <wp:effectExtent l="19050" t="0" r="0" b="0"/>
                <wp:wrapThrough wrapText="bothSides">
                  <wp:wrapPolygon edited="0">
                    <wp:start x="-270" y="0"/>
                    <wp:lineTo x="-270" y="20754"/>
                    <wp:lineTo x="21591" y="20754"/>
                    <wp:lineTo x="21591" y="0"/>
                    <wp:lineTo x="-270" y="0"/>
                  </wp:wrapPolygon>
                </wp:wrapThrough>
                <wp:docPr id="15" name="Imagen 2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635" cy="3568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 w:rsidRPr="00C870BD">
            <w:rPr>
              <w:rFonts w:ascii="Arial" w:eastAsia="Calibri" w:hAnsi="Arial" w:cs="Arial"/>
              <w:b/>
              <w:color w:val="009740"/>
              <w:lang w:eastAsia="en-US"/>
            </w:rPr>
            <w:t xml:space="preserve">   </w:t>
          </w:r>
        </w:p>
      </w:tc>
      <w:tc>
        <w:tcPr>
          <w:tcW w:w="4961" w:type="dxa"/>
        </w:tcPr>
        <w:p w:rsidR="00981AB2" w:rsidRPr="00C870BD" w:rsidRDefault="00981AB2" w:rsidP="0084335A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  <w:r w:rsidRPr="00C870BD">
            <w:rPr>
              <w:rFonts w:ascii="Arial" w:hAnsi="Arial" w:cs="Arial"/>
              <w:b/>
              <w:sz w:val="19"/>
              <w:szCs w:val="19"/>
            </w:rPr>
            <w:t>ESCUELA UNIVERSITARIA DE FISIOTERAPIA</w:t>
          </w:r>
        </w:p>
        <w:p w:rsidR="00981AB2" w:rsidRPr="00C870BD" w:rsidRDefault="00981AB2" w:rsidP="0084335A">
          <w:pPr>
            <w:widowControl w:val="0"/>
            <w:autoSpaceDE w:val="0"/>
            <w:autoSpaceDN w:val="0"/>
            <w:adjustRightInd w:val="0"/>
            <w:jc w:val="right"/>
            <w:rPr>
              <w:rFonts w:ascii="Arial" w:hAnsi="Arial" w:cs="Arial"/>
              <w:b/>
              <w:sz w:val="19"/>
              <w:szCs w:val="19"/>
            </w:rPr>
          </w:pPr>
          <w:r w:rsidRPr="00C870BD">
            <w:rPr>
              <w:rFonts w:ascii="Arial" w:hAnsi="Arial" w:cs="Arial"/>
              <w:b/>
              <w:sz w:val="19"/>
              <w:szCs w:val="19"/>
            </w:rPr>
            <w:t>Universidad Autónoma de Madrid</w:t>
          </w:r>
        </w:p>
        <w:p w:rsidR="00981AB2" w:rsidRDefault="00981AB2" w:rsidP="0084335A">
          <w:pPr>
            <w:pStyle w:val="Encabezado"/>
            <w:jc w:val="right"/>
          </w:pPr>
        </w:p>
      </w:tc>
    </w:tr>
  </w:tbl>
  <w:p w:rsidR="00981AB2" w:rsidRDefault="00981AB2">
    <w:pPr>
      <w:pStyle w:val="Encabezado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1AB2" w:rsidRDefault="00981AB2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-314960</wp:posOffset>
          </wp:positionH>
          <wp:positionV relativeFrom="paragraph">
            <wp:posOffset>57785</wp:posOffset>
          </wp:positionV>
          <wp:extent cx="1524635" cy="356870"/>
          <wp:effectExtent l="19050" t="0" r="0" b="0"/>
          <wp:wrapThrough wrapText="bothSides">
            <wp:wrapPolygon edited="0">
              <wp:start x="-270" y="0"/>
              <wp:lineTo x="-270" y="20754"/>
              <wp:lineTo x="21591" y="20754"/>
              <wp:lineTo x="21591" y="0"/>
              <wp:lineTo x="-270" y="0"/>
            </wp:wrapPolygon>
          </wp:wrapThrough>
          <wp:docPr id="5" name="Imagen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635" cy="3568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E2047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8673" type="#_x0000_t202" style="position:absolute;margin-left:169pt;margin-top:3pt;width:290.9pt;height:80.35pt;z-index:251660288;visibility:visible;mso-wrap-distance-top:3.6pt;mso-wrap-distance-bottom:3.6pt;mso-position-horizontal-relative:margin;mso-position-vertical-relative:text;mso-width-relative:margin;mso-height-relative:margin" wrapcoords="-71 0 -71 21390 21600 21390 21600 0 -71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" stroked="f">
          <v:textbox style="mso-next-textbox:#_x0000_s28673">
            <w:txbxContent>
              <w:p w:rsidR="00981AB2" w:rsidRDefault="00981AB2" w:rsidP="00AB6899">
                <w:pPr>
                  <w:jc w:val="right"/>
                  <w:rPr>
                    <w:rFonts w:ascii="Arial" w:hAnsi="Arial" w:cs="Arial"/>
                    <w:b/>
                    <w:sz w:val="19"/>
                    <w:szCs w:val="19"/>
                  </w:rPr>
                </w:pPr>
                <w:r>
                  <w:rPr>
                    <w:rFonts w:ascii="Arial" w:hAnsi="Arial" w:cs="Arial"/>
                    <w:b/>
                    <w:sz w:val="19"/>
                    <w:szCs w:val="19"/>
                  </w:rPr>
                  <w:t>ESCUELA UNIVERSITARIA DE FISIOTERAPIA DE LA ONCE</w:t>
                </w:r>
              </w:p>
              <w:p w:rsidR="00981AB2" w:rsidRPr="00583891" w:rsidRDefault="00981AB2" w:rsidP="00AB6899">
                <w:pPr>
                  <w:jc w:val="right"/>
                  <w:rPr>
                    <w:rFonts w:ascii="Arial" w:hAnsi="Arial" w:cs="Arial"/>
                    <w:sz w:val="18"/>
                    <w:szCs w:val="18"/>
                  </w:rPr>
                </w:pPr>
                <w:r w:rsidRPr="00583891">
                  <w:rPr>
                    <w:rFonts w:ascii="Arial" w:hAnsi="Arial" w:cs="Arial"/>
                    <w:sz w:val="18"/>
                    <w:szCs w:val="18"/>
                  </w:rPr>
                  <w:t>UNIVERSIDAD AUTÓNOMA DE MADRID</w:t>
                </w:r>
              </w:p>
              <w:p w:rsidR="00981AB2" w:rsidRPr="00776FB1" w:rsidRDefault="00981AB2" w:rsidP="00AB6899">
                <w:pPr>
                  <w:jc w:val="right"/>
                  <w:rPr>
                    <w:rFonts w:ascii="Arial" w:hAnsi="Arial" w:cs="Arial"/>
                    <w:sz w:val="17"/>
                    <w:szCs w:val="17"/>
                  </w:rPr>
                </w:pPr>
                <w:r>
                  <w:rPr>
                    <w:rFonts w:ascii="Arial" w:hAnsi="Arial" w:cs="Arial"/>
                    <w:sz w:val="17"/>
                    <w:szCs w:val="17"/>
                  </w:rPr>
                  <w:t>Nuria</w:t>
                </w:r>
                <w:r w:rsidRPr="00776FB1">
                  <w:rPr>
                    <w:rFonts w:ascii="Arial" w:hAnsi="Arial" w:cs="Arial"/>
                    <w:sz w:val="17"/>
                    <w:szCs w:val="17"/>
                  </w:rPr>
                  <w:t xml:space="preserve"> 4</w:t>
                </w:r>
                <w:r>
                  <w:rPr>
                    <w:rFonts w:ascii="Arial" w:hAnsi="Arial" w:cs="Arial"/>
                    <w:sz w:val="17"/>
                    <w:szCs w:val="17"/>
                  </w:rPr>
                  <w:t>2</w:t>
                </w:r>
                <w:r w:rsidRPr="00776FB1">
                  <w:rPr>
                    <w:rFonts w:ascii="Arial" w:hAnsi="Arial" w:cs="Arial"/>
                    <w:sz w:val="17"/>
                    <w:szCs w:val="17"/>
                  </w:rPr>
                  <w:t>, Madrid 280</w:t>
                </w:r>
                <w:r>
                  <w:rPr>
                    <w:rFonts w:ascii="Arial" w:hAnsi="Arial" w:cs="Arial"/>
                    <w:sz w:val="17"/>
                    <w:szCs w:val="17"/>
                  </w:rPr>
                  <w:t>34</w:t>
                </w:r>
              </w:p>
              <w:p w:rsidR="00981AB2" w:rsidRPr="00776FB1" w:rsidRDefault="00981AB2" w:rsidP="00AB6899">
                <w:pPr>
                  <w:jc w:val="right"/>
                  <w:rPr>
                    <w:rFonts w:ascii="Arial" w:hAnsi="Arial" w:cs="Arial"/>
                    <w:sz w:val="17"/>
                    <w:szCs w:val="17"/>
                    <w:lang w:val="en-US"/>
                  </w:rPr>
                </w:pPr>
                <w:r w:rsidRPr="00776FB1">
                  <w:rPr>
                    <w:rFonts w:ascii="Arial" w:hAnsi="Arial" w:cs="Arial"/>
                    <w:sz w:val="17"/>
                    <w:szCs w:val="17"/>
                    <w:lang w:val="en-US"/>
                  </w:rPr>
                  <w:t xml:space="preserve">T: (+34) 91 </w:t>
                </w:r>
                <w:r>
                  <w:rPr>
                    <w:rFonts w:ascii="Arial" w:hAnsi="Arial" w:cs="Arial"/>
                    <w:sz w:val="17"/>
                    <w:szCs w:val="17"/>
                    <w:lang w:val="en-US"/>
                  </w:rPr>
                  <w:t>589</w:t>
                </w:r>
                <w:r w:rsidRPr="00776FB1">
                  <w:rPr>
                    <w:rFonts w:ascii="Arial" w:hAnsi="Arial" w:cs="Arial"/>
                    <w:sz w:val="17"/>
                    <w:szCs w:val="17"/>
                    <w:lang w:val="en-US"/>
                  </w:rPr>
                  <w:t xml:space="preserve"> </w:t>
                </w:r>
                <w:r>
                  <w:rPr>
                    <w:rFonts w:ascii="Arial" w:hAnsi="Arial" w:cs="Arial"/>
                    <w:sz w:val="17"/>
                    <w:szCs w:val="17"/>
                    <w:lang w:val="en-US"/>
                  </w:rPr>
                  <w:t>4</w:t>
                </w:r>
                <w:r w:rsidRPr="00776FB1">
                  <w:rPr>
                    <w:rFonts w:ascii="Arial" w:hAnsi="Arial" w:cs="Arial"/>
                    <w:sz w:val="17"/>
                    <w:szCs w:val="17"/>
                    <w:lang w:val="en-US"/>
                  </w:rPr>
                  <w:t xml:space="preserve">5 00 · F: (+34) 91 </w:t>
                </w:r>
                <w:r>
                  <w:rPr>
                    <w:rFonts w:ascii="Arial" w:hAnsi="Arial" w:cs="Arial"/>
                    <w:sz w:val="17"/>
                    <w:szCs w:val="17"/>
                    <w:lang w:val="en-US"/>
                  </w:rPr>
                  <w:t>589</w:t>
                </w:r>
                <w:r w:rsidRPr="00776FB1">
                  <w:rPr>
                    <w:rFonts w:ascii="Arial" w:hAnsi="Arial" w:cs="Arial"/>
                    <w:sz w:val="17"/>
                    <w:szCs w:val="17"/>
                    <w:lang w:val="en-US"/>
                  </w:rPr>
                  <w:t xml:space="preserve"> </w:t>
                </w:r>
                <w:r>
                  <w:rPr>
                    <w:rFonts w:ascii="Arial" w:hAnsi="Arial" w:cs="Arial"/>
                    <w:sz w:val="17"/>
                    <w:szCs w:val="17"/>
                    <w:lang w:val="en-US"/>
                  </w:rPr>
                  <w:t>44</w:t>
                </w:r>
                <w:r w:rsidRPr="00776FB1">
                  <w:rPr>
                    <w:rFonts w:ascii="Arial" w:hAnsi="Arial" w:cs="Arial"/>
                    <w:sz w:val="17"/>
                    <w:szCs w:val="17"/>
                    <w:lang w:val="en-US"/>
                  </w:rPr>
                  <w:t xml:space="preserve"> </w:t>
                </w:r>
                <w:r>
                  <w:rPr>
                    <w:rFonts w:ascii="Arial" w:hAnsi="Arial" w:cs="Arial"/>
                    <w:sz w:val="17"/>
                    <w:szCs w:val="17"/>
                    <w:lang w:val="en-US"/>
                  </w:rPr>
                  <w:t>98</w:t>
                </w:r>
              </w:p>
              <w:p w:rsidR="00981AB2" w:rsidRPr="00776FB1" w:rsidRDefault="00981AB2" w:rsidP="00AB6899">
                <w:pPr>
                  <w:jc w:val="right"/>
                  <w:rPr>
                    <w:rFonts w:ascii="Arial" w:hAnsi="Arial" w:cs="Arial"/>
                    <w:sz w:val="17"/>
                    <w:szCs w:val="17"/>
                    <w:lang w:val="en-US"/>
                  </w:rPr>
                </w:pPr>
                <w:r>
                  <w:rPr>
                    <w:rFonts w:ascii="Arial" w:hAnsi="Arial" w:cs="Arial"/>
                    <w:sz w:val="17"/>
                    <w:szCs w:val="17"/>
                    <w:lang w:val="en-US"/>
                  </w:rPr>
                  <w:t>euf</w:t>
                </w:r>
                <w:r w:rsidRPr="00776FB1">
                  <w:rPr>
                    <w:rFonts w:ascii="Arial" w:hAnsi="Arial" w:cs="Arial"/>
                    <w:sz w:val="17"/>
                    <w:szCs w:val="17"/>
                    <w:lang w:val="en-US"/>
                  </w:rPr>
                  <w:t>@once.es</w:t>
                </w:r>
              </w:p>
              <w:p w:rsidR="00981AB2" w:rsidRPr="00151EA4" w:rsidRDefault="00981AB2" w:rsidP="00AB6899">
                <w:pPr>
                  <w:spacing w:before="120"/>
                  <w:jc w:val="right"/>
                  <w:rPr>
                    <w:lang w:val="en-US"/>
                  </w:rPr>
                </w:pPr>
                <w:r w:rsidRPr="00583891">
                  <w:rPr>
                    <w:rFonts w:ascii="Arial" w:hAnsi="Arial" w:cs="Arial"/>
                    <w:b/>
                    <w:color w:val="538135"/>
                    <w:sz w:val="16"/>
                    <w:szCs w:val="16"/>
                    <w:lang w:val="en-US"/>
                  </w:rPr>
                  <w:t>www.once.es</w:t>
                </w:r>
              </w:p>
            </w:txbxContent>
          </v:textbox>
          <w10:wrap type="through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19BD"/>
    <w:multiLevelType w:val="hybridMultilevel"/>
    <w:tmpl w:val="203AAE82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326AB"/>
    <w:multiLevelType w:val="hybridMultilevel"/>
    <w:tmpl w:val="45F09B2E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A33074"/>
    <w:multiLevelType w:val="hybridMultilevel"/>
    <w:tmpl w:val="FA761730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974F3B"/>
    <w:multiLevelType w:val="hybridMultilevel"/>
    <w:tmpl w:val="AFA85F2A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166A47"/>
    <w:multiLevelType w:val="hybridMultilevel"/>
    <w:tmpl w:val="2926E9D2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A75C83"/>
    <w:multiLevelType w:val="hybridMultilevel"/>
    <w:tmpl w:val="AD66A7A0"/>
    <w:lvl w:ilvl="0" w:tplc="39B410D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BA71C2C"/>
    <w:multiLevelType w:val="hybridMultilevel"/>
    <w:tmpl w:val="DF8ECE5E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3F5499"/>
    <w:multiLevelType w:val="hybridMultilevel"/>
    <w:tmpl w:val="23F007BE"/>
    <w:lvl w:ilvl="0" w:tplc="0C0A000F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94E47100">
      <w:start w:val="1"/>
      <w:numFmt w:val="decimal"/>
      <w:lvlText w:val="%2."/>
      <w:lvlJc w:val="left"/>
      <w:pPr>
        <w:ind w:left="1788" w:hanging="360"/>
      </w:pPr>
      <w:rPr>
        <w:rFonts w:hint="default"/>
        <w:b w:val="0"/>
        <w:color w:val="000000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1D9C2AEB"/>
    <w:multiLevelType w:val="hybridMultilevel"/>
    <w:tmpl w:val="2F1EF90E"/>
    <w:lvl w:ilvl="0" w:tplc="1FD48C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177C7A"/>
    <w:multiLevelType w:val="hybridMultilevel"/>
    <w:tmpl w:val="7562C32A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23D23A2"/>
    <w:multiLevelType w:val="hybridMultilevel"/>
    <w:tmpl w:val="71427DF4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BA044C2">
      <w:numFmt w:val="bullet"/>
      <w:lvlText w:val="-"/>
      <w:lvlJc w:val="left"/>
      <w:pPr>
        <w:ind w:left="1440" w:hanging="360"/>
      </w:pPr>
      <w:rPr>
        <w:rFonts w:ascii="Lucida Fax" w:eastAsia="Times New Roman" w:hAnsi="Lucida Fax" w:cs="Lucida Fax" w:hint="default"/>
        <w:b w:val="0"/>
        <w:sz w:val="22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DA017BF"/>
    <w:multiLevelType w:val="hybridMultilevel"/>
    <w:tmpl w:val="5A365B42"/>
    <w:lvl w:ilvl="0" w:tplc="4EE6334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F01400"/>
    <w:multiLevelType w:val="hybridMultilevel"/>
    <w:tmpl w:val="CBBA1624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5233D97"/>
    <w:multiLevelType w:val="hybridMultilevel"/>
    <w:tmpl w:val="1CF43F04"/>
    <w:lvl w:ilvl="0" w:tplc="4EE6334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sz w:val="24"/>
      </w:rPr>
    </w:lvl>
    <w:lvl w:ilvl="1" w:tplc="94E47100">
      <w:start w:val="1"/>
      <w:numFmt w:val="decimal"/>
      <w:lvlText w:val="%2."/>
      <w:lvlJc w:val="left"/>
      <w:pPr>
        <w:ind w:left="1788" w:hanging="360"/>
      </w:pPr>
      <w:rPr>
        <w:rFonts w:hint="default"/>
        <w:b w:val="0"/>
        <w:color w:val="000000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429E5F70"/>
    <w:multiLevelType w:val="hybridMultilevel"/>
    <w:tmpl w:val="1FF8C190"/>
    <w:lvl w:ilvl="0" w:tplc="39B410D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49B2F4C"/>
    <w:multiLevelType w:val="hybridMultilevel"/>
    <w:tmpl w:val="43127BA2"/>
    <w:lvl w:ilvl="0" w:tplc="39B410D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 w:val="0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7E67D8B"/>
    <w:multiLevelType w:val="hybridMultilevel"/>
    <w:tmpl w:val="2A8A6AC0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187F83"/>
    <w:multiLevelType w:val="hybridMultilevel"/>
    <w:tmpl w:val="4FB8CC40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666E5D"/>
    <w:multiLevelType w:val="hybridMultilevel"/>
    <w:tmpl w:val="B41C4C1A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D2E2D23A">
      <w:start w:val="5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  <w:color w:val="000000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4ED1EC5"/>
    <w:multiLevelType w:val="hybridMultilevel"/>
    <w:tmpl w:val="5C0A8392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9F783C"/>
    <w:multiLevelType w:val="hybridMultilevel"/>
    <w:tmpl w:val="E95AB210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273D5D"/>
    <w:multiLevelType w:val="hybridMultilevel"/>
    <w:tmpl w:val="99F82E1C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1A6AA5"/>
    <w:multiLevelType w:val="hybridMultilevel"/>
    <w:tmpl w:val="213A33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041465"/>
    <w:multiLevelType w:val="hybridMultilevel"/>
    <w:tmpl w:val="1DC6B598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AB5546E"/>
    <w:multiLevelType w:val="hybridMultilevel"/>
    <w:tmpl w:val="73526DF8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AC3374"/>
    <w:multiLevelType w:val="hybridMultilevel"/>
    <w:tmpl w:val="37506EC0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EDC0A0F"/>
    <w:multiLevelType w:val="hybridMultilevel"/>
    <w:tmpl w:val="1DB4FFDA"/>
    <w:lvl w:ilvl="0" w:tplc="39B410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6"/>
  </w:num>
  <w:num w:numId="4">
    <w:abstractNumId w:val="8"/>
  </w:num>
  <w:num w:numId="5">
    <w:abstractNumId w:val="24"/>
  </w:num>
  <w:num w:numId="6">
    <w:abstractNumId w:val="4"/>
  </w:num>
  <w:num w:numId="7">
    <w:abstractNumId w:val="22"/>
  </w:num>
  <w:num w:numId="8">
    <w:abstractNumId w:val="14"/>
  </w:num>
  <w:num w:numId="9">
    <w:abstractNumId w:val="7"/>
  </w:num>
  <w:num w:numId="10">
    <w:abstractNumId w:val="15"/>
  </w:num>
  <w:num w:numId="11">
    <w:abstractNumId w:val="5"/>
  </w:num>
  <w:num w:numId="12">
    <w:abstractNumId w:val="2"/>
  </w:num>
  <w:num w:numId="13">
    <w:abstractNumId w:val="18"/>
  </w:num>
  <w:num w:numId="14">
    <w:abstractNumId w:val="3"/>
  </w:num>
  <w:num w:numId="15">
    <w:abstractNumId w:val="6"/>
  </w:num>
  <w:num w:numId="16">
    <w:abstractNumId w:val="19"/>
  </w:num>
  <w:num w:numId="17">
    <w:abstractNumId w:val="12"/>
  </w:num>
  <w:num w:numId="18">
    <w:abstractNumId w:val="9"/>
  </w:num>
  <w:num w:numId="19">
    <w:abstractNumId w:val="21"/>
  </w:num>
  <w:num w:numId="20">
    <w:abstractNumId w:val="0"/>
  </w:num>
  <w:num w:numId="21">
    <w:abstractNumId w:val="20"/>
  </w:num>
  <w:num w:numId="22">
    <w:abstractNumId w:val="25"/>
  </w:num>
  <w:num w:numId="23">
    <w:abstractNumId w:val="13"/>
  </w:num>
  <w:num w:numId="24">
    <w:abstractNumId w:val="26"/>
  </w:num>
  <w:num w:numId="25">
    <w:abstractNumId w:val="17"/>
  </w:num>
  <w:num w:numId="26">
    <w:abstractNumId w:val="23"/>
  </w:num>
  <w:num w:numId="27">
    <w:abstractNumId w:val="1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attachedTemplate r:id="rId1"/>
  <w:stylePaneFormatFilter w:val="3F01"/>
  <w:defaultTabStop w:val="708"/>
  <w:hyphenationZone w:val="425"/>
  <w:evenAndOddHeaders/>
  <w:noPunctuationKerning/>
  <w:characterSpacingControl w:val="doNotCompress"/>
  <w:hdrShapeDefaults>
    <o:shapedefaults v:ext="edit" spidmax="28677"/>
    <o:shapelayout v:ext="edit">
      <o:idmap v:ext="edit" data="28"/>
    </o:shapelayout>
  </w:hdrShapeDefaults>
  <w:footnotePr>
    <w:footnote w:id="-1"/>
    <w:footnote w:id="0"/>
  </w:footnotePr>
  <w:endnotePr>
    <w:endnote w:id="-1"/>
    <w:endnote w:id="0"/>
  </w:endnotePr>
  <w:compat/>
  <w:rsids>
    <w:rsidRoot w:val="001C795D"/>
    <w:rsid w:val="000627EB"/>
    <w:rsid w:val="00126552"/>
    <w:rsid w:val="001A2283"/>
    <w:rsid w:val="001C795D"/>
    <w:rsid w:val="00202C01"/>
    <w:rsid w:val="00217ADC"/>
    <w:rsid w:val="00270EF4"/>
    <w:rsid w:val="00315D76"/>
    <w:rsid w:val="003166BF"/>
    <w:rsid w:val="00384F6D"/>
    <w:rsid w:val="003D32A7"/>
    <w:rsid w:val="00406E5D"/>
    <w:rsid w:val="00415EED"/>
    <w:rsid w:val="0043287C"/>
    <w:rsid w:val="00435D9B"/>
    <w:rsid w:val="004604B1"/>
    <w:rsid w:val="00475BA0"/>
    <w:rsid w:val="004E1F06"/>
    <w:rsid w:val="004E6CFE"/>
    <w:rsid w:val="00545419"/>
    <w:rsid w:val="006248A7"/>
    <w:rsid w:val="0069068F"/>
    <w:rsid w:val="006A7410"/>
    <w:rsid w:val="006D4356"/>
    <w:rsid w:val="007A1170"/>
    <w:rsid w:val="0081792D"/>
    <w:rsid w:val="008303B4"/>
    <w:rsid w:val="0084335A"/>
    <w:rsid w:val="008F2752"/>
    <w:rsid w:val="00962DA4"/>
    <w:rsid w:val="00981AB2"/>
    <w:rsid w:val="00A0631B"/>
    <w:rsid w:val="00A42985"/>
    <w:rsid w:val="00A74745"/>
    <w:rsid w:val="00AB6899"/>
    <w:rsid w:val="00B4601A"/>
    <w:rsid w:val="00B570E9"/>
    <w:rsid w:val="00C82D08"/>
    <w:rsid w:val="00C914E0"/>
    <w:rsid w:val="00CE2047"/>
    <w:rsid w:val="00CE39CF"/>
    <w:rsid w:val="00CF3AEC"/>
    <w:rsid w:val="00E30BD0"/>
    <w:rsid w:val="00E374A4"/>
    <w:rsid w:val="00E50833"/>
    <w:rsid w:val="00E74B2F"/>
    <w:rsid w:val="00E92B3F"/>
    <w:rsid w:val="00F235E6"/>
    <w:rsid w:val="00F9625D"/>
    <w:rsid w:val="00FD54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6CFE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69068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69068F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semiHidden/>
    <w:unhideWhenUsed/>
    <w:rsid w:val="0069068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69068F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5D7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5D76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84335A"/>
    <w:pPr>
      <w:ind w:left="720"/>
      <w:contextualSpacing/>
    </w:pPr>
  </w:style>
  <w:style w:type="table" w:styleId="Tablaconcuadrcula">
    <w:name w:val="Table Grid"/>
    <w:basedOn w:val="Tablanormal"/>
    <w:uiPriority w:val="59"/>
    <w:rsid w:val="0084335A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vg\AppData\Roaming\Microsoft\Plantillas\Normal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2A7B1AD9C649445A9E5E5606CC3FC73" ma:contentTypeVersion="13" ma:contentTypeDescription="Crear nuevo documento." ma:contentTypeScope="" ma:versionID="c88cf802d47f3295bdd3b9effa140401">
  <xsd:schema xmlns:xsd="http://www.w3.org/2001/XMLSchema" xmlns:xs="http://www.w3.org/2001/XMLSchema" xmlns:p="http://schemas.microsoft.com/office/2006/metadata/properties" xmlns:ns2="04a03997-771f-4d0c-8a3c-770c89d4422e" xmlns:ns3="2b9c4927-a988-4472-9984-217eaa369e09" targetNamespace="http://schemas.microsoft.com/office/2006/metadata/properties" ma:root="true" ma:fieldsID="905f277f6b92fdc0a3ca6f973db3d131" ns2:_="" ns3:_="">
    <xsd:import namespace="04a03997-771f-4d0c-8a3c-770c89d4422e"/>
    <xsd:import namespace="2b9c4927-a988-4472-9984-217eaa369e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a03997-771f-4d0c-8a3c-770c89d44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44b3ed41-348c-4386-8a32-d3f52d4ffb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9c4927-a988-4472-9984-217eaa369e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2520684-9d6b-406c-8382-3f51a6ee5b36}" ma:internalName="TaxCatchAll" ma:showField="CatchAllData" ma:web="2b9c4927-a988-4472-9984-217eaa369e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a03997-771f-4d0c-8a3c-770c89d4422e">
      <Terms xmlns="http://schemas.microsoft.com/office/infopath/2007/PartnerControls"/>
    </lcf76f155ced4ddcb4097134ff3c332f>
    <TaxCatchAll xmlns="2b9c4927-a988-4472-9984-217eaa369e09" xsi:nil="true"/>
  </documentManagement>
</p:properties>
</file>

<file path=customXml/itemProps1.xml><?xml version="1.0" encoding="utf-8"?>
<ds:datastoreItem xmlns:ds="http://schemas.openxmlformats.org/officeDocument/2006/customXml" ds:itemID="{A2217E1E-0816-4D07-B3CE-EA22E7C30837}"/>
</file>

<file path=customXml/itemProps2.xml><?xml version="1.0" encoding="utf-8"?>
<ds:datastoreItem xmlns:ds="http://schemas.openxmlformats.org/officeDocument/2006/customXml" ds:itemID="{1BF1136A-CCAD-4332-B221-9B67DEE3CDC7}"/>
</file>

<file path=customXml/itemProps3.xml><?xml version="1.0" encoding="utf-8"?>
<ds:datastoreItem xmlns:ds="http://schemas.openxmlformats.org/officeDocument/2006/customXml" ds:itemID="{DAAA7CF7-293C-43AE-B7E7-B0AAB5107513}"/>
</file>

<file path=docProps/app.xml><?xml version="1.0" encoding="utf-8"?>
<Properties xmlns="http://schemas.openxmlformats.org/officeDocument/2006/extended-properties" xmlns:vt="http://schemas.openxmlformats.org/officeDocument/2006/docPropsVTypes">
  <Template>Normal.dotx</Template>
  <TotalTime>59</TotalTime>
  <Pages>22</Pages>
  <Words>5205</Words>
  <Characters>28241</Characters>
  <Application>Microsoft Office Word</Application>
  <DocSecurity>0</DocSecurity>
  <Lines>235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ONCE</Company>
  <LinksUpToDate>false</LinksUpToDate>
  <CharactersWithSpaces>33380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ONCE</dc:creator>
  <cp:lastModifiedBy>ONCE</cp:lastModifiedBy>
  <cp:revision>5</cp:revision>
  <dcterms:created xsi:type="dcterms:W3CDTF">2017-03-30T13:16:00Z</dcterms:created>
  <dcterms:modified xsi:type="dcterms:W3CDTF">2017-05-30T11:54:00Z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0x01010072A7B1AD9C649445A9E5E5606CC3FC73</vt:lpwstr>
  </property>
  <property fmtid="{D5CDD505-2E9C-101B-9397-08002B2CF9AE}" pid="3" name="Order">
    <vt:r8>131600</vt:r8>
  </property>
  <property fmtid="{D5CDD505-2E9C-101B-9397-08002B2CF9AE}" pid="5" name="docLang">
    <vt:lpwstr>es</vt:lpwstr>
  </property>
  <property fmtid="{D5CDD505-2E9C-101B-9397-08002B2CF9AE}" pid="6" name="MediaServiceImageTags">
    <vt:lpwstr/>
  </property>
</Properties>
</file>