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6F3FD8" w:rsidRDefault="00C94070" w:rsidP="00DA0D16">
      <w:pPr>
        <w:spacing w:after="120" w:line="360" w:lineRule="auto"/>
        <w:jc w:val="center"/>
        <w:rPr>
          <w:sz w:val="24"/>
          <w:szCs w:val="24"/>
        </w:rPr>
      </w:pPr>
    </w:p>
    <w:p w:rsidR="00633925" w:rsidRPr="006F3FD8" w:rsidRDefault="00E57B7C" w:rsidP="00DA0D16">
      <w:pPr>
        <w:tabs>
          <w:tab w:val="left" w:pos="6735"/>
        </w:tabs>
        <w:spacing w:after="120" w:line="360" w:lineRule="auto"/>
        <w:rPr>
          <w:sz w:val="24"/>
          <w:szCs w:val="24"/>
        </w:rPr>
      </w:pPr>
      <w:r>
        <w:rPr>
          <w:noProof/>
          <w:sz w:val="24"/>
          <w:szCs w:val="24"/>
          <w:lang w:eastAsia="es-ES"/>
        </w:rPr>
        <w:pict>
          <v:group id="_x0000_s1027" style="position:absolute;margin-left:58.95pt;margin-top:97.8pt;width:408pt;height:369.85pt;z-index:251658240" coordorigin="2880,3888" coordsize="8160,7397">
            <v:group id="_x0000_s1028" style="position:absolute;left:2880;top:4068;width:7560;height:7217" coordorigin="2880,4258" coordsize="7560,7217">
              <v:rect id="_x0000_s1029" style="position:absolute;left:2880;top:4258;width:240;height:3780" fillcolor="#bfbfbf" stroked="f">
                <v:fill rotate="t"/>
              </v:rect>
              <v:rect id="_x0000_s1030" style="position:absolute;left:2880;top:11278;width:7560;height:197" fillcolor="#bfbfbf" stroked="f">
                <v:fill rotate="t"/>
              </v:rect>
              <v:group id="_x0000_s1031" style="position:absolute;left:2880;top:8218;width:7560;height:2700" coordorigin="2880,8218" coordsize="7560,2700">
                <v:rect id="_x0000_s1032" style="position:absolute;left:2880;top:8218;width:7560;height:2700" fillcolor="#bfbfbf" stroked="f">
                  <v:fill rotate="t"/>
                </v:rect>
                <v:group id="_x0000_s1033" style="position:absolute;left:3240;top:8379;width:7080;height:2340" coordorigin="3240,8379" coordsize="7080,2340">
                  <v:shapetype id="_x0000_t202" coordsize="21600,21600" o:spt="202" path="m,l,21600r21600,l21600,xe">
                    <v:stroke joinstyle="miter"/>
                    <v:path gradientshapeok="t" o:connecttype="rect"/>
                  </v:shapetype>
                  <v:shape id="_x0000_s1034" type="#_x0000_t202" style="position:absolute;left:3240;top:8379;width:6960;height:727" stroked="f">
                    <v:fill opacity="0"/>
                    <v:textbox style="mso-next-textbox:#_x0000_s1034">
                      <w:txbxContent>
                        <w:p w:rsidR="009E2BEC" w:rsidRPr="00CF6C6A" w:rsidRDefault="009E2BEC" w:rsidP="00CF6C6A">
                          <w:pPr>
                            <w:rPr>
                              <w:szCs w:val="20"/>
                            </w:rPr>
                          </w:pPr>
                        </w:p>
                      </w:txbxContent>
                    </v:textbox>
                  </v:shape>
                  <v:shape id="_x0000_s1035" type="#_x0000_t202" style="position:absolute;left:3360;top:9238;width:6960;height:1481" stroked="f">
                    <v:fill opacity="0"/>
                    <v:textbox style="mso-next-textbox:#_x0000_s1035">
                      <w:txbxContent>
                        <w:p w:rsidR="009E2BEC" w:rsidRPr="00C94070" w:rsidRDefault="009E2BEC" w:rsidP="00C94070">
                          <w:pPr>
                            <w:jc w:val="both"/>
                            <w:rPr>
                              <w:rFonts w:ascii="Verdana" w:hAnsi="Verdana"/>
                              <w:b/>
                              <w:i/>
                              <w:color w:val="FFFFFF"/>
                              <w:sz w:val="18"/>
                              <w:szCs w:val="18"/>
                            </w:rPr>
                          </w:pPr>
                        </w:p>
                        <w:p w:rsidR="009E2BEC" w:rsidRPr="003447B7" w:rsidRDefault="007F44C5" w:rsidP="00C94070">
                          <w:pPr>
                            <w:jc w:val="both"/>
                            <w:rPr>
                              <w:rFonts w:ascii="Verdana" w:hAnsi="Verdana"/>
                              <w:b/>
                              <w:color w:val="FFFFFF"/>
                            </w:rPr>
                          </w:pPr>
                          <w:r>
                            <w:rPr>
                              <w:rFonts w:ascii="Verdana" w:hAnsi="Verdana"/>
                              <w:b/>
                              <w:color w:val="FFFFFF"/>
                            </w:rPr>
                            <w:t xml:space="preserve">Plan de Mejora </w:t>
                          </w:r>
                          <w:r w:rsidR="009E2BEC">
                            <w:rPr>
                              <w:rFonts w:ascii="Verdana" w:hAnsi="Verdana"/>
                              <w:b/>
                              <w:color w:val="FFFFFF"/>
                            </w:rPr>
                            <w:t>201</w:t>
                          </w:r>
                          <w:r w:rsidR="003F7C82">
                            <w:rPr>
                              <w:rFonts w:ascii="Verdana" w:hAnsi="Verdana"/>
                              <w:b/>
                              <w:color w:val="FFFFFF"/>
                            </w:rPr>
                            <w:t>9</w:t>
                          </w:r>
                          <w:r w:rsidR="009E2BEC">
                            <w:rPr>
                              <w:rFonts w:ascii="Verdana" w:hAnsi="Verdana"/>
                              <w:b/>
                              <w:color w:val="FFFFFF"/>
                            </w:rPr>
                            <w:t>/</w:t>
                          </w:r>
                          <w:r w:rsidR="003F7C82">
                            <w:rPr>
                              <w:rFonts w:ascii="Verdana" w:hAnsi="Verdana"/>
                              <w:b/>
                              <w:color w:val="FFFFFF"/>
                            </w:rPr>
                            <w:t>20</w:t>
                          </w:r>
                        </w:p>
                      </w:txbxContent>
                    </v:textbox>
                  </v:shape>
                </v:group>
              </v:group>
            </v:group>
            <v:group id="_x0000_s1036" style="position:absolute;left:3240;top:3888;width:7800;height:3540" coordorigin="3240,3888" coordsize="7800,3540">
              <v:shape id="_x0000_s1037" type="#_x0000_t202" style="position:absolute;left:3240;top:6944;width:6960;height:484" stroked="f">
                <v:fill opacity="0"/>
                <v:textbox style="mso-next-textbox:#_x0000_s1037">
                  <w:txbxContent>
                    <w:p w:rsidR="009E2BEC" w:rsidRDefault="009E2BEC"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_x0000_s1038" type="#_x0000_t202" style="position:absolute;left:3240;top:3888;width:7800;height:484" stroked="f">
                <v:fill opacity="0"/>
                <v:textbox style="mso-next-textbox:#_x0000_s1038">
                  <w:txbxContent>
                    <w:p w:rsidR="009E2BEC" w:rsidRPr="00B269EC" w:rsidRDefault="009E2BEC" w:rsidP="00C94070">
                      <w:pPr>
                        <w:rPr>
                          <w:rFonts w:ascii="Verdana" w:hAnsi="Verdana"/>
                          <w:b/>
                          <w:color w:val="999999"/>
                          <w:sz w:val="24"/>
                          <w:szCs w:val="24"/>
                        </w:rPr>
                      </w:pPr>
                      <w:r w:rsidRPr="00B269EC">
                        <w:rPr>
                          <w:rFonts w:ascii="Verdana" w:hAnsi="Verdana"/>
                          <w:b/>
                          <w:color w:val="999999"/>
                          <w:sz w:val="24"/>
                          <w:szCs w:val="24"/>
                        </w:rPr>
                        <w:t>Escuela Universitaria de Fisioterapia de la ONCE</w:t>
                      </w:r>
                    </w:p>
                  </w:txbxContent>
                </v:textbox>
              </v:shape>
              <v:shape id="_x0000_s1039" type="#_x0000_t202" style="position:absolute;left:3240;top:4303;width:7800;height:484" stroked="f">
                <v:fill opacity="0"/>
                <v:textbox style="mso-next-textbox:#_x0000_s1039">
                  <w:txbxContent>
                    <w:p w:rsidR="009E2BEC" w:rsidRDefault="009E2BEC" w:rsidP="00C94070">
                      <w:pPr>
                        <w:rPr>
                          <w:rFonts w:ascii="Verdana" w:hAnsi="Verdana"/>
                          <w:b/>
                          <w:color w:val="999999"/>
                          <w:sz w:val="28"/>
                          <w:szCs w:val="28"/>
                        </w:rPr>
                      </w:pPr>
                      <w:r>
                        <w:rPr>
                          <w:rFonts w:ascii="Verdana" w:hAnsi="Verdana"/>
                          <w:b/>
                          <w:color w:val="999999"/>
                          <w:sz w:val="28"/>
                          <w:szCs w:val="28"/>
                        </w:rPr>
                        <w:t>Máster en Fisioterapia Respiratoria y Cardiaca</w:t>
                      </w:r>
                    </w:p>
                  </w:txbxContent>
                </v:textbox>
              </v:shape>
            </v:group>
          </v:group>
        </w:pict>
      </w:r>
      <w:r w:rsidR="00633925" w:rsidRPr="006F3FD8">
        <w:rPr>
          <w:sz w:val="24"/>
          <w:szCs w:val="24"/>
        </w:rPr>
        <w:tab/>
      </w:r>
    </w:p>
    <w:p w:rsidR="00A74D1E" w:rsidRPr="006F3FD8" w:rsidRDefault="00A74D1E" w:rsidP="00DA0D16">
      <w:pPr>
        <w:spacing w:after="120" w:line="360" w:lineRule="auto"/>
        <w:rPr>
          <w:sz w:val="24"/>
          <w:szCs w:val="24"/>
        </w:rPr>
      </w:pPr>
    </w:p>
    <w:p w:rsidR="00A74D1E" w:rsidRPr="006F3FD8" w:rsidRDefault="00A74D1E" w:rsidP="00DA0D16">
      <w:pPr>
        <w:spacing w:line="360" w:lineRule="auto"/>
        <w:rPr>
          <w:sz w:val="24"/>
          <w:szCs w:val="24"/>
        </w:rPr>
      </w:pPr>
    </w:p>
    <w:p w:rsidR="00A74D1E" w:rsidRPr="006F3FD8" w:rsidRDefault="00A74D1E" w:rsidP="00DA0D16">
      <w:pPr>
        <w:spacing w:line="360" w:lineRule="auto"/>
        <w:rPr>
          <w:sz w:val="24"/>
          <w:szCs w:val="24"/>
        </w:rPr>
      </w:pPr>
    </w:p>
    <w:p w:rsidR="00A74D1E" w:rsidRPr="006F3FD8" w:rsidRDefault="00A74D1E" w:rsidP="00DA0D16">
      <w:pPr>
        <w:spacing w:line="360" w:lineRule="auto"/>
        <w:rPr>
          <w:sz w:val="24"/>
          <w:szCs w:val="24"/>
        </w:rPr>
      </w:pPr>
    </w:p>
    <w:p w:rsidR="00A74D1E" w:rsidRPr="006F3FD8" w:rsidRDefault="00A74D1E" w:rsidP="00DA0D16">
      <w:pPr>
        <w:spacing w:line="360" w:lineRule="auto"/>
        <w:rPr>
          <w:sz w:val="24"/>
          <w:szCs w:val="24"/>
        </w:rPr>
      </w:pPr>
    </w:p>
    <w:p w:rsidR="00A74D1E" w:rsidRPr="006F3FD8" w:rsidRDefault="00A74D1E" w:rsidP="00DA0D16">
      <w:pPr>
        <w:spacing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A74D1E" w:rsidP="00DA0D16">
      <w:pPr>
        <w:spacing w:after="120" w:line="360" w:lineRule="auto"/>
        <w:rPr>
          <w:sz w:val="24"/>
          <w:szCs w:val="24"/>
        </w:rPr>
      </w:pPr>
    </w:p>
    <w:p w:rsidR="00A74D1E" w:rsidRPr="006F3FD8" w:rsidRDefault="00B269EC" w:rsidP="00DA0D16">
      <w:pPr>
        <w:spacing w:after="120" w:line="360" w:lineRule="auto"/>
        <w:jc w:val="center"/>
        <w:rPr>
          <w:sz w:val="24"/>
          <w:szCs w:val="24"/>
        </w:rPr>
        <w:sectPr w:rsidR="00A74D1E" w:rsidRPr="006F3FD8" w:rsidSect="00D03A91">
          <w:headerReference w:type="default" r:id="rId8"/>
          <w:pgSz w:w="11906" w:h="16838"/>
          <w:pgMar w:top="1417" w:right="1701" w:bottom="1417" w:left="1701" w:header="708" w:footer="708" w:gutter="0"/>
          <w:cols w:space="708"/>
          <w:docGrid w:linePitch="360"/>
        </w:sectPr>
      </w:pPr>
      <w:r w:rsidRPr="006F3FD8">
        <w:rPr>
          <w:noProof/>
          <w:sz w:val="24"/>
          <w:szCs w:val="24"/>
          <w:lang w:eastAsia="es-ES"/>
        </w:rPr>
        <w:drawing>
          <wp:anchor distT="0" distB="0" distL="114300" distR="114300" simplePos="0" relativeHeight="251657216"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Pr="006F3FD8" w:rsidRDefault="00C94070" w:rsidP="00DA0D16">
      <w:pPr>
        <w:spacing w:after="120" w:line="360" w:lineRule="auto"/>
        <w:rPr>
          <w:sz w:val="24"/>
          <w:szCs w:val="24"/>
        </w:rPr>
      </w:pPr>
    </w:p>
    <w:p w:rsidR="00164190" w:rsidRPr="006F3FD8" w:rsidRDefault="00164190" w:rsidP="00DA0D16">
      <w:pPr>
        <w:spacing w:after="120" w:line="360" w:lineRule="auto"/>
        <w:rPr>
          <w:sz w:val="24"/>
          <w:szCs w:val="24"/>
        </w:rPr>
      </w:pPr>
    </w:p>
    <w:p w:rsidR="002F3917" w:rsidRPr="006F3FD8" w:rsidRDefault="002F3917" w:rsidP="00DA0D16">
      <w:pPr>
        <w:spacing w:before="120" w:after="120" w:line="360" w:lineRule="auto"/>
        <w:jc w:val="both"/>
        <w:rPr>
          <w:rFonts w:ascii="Arial" w:hAnsi="Arial" w:cs="Arial"/>
          <w:sz w:val="24"/>
          <w:szCs w:val="24"/>
        </w:rPr>
      </w:pPr>
      <w:bookmarkStart w:id="0" w:name="_Toc275938201"/>
      <w:bookmarkStart w:id="1" w:name="_Toc275938242"/>
      <w:bookmarkStart w:id="2" w:name="_Toc275938303"/>
    </w:p>
    <w:p w:rsidR="00887A2D" w:rsidRPr="006F3FD8" w:rsidRDefault="002F3917" w:rsidP="00DA0D16">
      <w:pPr>
        <w:tabs>
          <w:tab w:val="left" w:pos="5325"/>
        </w:tabs>
        <w:spacing w:before="120" w:after="120" w:line="360" w:lineRule="auto"/>
        <w:jc w:val="both"/>
        <w:rPr>
          <w:rFonts w:ascii="Arial" w:hAnsi="Arial" w:cs="Arial"/>
          <w:sz w:val="24"/>
          <w:szCs w:val="24"/>
        </w:rPr>
      </w:pPr>
      <w:r w:rsidRPr="006F3FD8">
        <w:rPr>
          <w:rFonts w:ascii="Arial" w:hAnsi="Arial" w:cs="Arial"/>
          <w:sz w:val="24"/>
          <w:szCs w:val="24"/>
        </w:rPr>
        <w:t>Documentos asociados:</w:t>
      </w:r>
    </w:p>
    <w:p w:rsidR="00887A2D" w:rsidRPr="006F3FD8" w:rsidRDefault="007F44C5" w:rsidP="00DA0D16">
      <w:pPr>
        <w:pStyle w:val="Prrafodelista"/>
        <w:numPr>
          <w:ilvl w:val="0"/>
          <w:numId w:val="39"/>
        </w:numPr>
        <w:tabs>
          <w:tab w:val="left" w:pos="5325"/>
        </w:tabs>
        <w:spacing w:before="120" w:after="120" w:line="360" w:lineRule="auto"/>
        <w:jc w:val="both"/>
        <w:rPr>
          <w:rFonts w:ascii="Arial" w:hAnsi="Arial" w:cs="Arial"/>
        </w:rPr>
      </w:pPr>
      <w:r w:rsidRPr="006F3FD8">
        <w:rPr>
          <w:rFonts w:ascii="Arial" w:hAnsi="Arial" w:cs="Arial"/>
        </w:rPr>
        <w:t>Informe de seguimiento 201</w:t>
      </w:r>
      <w:r w:rsidR="00153EAA">
        <w:rPr>
          <w:rFonts w:ascii="Arial" w:hAnsi="Arial" w:cs="Arial"/>
        </w:rPr>
        <w:t>9</w:t>
      </w:r>
      <w:r w:rsidRPr="006F3FD8">
        <w:rPr>
          <w:rFonts w:ascii="Arial" w:hAnsi="Arial" w:cs="Arial"/>
        </w:rPr>
        <w:t>/</w:t>
      </w:r>
      <w:r w:rsidR="00153EAA">
        <w:rPr>
          <w:rFonts w:ascii="Arial" w:hAnsi="Arial" w:cs="Arial"/>
        </w:rPr>
        <w:t>20</w:t>
      </w:r>
      <w:r w:rsidRPr="006F3FD8">
        <w:rPr>
          <w:rFonts w:ascii="Arial" w:hAnsi="Arial" w:cs="Arial"/>
        </w:rPr>
        <w:t>.</w:t>
      </w: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p w:rsidR="007F44C5" w:rsidRPr="006F3FD8" w:rsidRDefault="007F44C5" w:rsidP="00DA0D16">
      <w:pPr>
        <w:spacing w:before="120" w:after="120" w:line="360" w:lineRule="auto"/>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6F3FD8" w:rsidRPr="006F3FD8" w:rsidTr="000163E9">
        <w:tc>
          <w:tcPr>
            <w:tcW w:w="3310" w:type="dxa"/>
          </w:tcPr>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Elaborado por:</w:t>
            </w:r>
            <w:r w:rsidR="00887A2D" w:rsidRPr="006F3FD8">
              <w:rPr>
                <w:rFonts w:ascii="Arial" w:hAnsi="Arial" w:cs="Arial"/>
                <w:sz w:val="24"/>
                <w:szCs w:val="24"/>
              </w:rPr>
              <w:t xml:space="preserve"> Comisión de Seguimiento</w:t>
            </w: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 xml:space="preserve">Fecha: </w:t>
            </w:r>
            <w:r w:rsidR="00153EAA">
              <w:rPr>
                <w:rFonts w:ascii="Arial" w:hAnsi="Arial" w:cs="Arial"/>
                <w:sz w:val="24"/>
                <w:szCs w:val="24"/>
              </w:rPr>
              <w:t>25-05-2021</w:t>
            </w:r>
          </w:p>
        </w:tc>
        <w:tc>
          <w:tcPr>
            <w:tcW w:w="2880" w:type="dxa"/>
          </w:tcPr>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Revisado por:</w:t>
            </w:r>
            <w:r w:rsidR="00887A2D" w:rsidRPr="006F3FD8">
              <w:rPr>
                <w:rFonts w:ascii="Arial" w:hAnsi="Arial" w:cs="Arial"/>
                <w:sz w:val="24"/>
                <w:szCs w:val="24"/>
              </w:rPr>
              <w:t xml:space="preserve"> Comisión de Garantía de Calidad</w:t>
            </w: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Fecha:</w:t>
            </w:r>
            <w:r w:rsidR="00BE2BFC" w:rsidRPr="006F3FD8">
              <w:rPr>
                <w:rFonts w:ascii="Arial" w:hAnsi="Arial" w:cs="Arial"/>
                <w:sz w:val="24"/>
                <w:szCs w:val="24"/>
              </w:rPr>
              <w:t xml:space="preserve"> </w:t>
            </w:r>
            <w:r w:rsidR="009A500B">
              <w:rPr>
                <w:rFonts w:ascii="Arial" w:hAnsi="Arial" w:cs="Arial"/>
                <w:sz w:val="24"/>
                <w:szCs w:val="24"/>
              </w:rPr>
              <w:t>16-06-2021</w:t>
            </w:r>
          </w:p>
        </w:tc>
        <w:tc>
          <w:tcPr>
            <w:tcW w:w="2975" w:type="dxa"/>
          </w:tcPr>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Aprobado por:</w:t>
            </w:r>
            <w:r w:rsidR="00887A2D" w:rsidRPr="006F3FD8">
              <w:rPr>
                <w:rFonts w:ascii="Arial" w:hAnsi="Arial" w:cs="Arial"/>
                <w:sz w:val="24"/>
                <w:szCs w:val="24"/>
              </w:rPr>
              <w:t xml:space="preserve"> Junta de Centro</w:t>
            </w: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p>
          <w:p w:rsidR="002F3917" w:rsidRPr="006F3FD8" w:rsidRDefault="002F3917" w:rsidP="00DA0D16">
            <w:pPr>
              <w:spacing w:before="120" w:after="120" w:line="360" w:lineRule="auto"/>
              <w:jc w:val="both"/>
              <w:rPr>
                <w:rFonts w:ascii="Arial" w:hAnsi="Arial" w:cs="Arial"/>
                <w:sz w:val="24"/>
                <w:szCs w:val="24"/>
              </w:rPr>
            </w:pPr>
            <w:r w:rsidRPr="006F3FD8">
              <w:rPr>
                <w:rFonts w:ascii="Arial" w:hAnsi="Arial" w:cs="Arial"/>
                <w:sz w:val="24"/>
                <w:szCs w:val="24"/>
              </w:rPr>
              <w:t>Fecha:</w:t>
            </w:r>
            <w:r w:rsidR="00B00EE6" w:rsidRPr="006F3FD8">
              <w:rPr>
                <w:rFonts w:ascii="Arial" w:hAnsi="Arial" w:cs="Arial"/>
                <w:sz w:val="24"/>
                <w:szCs w:val="24"/>
              </w:rPr>
              <w:t xml:space="preserve"> </w:t>
            </w:r>
            <w:r w:rsidR="003E6BEB">
              <w:rPr>
                <w:rFonts w:ascii="Arial" w:hAnsi="Arial" w:cs="Arial"/>
                <w:sz w:val="24"/>
                <w:szCs w:val="24"/>
              </w:rPr>
              <w:t>12/07/2021</w:t>
            </w:r>
          </w:p>
        </w:tc>
      </w:tr>
      <w:bookmarkEnd w:id="0"/>
      <w:bookmarkEnd w:id="1"/>
      <w:bookmarkEnd w:id="2"/>
    </w:tbl>
    <w:p w:rsidR="00DA0D16" w:rsidRDefault="00DA0D16" w:rsidP="00DA0D16">
      <w:pPr>
        <w:autoSpaceDE w:val="0"/>
        <w:autoSpaceDN w:val="0"/>
        <w:adjustRightInd w:val="0"/>
        <w:spacing w:line="360" w:lineRule="auto"/>
        <w:jc w:val="center"/>
        <w:rPr>
          <w:rFonts w:ascii="Arial" w:hAnsi="Arial" w:cs="Arial"/>
          <w:b/>
          <w:bCs/>
          <w:sz w:val="28"/>
          <w:szCs w:val="28"/>
        </w:rPr>
      </w:pPr>
    </w:p>
    <w:p w:rsidR="00DA0D16" w:rsidRDefault="00DA0D16" w:rsidP="00DA0D16">
      <w:pPr>
        <w:autoSpaceDE w:val="0"/>
        <w:autoSpaceDN w:val="0"/>
        <w:adjustRightInd w:val="0"/>
        <w:spacing w:line="360" w:lineRule="auto"/>
        <w:jc w:val="center"/>
        <w:rPr>
          <w:rFonts w:ascii="Arial" w:hAnsi="Arial" w:cs="Arial"/>
          <w:b/>
          <w:bCs/>
          <w:sz w:val="28"/>
          <w:szCs w:val="28"/>
        </w:rPr>
      </w:pPr>
    </w:p>
    <w:p w:rsidR="00DA0D16" w:rsidRDefault="00DA0D16" w:rsidP="00DA0D16">
      <w:pPr>
        <w:autoSpaceDE w:val="0"/>
        <w:autoSpaceDN w:val="0"/>
        <w:adjustRightInd w:val="0"/>
        <w:spacing w:line="360" w:lineRule="auto"/>
        <w:rPr>
          <w:rFonts w:ascii="Arial" w:hAnsi="Arial" w:cs="Arial"/>
          <w:b/>
          <w:bCs/>
          <w:sz w:val="28"/>
          <w:szCs w:val="28"/>
        </w:rPr>
      </w:pPr>
    </w:p>
    <w:p w:rsidR="007F44C5" w:rsidRPr="003037BE" w:rsidRDefault="007F44C5" w:rsidP="00DA0D16">
      <w:pPr>
        <w:autoSpaceDE w:val="0"/>
        <w:autoSpaceDN w:val="0"/>
        <w:adjustRightInd w:val="0"/>
        <w:spacing w:line="360" w:lineRule="auto"/>
        <w:jc w:val="center"/>
        <w:rPr>
          <w:rFonts w:ascii="Arial" w:hAnsi="Arial" w:cs="Arial"/>
          <w:sz w:val="28"/>
          <w:szCs w:val="28"/>
        </w:rPr>
      </w:pPr>
      <w:r w:rsidRPr="006F3FD8">
        <w:rPr>
          <w:rFonts w:ascii="Arial" w:hAnsi="Arial" w:cs="Arial"/>
          <w:b/>
          <w:bCs/>
          <w:sz w:val="28"/>
          <w:szCs w:val="28"/>
        </w:rPr>
        <w:lastRenderedPageBreak/>
        <w:t>ACCIÓN DE MEJORA</w:t>
      </w:r>
    </w:p>
    <w:p w:rsidR="000B463E"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bCs/>
          <w:sz w:val="24"/>
          <w:szCs w:val="24"/>
        </w:rPr>
        <w:t xml:space="preserve">ACCIÓN DE MEJORA </w:t>
      </w:r>
      <w:r w:rsidR="003037BE">
        <w:rPr>
          <w:rFonts w:ascii="Arial" w:hAnsi="Arial" w:cs="Arial"/>
          <w:b/>
          <w:bCs/>
          <w:sz w:val="24"/>
          <w:szCs w:val="24"/>
        </w:rPr>
        <w:t>1</w:t>
      </w:r>
      <w:r w:rsidRPr="006F3FD8">
        <w:rPr>
          <w:rFonts w:ascii="Arial" w:hAnsi="Arial" w:cs="Arial"/>
          <w:b/>
          <w:bCs/>
          <w:sz w:val="24"/>
          <w:szCs w:val="24"/>
        </w:rPr>
        <w:t xml:space="preserve">: </w:t>
      </w:r>
      <w:r w:rsidRPr="006F3FD8">
        <w:rPr>
          <w:rFonts w:ascii="Arial" w:hAnsi="Arial" w:cs="Arial"/>
          <w:b/>
          <w:sz w:val="24"/>
          <w:szCs w:val="24"/>
        </w:rPr>
        <w:t>Incremento en la oferta de centros de prácticas.</w:t>
      </w:r>
      <w:r w:rsidR="00C42256" w:rsidRPr="00C42256">
        <w:rPr>
          <w:rFonts w:ascii="Arial" w:hAnsi="Arial" w:cs="Arial"/>
          <w:b/>
          <w:sz w:val="24"/>
          <w:szCs w:val="24"/>
        </w:rPr>
        <w:t xml:space="preserve"> </w:t>
      </w:r>
      <w:r w:rsidR="00C42256" w:rsidRPr="006F3FD8">
        <w:rPr>
          <w:rFonts w:ascii="Arial" w:hAnsi="Arial" w:cs="Arial"/>
          <w:b/>
          <w:sz w:val="24"/>
          <w:szCs w:val="24"/>
        </w:rPr>
        <w:t xml:space="preserve">(Continuación de la ACCIÓN DE MEJORA </w:t>
      </w:r>
      <w:r w:rsidR="003F7C82">
        <w:rPr>
          <w:rFonts w:ascii="Arial" w:hAnsi="Arial" w:cs="Arial"/>
          <w:b/>
          <w:sz w:val="24"/>
          <w:szCs w:val="24"/>
        </w:rPr>
        <w:t>2</w:t>
      </w:r>
      <w:r w:rsidR="00C42256" w:rsidRPr="006F3FD8">
        <w:rPr>
          <w:rFonts w:ascii="Arial" w:hAnsi="Arial" w:cs="Arial"/>
          <w:b/>
          <w:sz w:val="24"/>
          <w:szCs w:val="24"/>
        </w:rPr>
        <w:t xml:space="preserve"> del curso 201</w:t>
      </w:r>
      <w:r w:rsidR="003F7C82">
        <w:rPr>
          <w:rFonts w:ascii="Arial" w:hAnsi="Arial" w:cs="Arial"/>
          <w:b/>
          <w:sz w:val="24"/>
          <w:szCs w:val="24"/>
        </w:rPr>
        <w:t>7</w:t>
      </w:r>
      <w:r w:rsidR="00C42256" w:rsidRPr="006F3FD8">
        <w:rPr>
          <w:rFonts w:ascii="Arial" w:hAnsi="Arial" w:cs="Arial"/>
          <w:b/>
          <w:sz w:val="24"/>
          <w:szCs w:val="24"/>
        </w:rPr>
        <w:t>/</w:t>
      </w:r>
      <w:r w:rsidR="003F7C82">
        <w:rPr>
          <w:rFonts w:ascii="Arial" w:hAnsi="Arial" w:cs="Arial"/>
          <w:b/>
          <w:sz w:val="24"/>
          <w:szCs w:val="24"/>
        </w:rPr>
        <w:t>18</w:t>
      </w:r>
      <w:r w:rsidR="00C42256" w:rsidRPr="006F3FD8">
        <w:rPr>
          <w:rFonts w:ascii="Arial" w:hAnsi="Arial" w:cs="Arial"/>
          <w:b/>
          <w:sz w:val="24"/>
          <w:szCs w:val="24"/>
        </w:rPr>
        <w:t>)</w:t>
      </w:r>
      <w:r w:rsidR="00C42256">
        <w:rPr>
          <w:rFonts w:ascii="Arial" w:hAnsi="Arial" w:cs="Arial"/>
          <w:b/>
          <w:sz w:val="24"/>
          <w:szCs w:val="24"/>
        </w:rPr>
        <w:t>.</w:t>
      </w:r>
    </w:p>
    <w:p w:rsidR="00DA0D16" w:rsidRPr="003F7C82" w:rsidRDefault="00DA0D16" w:rsidP="00DA0D16">
      <w:pPr>
        <w:autoSpaceDE w:val="0"/>
        <w:autoSpaceDN w:val="0"/>
        <w:adjustRightInd w:val="0"/>
        <w:spacing w:line="360" w:lineRule="auto"/>
        <w:rPr>
          <w:rFonts w:ascii="Arial" w:hAnsi="Arial" w:cs="Arial"/>
          <w:b/>
          <w:bCs/>
          <w:sz w:val="24"/>
          <w:szCs w:val="24"/>
        </w:rPr>
      </w:pPr>
    </w:p>
    <w:p w:rsidR="007F44C5" w:rsidRPr="006F3FD8" w:rsidRDefault="007F44C5" w:rsidP="00DA0D16">
      <w:pPr>
        <w:autoSpaceDE w:val="0"/>
        <w:autoSpaceDN w:val="0"/>
        <w:adjustRightInd w:val="0"/>
        <w:spacing w:line="360" w:lineRule="auto"/>
        <w:rPr>
          <w:rFonts w:ascii="Arial" w:hAnsi="Arial" w:cs="Arial"/>
          <w:b/>
          <w:sz w:val="24"/>
          <w:szCs w:val="24"/>
        </w:rPr>
      </w:pPr>
      <w:r w:rsidRPr="006F3FD8">
        <w:rPr>
          <w:rFonts w:ascii="Arial" w:hAnsi="Arial" w:cs="Arial"/>
          <w:b/>
          <w:sz w:val="24"/>
          <w:szCs w:val="24"/>
        </w:rPr>
        <w:t xml:space="preserve">Problema detectado al que responde la acción de mejora </w:t>
      </w:r>
    </w:p>
    <w:p w:rsidR="00CE4022" w:rsidRPr="000B463E"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 xml:space="preserve">El número de plazas para la realización de prácticas en </w:t>
      </w:r>
      <w:r w:rsidR="00605C5A" w:rsidRPr="006F3FD8">
        <w:rPr>
          <w:rFonts w:ascii="Arial" w:hAnsi="Arial" w:cs="Arial"/>
          <w:sz w:val="24"/>
          <w:szCs w:val="24"/>
        </w:rPr>
        <w:t>el contexto de la asignatura Prá</w:t>
      </w:r>
      <w:r w:rsidRPr="006F3FD8">
        <w:rPr>
          <w:rFonts w:ascii="Arial" w:hAnsi="Arial" w:cs="Arial"/>
          <w:sz w:val="24"/>
          <w:szCs w:val="24"/>
        </w:rPr>
        <w:t xml:space="preserve">cticum es suficiente pero un poco ajustado, dada la inseguridad que supone la dependencia a las necesidades organizativas de cada centro. Por otro lado, no se cuenta con centros específicos para realizar prácticas en </w:t>
      </w:r>
      <w:r w:rsidR="00153EAA">
        <w:rPr>
          <w:rFonts w:ascii="Arial" w:hAnsi="Arial" w:cs="Arial"/>
          <w:sz w:val="24"/>
          <w:szCs w:val="24"/>
        </w:rPr>
        <w:t>diversos campos</w:t>
      </w:r>
      <w:r w:rsidRPr="006F3FD8">
        <w:rPr>
          <w:rFonts w:ascii="Arial" w:hAnsi="Arial" w:cs="Arial"/>
          <w:sz w:val="24"/>
          <w:szCs w:val="24"/>
        </w:rPr>
        <w:t xml:space="preserve"> en la Comunidad de Madrid.</w:t>
      </w:r>
    </w:p>
    <w:p w:rsidR="007F44C5" w:rsidRPr="006F3FD8" w:rsidRDefault="007F44C5" w:rsidP="00DA0D16">
      <w:pPr>
        <w:autoSpaceDE w:val="0"/>
        <w:autoSpaceDN w:val="0"/>
        <w:adjustRightInd w:val="0"/>
        <w:spacing w:line="360" w:lineRule="auto"/>
        <w:rPr>
          <w:rFonts w:ascii="Arial" w:hAnsi="Arial" w:cs="Arial"/>
          <w:b/>
          <w:bCs/>
          <w:sz w:val="24"/>
          <w:szCs w:val="24"/>
        </w:rPr>
      </w:pPr>
      <w:r w:rsidRPr="006F3FD8">
        <w:rPr>
          <w:rFonts w:ascii="Arial" w:hAnsi="Arial" w:cs="Arial"/>
          <w:b/>
          <w:bCs/>
          <w:sz w:val="24"/>
          <w:szCs w:val="24"/>
        </w:rPr>
        <w:t>Tarea/s:</w:t>
      </w:r>
    </w:p>
    <w:p w:rsidR="007F44C5" w:rsidRPr="006F3FD8"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Durante el curso académico 201</w:t>
      </w:r>
      <w:r w:rsidR="0012061D">
        <w:rPr>
          <w:rFonts w:ascii="Arial" w:hAnsi="Arial" w:cs="Arial"/>
          <w:sz w:val="24"/>
          <w:szCs w:val="24"/>
        </w:rPr>
        <w:t>9</w:t>
      </w:r>
      <w:r w:rsidRPr="006F3FD8">
        <w:rPr>
          <w:rFonts w:ascii="Arial" w:hAnsi="Arial" w:cs="Arial"/>
          <w:sz w:val="24"/>
          <w:szCs w:val="24"/>
        </w:rPr>
        <w:t>/</w:t>
      </w:r>
      <w:r w:rsidR="0012061D">
        <w:rPr>
          <w:rFonts w:ascii="Arial" w:hAnsi="Arial" w:cs="Arial"/>
          <w:sz w:val="24"/>
          <w:szCs w:val="24"/>
        </w:rPr>
        <w:t>20</w:t>
      </w:r>
      <w:r w:rsidRPr="006F3FD8">
        <w:rPr>
          <w:rFonts w:ascii="Arial" w:hAnsi="Arial" w:cs="Arial"/>
          <w:sz w:val="24"/>
          <w:szCs w:val="24"/>
        </w:rPr>
        <w:t xml:space="preserve"> se ha </w:t>
      </w:r>
      <w:r w:rsidR="0012061D">
        <w:rPr>
          <w:rFonts w:ascii="Arial" w:hAnsi="Arial" w:cs="Arial"/>
          <w:sz w:val="24"/>
          <w:szCs w:val="24"/>
        </w:rPr>
        <w:t>implementado</w:t>
      </w:r>
      <w:r w:rsidR="00706242" w:rsidRPr="00706242">
        <w:rPr>
          <w:rFonts w:ascii="Arial" w:hAnsi="Arial" w:cs="Arial"/>
          <w:sz w:val="24"/>
          <w:szCs w:val="24"/>
        </w:rPr>
        <w:t xml:space="preserve"> la o</w:t>
      </w:r>
      <w:r w:rsidR="00354E63">
        <w:rPr>
          <w:rFonts w:ascii="Arial" w:hAnsi="Arial" w:cs="Arial"/>
          <w:sz w:val="24"/>
          <w:szCs w:val="24"/>
        </w:rPr>
        <w:t xml:space="preserve">ferta </w:t>
      </w:r>
      <w:r w:rsidR="0012061D">
        <w:rPr>
          <w:rFonts w:ascii="Arial" w:hAnsi="Arial" w:cs="Arial"/>
          <w:sz w:val="24"/>
          <w:szCs w:val="24"/>
        </w:rPr>
        <w:t>del</w:t>
      </w:r>
      <w:r w:rsidR="00354E63">
        <w:rPr>
          <w:rFonts w:ascii="Arial" w:hAnsi="Arial" w:cs="Arial"/>
          <w:sz w:val="24"/>
          <w:szCs w:val="24"/>
        </w:rPr>
        <w:t xml:space="preserve"> centro de pediatría, el hospital Materno Infantil Teresa Herrera de A Coruña, </w:t>
      </w:r>
      <w:r w:rsidR="00706242" w:rsidRPr="00706242">
        <w:rPr>
          <w:rFonts w:ascii="Arial" w:hAnsi="Arial" w:cs="Arial"/>
          <w:sz w:val="24"/>
          <w:szCs w:val="24"/>
        </w:rPr>
        <w:t xml:space="preserve">dentro del convenio marco de colaboración que ya </w:t>
      </w:r>
      <w:r w:rsidR="00354E63">
        <w:rPr>
          <w:rFonts w:ascii="Arial" w:hAnsi="Arial" w:cs="Arial"/>
          <w:sz w:val="24"/>
          <w:szCs w:val="24"/>
        </w:rPr>
        <w:t xml:space="preserve">existe </w:t>
      </w:r>
      <w:r w:rsidR="00706242" w:rsidRPr="00706242">
        <w:rPr>
          <w:rFonts w:ascii="Arial" w:hAnsi="Arial" w:cs="Arial"/>
          <w:sz w:val="24"/>
          <w:szCs w:val="24"/>
        </w:rPr>
        <w:t>con el SERGAS</w:t>
      </w:r>
      <w:r w:rsidRPr="006F3FD8">
        <w:rPr>
          <w:rFonts w:ascii="Arial" w:hAnsi="Arial" w:cs="Arial"/>
          <w:sz w:val="24"/>
          <w:szCs w:val="24"/>
        </w:rPr>
        <w:t xml:space="preserve">. </w:t>
      </w:r>
    </w:p>
    <w:p w:rsidR="0012061D" w:rsidRPr="0012061D" w:rsidRDefault="0012061D" w:rsidP="00DA0D16">
      <w:pPr>
        <w:autoSpaceDE w:val="0"/>
        <w:autoSpaceDN w:val="0"/>
        <w:adjustRightInd w:val="0"/>
        <w:spacing w:line="360" w:lineRule="auto"/>
        <w:jc w:val="both"/>
        <w:rPr>
          <w:rFonts w:ascii="Arial" w:hAnsi="Arial" w:cs="Arial"/>
          <w:sz w:val="24"/>
          <w:szCs w:val="24"/>
        </w:rPr>
      </w:pPr>
      <w:r w:rsidRPr="0012061D">
        <w:rPr>
          <w:rFonts w:ascii="Arial" w:hAnsi="Arial" w:cs="Arial"/>
          <w:sz w:val="24"/>
          <w:szCs w:val="24"/>
        </w:rPr>
        <w:t xml:space="preserve">Se </w:t>
      </w:r>
      <w:r>
        <w:rPr>
          <w:rFonts w:ascii="Arial" w:hAnsi="Arial" w:cs="Arial"/>
          <w:sz w:val="24"/>
          <w:szCs w:val="24"/>
        </w:rPr>
        <w:t xml:space="preserve">ha </w:t>
      </w:r>
      <w:r w:rsidRPr="0012061D">
        <w:rPr>
          <w:rFonts w:ascii="Arial" w:hAnsi="Arial" w:cs="Arial"/>
          <w:sz w:val="24"/>
          <w:szCs w:val="24"/>
        </w:rPr>
        <w:t>contacta</w:t>
      </w:r>
      <w:r>
        <w:rPr>
          <w:rFonts w:ascii="Arial" w:hAnsi="Arial" w:cs="Arial"/>
          <w:sz w:val="24"/>
          <w:szCs w:val="24"/>
        </w:rPr>
        <w:t>do</w:t>
      </w:r>
      <w:r w:rsidRPr="0012061D">
        <w:rPr>
          <w:rFonts w:ascii="Arial" w:hAnsi="Arial" w:cs="Arial"/>
          <w:sz w:val="24"/>
          <w:szCs w:val="24"/>
        </w:rPr>
        <w:t xml:space="preserve"> con la Fundación Hospital Alcorcón para consultar si continúa el interés para establecer un convenio de colaboración y el resultado fue positivo. Debido a la pandemia provocada por el SARS-CoV-2 a partir de marzo de 2020, se paralizaron todas las gestiones d</w:t>
      </w:r>
      <w:r>
        <w:rPr>
          <w:rFonts w:ascii="Arial" w:hAnsi="Arial" w:cs="Arial"/>
          <w:sz w:val="24"/>
          <w:szCs w:val="24"/>
        </w:rPr>
        <w:t>e las administraciones públicas, lo que imposibilitó solicitar</w:t>
      </w:r>
      <w:r w:rsidRPr="0012061D">
        <w:rPr>
          <w:rFonts w:ascii="Arial" w:hAnsi="Arial" w:cs="Arial"/>
          <w:sz w:val="24"/>
          <w:szCs w:val="24"/>
        </w:rPr>
        <w:t xml:space="preserve"> a la Consejería de Sanidad de la Comunidad de Madrid, </w:t>
      </w:r>
      <w:r>
        <w:rPr>
          <w:rFonts w:ascii="Arial" w:hAnsi="Arial" w:cs="Arial"/>
          <w:sz w:val="24"/>
          <w:szCs w:val="24"/>
        </w:rPr>
        <w:t>la</w:t>
      </w:r>
      <w:r w:rsidRPr="0012061D">
        <w:rPr>
          <w:rFonts w:ascii="Arial" w:hAnsi="Arial" w:cs="Arial"/>
          <w:sz w:val="24"/>
          <w:szCs w:val="24"/>
        </w:rPr>
        <w:t xml:space="preserve"> aceptación de las prácticas en este centro, que no es de referencia para la Universidad Autónoma de Madrid. </w:t>
      </w:r>
    </w:p>
    <w:p w:rsidR="000B463E" w:rsidRPr="0012061D" w:rsidRDefault="007F44C5" w:rsidP="00DA0D16">
      <w:pPr>
        <w:autoSpaceDE w:val="0"/>
        <w:autoSpaceDN w:val="0"/>
        <w:adjustRightInd w:val="0"/>
        <w:spacing w:line="360" w:lineRule="auto"/>
        <w:jc w:val="both"/>
        <w:rPr>
          <w:rFonts w:ascii="Arial" w:hAnsi="Arial" w:cs="Arial"/>
          <w:sz w:val="24"/>
          <w:szCs w:val="24"/>
        </w:rPr>
      </w:pPr>
      <w:r w:rsidRPr="006F3FD8">
        <w:rPr>
          <w:rFonts w:ascii="Arial" w:hAnsi="Arial" w:cs="Arial"/>
          <w:sz w:val="24"/>
          <w:szCs w:val="24"/>
        </w:rPr>
        <w:t>Se continuará trabajando en este sentido.</w:t>
      </w:r>
    </w:p>
    <w:p w:rsidR="00200670" w:rsidRPr="006F3FD8" w:rsidRDefault="007F44C5" w:rsidP="00DA0D16">
      <w:pPr>
        <w:spacing w:line="360" w:lineRule="auto"/>
        <w:rPr>
          <w:rFonts w:ascii="Arial" w:hAnsi="Arial" w:cs="Arial"/>
          <w:b/>
          <w:bCs/>
          <w:sz w:val="24"/>
          <w:szCs w:val="24"/>
        </w:rPr>
      </w:pPr>
      <w:r w:rsidRPr="006F3FD8">
        <w:rPr>
          <w:rFonts w:ascii="Arial" w:hAnsi="Arial" w:cs="Arial"/>
          <w:b/>
          <w:bCs/>
          <w:sz w:val="24"/>
          <w:szCs w:val="24"/>
        </w:rPr>
        <w:t xml:space="preserve">Responsable de la ejecución: </w:t>
      </w:r>
      <w:r w:rsidRPr="006F3FD8">
        <w:rPr>
          <w:rFonts w:ascii="Arial" w:hAnsi="Arial" w:cs="Arial"/>
          <w:sz w:val="24"/>
          <w:szCs w:val="24"/>
        </w:rPr>
        <w:t>Coordinadora</w:t>
      </w:r>
      <w:r w:rsidR="00605C5A" w:rsidRPr="006F3FD8">
        <w:rPr>
          <w:rFonts w:ascii="Arial" w:hAnsi="Arial" w:cs="Arial"/>
          <w:sz w:val="24"/>
          <w:szCs w:val="24"/>
        </w:rPr>
        <w:t xml:space="preserve"> del Prá</w:t>
      </w:r>
      <w:r w:rsidRPr="006F3FD8">
        <w:rPr>
          <w:rFonts w:ascii="Arial" w:hAnsi="Arial" w:cs="Arial"/>
          <w:sz w:val="24"/>
          <w:szCs w:val="24"/>
        </w:rPr>
        <w:t>cticum.</w:t>
      </w:r>
    </w:p>
    <w:p w:rsidR="000B463E" w:rsidRDefault="000B463E" w:rsidP="00DA0D16">
      <w:pPr>
        <w:autoSpaceDE w:val="0"/>
        <w:autoSpaceDN w:val="0"/>
        <w:adjustRightInd w:val="0"/>
        <w:spacing w:line="360" w:lineRule="auto"/>
        <w:jc w:val="both"/>
        <w:rPr>
          <w:rFonts w:ascii="Arial" w:hAnsi="Arial" w:cs="Arial"/>
          <w:b/>
          <w:bCs/>
          <w:sz w:val="24"/>
          <w:szCs w:val="24"/>
        </w:rPr>
      </w:pPr>
    </w:p>
    <w:p w:rsidR="007F44C5" w:rsidRPr="006F3FD8" w:rsidRDefault="007F44C5" w:rsidP="00DA0D16">
      <w:pPr>
        <w:autoSpaceDE w:val="0"/>
        <w:autoSpaceDN w:val="0"/>
        <w:adjustRightInd w:val="0"/>
        <w:spacing w:line="360" w:lineRule="auto"/>
        <w:jc w:val="both"/>
        <w:rPr>
          <w:rFonts w:ascii="Arial" w:hAnsi="Arial" w:cs="Arial"/>
          <w:b/>
          <w:bCs/>
          <w:sz w:val="24"/>
          <w:szCs w:val="24"/>
        </w:rPr>
      </w:pPr>
      <w:r w:rsidRPr="006F3FD8">
        <w:rPr>
          <w:rFonts w:ascii="Arial" w:hAnsi="Arial" w:cs="Arial"/>
          <w:b/>
          <w:bCs/>
          <w:sz w:val="24"/>
          <w:szCs w:val="24"/>
        </w:rPr>
        <w:lastRenderedPageBreak/>
        <w:t xml:space="preserve">Cronograma: </w:t>
      </w:r>
      <w:r w:rsidRPr="006F3FD8">
        <w:rPr>
          <w:rFonts w:ascii="Arial" w:hAnsi="Arial" w:cs="Arial"/>
          <w:sz w:val="24"/>
          <w:szCs w:val="24"/>
        </w:rPr>
        <w:t xml:space="preserve">Las acciones </w:t>
      </w:r>
      <w:r w:rsidR="00925413" w:rsidRPr="006F3FD8">
        <w:rPr>
          <w:rFonts w:ascii="Arial" w:hAnsi="Arial" w:cs="Arial"/>
          <w:sz w:val="24"/>
          <w:szCs w:val="24"/>
        </w:rPr>
        <w:t xml:space="preserve">de búsqueda de posibles convenios </w:t>
      </w:r>
      <w:r w:rsidRPr="006F3FD8">
        <w:rPr>
          <w:rFonts w:ascii="Arial" w:hAnsi="Arial" w:cs="Arial"/>
          <w:sz w:val="24"/>
          <w:szCs w:val="24"/>
        </w:rPr>
        <w:t>continuarán en el curso 20</w:t>
      </w:r>
      <w:r w:rsidR="0012061D">
        <w:rPr>
          <w:rFonts w:ascii="Arial" w:hAnsi="Arial" w:cs="Arial"/>
          <w:sz w:val="24"/>
          <w:szCs w:val="24"/>
        </w:rPr>
        <w:t>20</w:t>
      </w:r>
      <w:r w:rsidR="00CE4022" w:rsidRPr="006F3FD8">
        <w:rPr>
          <w:rFonts w:ascii="Arial" w:hAnsi="Arial" w:cs="Arial"/>
          <w:sz w:val="24"/>
          <w:szCs w:val="24"/>
        </w:rPr>
        <w:t>/2</w:t>
      </w:r>
      <w:r w:rsidR="0012061D">
        <w:rPr>
          <w:rFonts w:ascii="Arial" w:hAnsi="Arial" w:cs="Arial"/>
          <w:sz w:val="24"/>
          <w:szCs w:val="24"/>
        </w:rPr>
        <w:t>1</w:t>
      </w:r>
      <w:r w:rsidR="00862950">
        <w:rPr>
          <w:rFonts w:ascii="Arial" w:hAnsi="Arial" w:cs="Arial"/>
          <w:sz w:val="24"/>
          <w:szCs w:val="24"/>
        </w:rPr>
        <w:t xml:space="preserve"> y se procederá a solicitar la aceptación de estas prácticas</w:t>
      </w:r>
      <w:r w:rsidRPr="006F3FD8">
        <w:rPr>
          <w:rFonts w:ascii="Arial" w:hAnsi="Arial" w:cs="Arial"/>
          <w:sz w:val="24"/>
          <w:szCs w:val="24"/>
        </w:rPr>
        <w:t xml:space="preserve">. La finalización </w:t>
      </w:r>
      <w:r w:rsidR="00925413" w:rsidRPr="006F3FD8">
        <w:rPr>
          <w:rFonts w:ascii="Arial" w:hAnsi="Arial" w:cs="Arial"/>
          <w:sz w:val="24"/>
          <w:szCs w:val="24"/>
        </w:rPr>
        <w:t xml:space="preserve">de esta acción </w:t>
      </w:r>
      <w:r w:rsidRPr="006F3FD8">
        <w:rPr>
          <w:rFonts w:ascii="Arial" w:hAnsi="Arial" w:cs="Arial"/>
          <w:sz w:val="24"/>
          <w:szCs w:val="24"/>
        </w:rPr>
        <w:t>dependerá del éxito alcanzado.</w:t>
      </w:r>
    </w:p>
    <w:p w:rsidR="00FA6C70" w:rsidRPr="009A500B" w:rsidRDefault="00FA6C70" w:rsidP="00DA0D16">
      <w:pPr>
        <w:autoSpaceDE w:val="0"/>
        <w:autoSpaceDN w:val="0"/>
        <w:adjustRightInd w:val="0"/>
        <w:spacing w:before="120" w:after="120" w:line="360" w:lineRule="auto"/>
        <w:jc w:val="both"/>
        <w:rPr>
          <w:rFonts w:ascii="Arial" w:hAnsi="Arial" w:cs="Arial"/>
          <w:b/>
          <w:sz w:val="24"/>
          <w:szCs w:val="24"/>
        </w:rPr>
      </w:pPr>
      <w:r w:rsidRPr="009A500B">
        <w:rPr>
          <w:rFonts w:ascii="Arial" w:hAnsi="Arial" w:cs="Arial"/>
          <w:b/>
          <w:bCs/>
          <w:sz w:val="24"/>
          <w:szCs w:val="24"/>
        </w:rPr>
        <w:t xml:space="preserve">ACCIÓN DE MEJORA </w:t>
      </w:r>
      <w:r w:rsidR="000B463E" w:rsidRPr="009A500B">
        <w:rPr>
          <w:rFonts w:ascii="Arial" w:hAnsi="Arial" w:cs="Arial"/>
          <w:b/>
          <w:bCs/>
          <w:sz w:val="24"/>
          <w:szCs w:val="24"/>
        </w:rPr>
        <w:t>2</w:t>
      </w:r>
      <w:r w:rsidRPr="009A500B">
        <w:rPr>
          <w:rFonts w:ascii="Arial" w:hAnsi="Arial" w:cs="Arial"/>
          <w:b/>
          <w:bCs/>
          <w:sz w:val="24"/>
          <w:szCs w:val="24"/>
        </w:rPr>
        <w:t xml:space="preserve">: </w:t>
      </w:r>
      <w:r w:rsidRPr="009A500B">
        <w:rPr>
          <w:rFonts w:ascii="Arial" w:hAnsi="Arial" w:cs="Arial"/>
          <w:b/>
          <w:sz w:val="24"/>
          <w:szCs w:val="24"/>
        </w:rPr>
        <w:t xml:space="preserve">Ampliación en el número de personal de administración vinculado a la Titulación (Continuación de la ACCIÓN DE MEJORA </w:t>
      </w:r>
      <w:r w:rsidR="004F2D88" w:rsidRPr="009A500B">
        <w:rPr>
          <w:rFonts w:ascii="Arial" w:hAnsi="Arial" w:cs="Arial"/>
          <w:b/>
          <w:sz w:val="24"/>
          <w:szCs w:val="24"/>
        </w:rPr>
        <w:t>3</w:t>
      </w:r>
      <w:r w:rsidRPr="009A500B">
        <w:rPr>
          <w:rFonts w:ascii="Arial" w:hAnsi="Arial" w:cs="Arial"/>
          <w:b/>
          <w:sz w:val="24"/>
          <w:szCs w:val="24"/>
        </w:rPr>
        <w:t xml:space="preserve"> de</w:t>
      </w:r>
      <w:r w:rsidR="004F2D88" w:rsidRPr="009A500B">
        <w:rPr>
          <w:rFonts w:ascii="Arial" w:hAnsi="Arial" w:cs="Arial"/>
          <w:b/>
          <w:sz w:val="24"/>
          <w:szCs w:val="24"/>
        </w:rPr>
        <w:t>sde e</w:t>
      </w:r>
      <w:r w:rsidRPr="009A500B">
        <w:rPr>
          <w:rFonts w:ascii="Arial" w:hAnsi="Arial" w:cs="Arial"/>
          <w:b/>
          <w:sz w:val="24"/>
          <w:szCs w:val="24"/>
        </w:rPr>
        <w:t>l curso 201</w:t>
      </w:r>
      <w:r w:rsidR="004F2D88" w:rsidRPr="009A500B">
        <w:rPr>
          <w:rFonts w:ascii="Arial" w:hAnsi="Arial" w:cs="Arial"/>
          <w:b/>
          <w:sz w:val="24"/>
          <w:szCs w:val="24"/>
        </w:rPr>
        <w:t>6</w:t>
      </w:r>
      <w:r w:rsidRPr="009A500B">
        <w:rPr>
          <w:rFonts w:ascii="Arial" w:hAnsi="Arial" w:cs="Arial"/>
          <w:b/>
          <w:sz w:val="24"/>
          <w:szCs w:val="24"/>
        </w:rPr>
        <w:t>/1</w:t>
      </w:r>
      <w:r w:rsidR="004F2D88" w:rsidRPr="009A500B">
        <w:rPr>
          <w:rFonts w:ascii="Arial" w:hAnsi="Arial" w:cs="Arial"/>
          <w:b/>
          <w:sz w:val="24"/>
          <w:szCs w:val="24"/>
        </w:rPr>
        <w:t>7</w:t>
      </w:r>
      <w:r w:rsidRPr="009A500B">
        <w:rPr>
          <w:rFonts w:ascii="Arial" w:hAnsi="Arial" w:cs="Arial"/>
          <w:b/>
          <w:sz w:val="24"/>
          <w:szCs w:val="24"/>
        </w:rPr>
        <w:t>).</w:t>
      </w:r>
    </w:p>
    <w:p w:rsidR="009A500B" w:rsidRPr="003B2467" w:rsidRDefault="009A500B" w:rsidP="009A500B">
      <w:pPr>
        <w:autoSpaceDE w:val="0"/>
        <w:autoSpaceDN w:val="0"/>
        <w:adjustRightInd w:val="0"/>
        <w:spacing w:before="120" w:after="120"/>
        <w:jc w:val="both"/>
        <w:rPr>
          <w:rFonts w:ascii="Arial" w:hAnsi="Arial" w:cs="Arial"/>
          <w:b/>
          <w:sz w:val="24"/>
          <w:szCs w:val="24"/>
        </w:rPr>
      </w:pPr>
      <w:r w:rsidRPr="003B2467">
        <w:rPr>
          <w:rFonts w:ascii="Arial" w:hAnsi="Arial" w:cs="Arial"/>
          <w:b/>
          <w:sz w:val="24"/>
          <w:szCs w:val="24"/>
        </w:rPr>
        <w:t xml:space="preserve">Problema detectado al que responde la Acción de Mejora: </w:t>
      </w:r>
    </w:p>
    <w:p w:rsidR="009A500B" w:rsidRPr="00E91D22" w:rsidRDefault="009A500B" w:rsidP="009A500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Se observa que el número de profesores y personal de administración y servicios del Centro es claramente insuficiente. La Comisión de Garantía de Calidad del Centro continúa observando con preocupación, cómo el número insuficiente de personal y la gran cantidad de actividades y tareas que se deben desarrollar en la Escuela, (por los estudios Grado de Fisioterapia, dos Másteres Oficiales, diversos cursos de formación continua, organización de Jornadas Científicas, participación en proyectos de investigación, realización de los procesos de renovación de la acreditación y/o modificación de los títulos oficiales, etc.), pueden redundar en un empeoramiento en el funcionamiento del Centro. Además, esta situación se agrava en los periodos cíclicos de mayor actividad, cuando se producen imprevistos o surgen actividades extraordinarias.</w:t>
      </w:r>
    </w:p>
    <w:p w:rsidR="009A500B" w:rsidRPr="00E91D22" w:rsidRDefault="009A500B" w:rsidP="009A500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Esta preocupación se ha visto reforzada por los distintos informes de renovación de la acreditación de los Títulos del centro, tanto el de Grado como los de ambos</w:t>
      </w:r>
      <w:r>
        <w:rPr>
          <w:rFonts w:ascii="Arial" w:hAnsi="Arial" w:cs="Arial"/>
          <w:sz w:val="24"/>
          <w:szCs w:val="24"/>
        </w:rPr>
        <w:t xml:space="preserve"> másteres, que coinciden en que hay un déficit de </w:t>
      </w:r>
      <w:r w:rsidRPr="00E91D22">
        <w:rPr>
          <w:rFonts w:ascii="Arial" w:hAnsi="Arial" w:cs="Arial"/>
          <w:sz w:val="24"/>
          <w:szCs w:val="24"/>
        </w:rPr>
        <w:t xml:space="preserve">trabajadores de administración y servicios </w:t>
      </w:r>
      <w:r>
        <w:rPr>
          <w:rFonts w:ascii="Arial" w:hAnsi="Arial" w:cs="Arial"/>
          <w:sz w:val="24"/>
          <w:szCs w:val="24"/>
        </w:rPr>
        <w:t xml:space="preserve">en </w:t>
      </w:r>
      <w:r w:rsidRPr="00E91D22">
        <w:rPr>
          <w:rFonts w:ascii="Arial" w:hAnsi="Arial" w:cs="Arial"/>
          <w:sz w:val="24"/>
          <w:szCs w:val="24"/>
        </w:rPr>
        <w:t>la EUF-ONCE y recomienda</w:t>
      </w:r>
      <w:r>
        <w:rPr>
          <w:rFonts w:ascii="Arial" w:hAnsi="Arial" w:cs="Arial"/>
          <w:sz w:val="24"/>
          <w:szCs w:val="24"/>
        </w:rPr>
        <w:t>n</w:t>
      </w:r>
      <w:r w:rsidRPr="00E91D22">
        <w:rPr>
          <w:rFonts w:ascii="Arial" w:hAnsi="Arial" w:cs="Arial"/>
          <w:sz w:val="24"/>
          <w:szCs w:val="24"/>
        </w:rPr>
        <w:t xml:space="preserve"> reforzar </w:t>
      </w:r>
      <w:r>
        <w:rPr>
          <w:rFonts w:ascii="Arial" w:hAnsi="Arial" w:cs="Arial"/>
          <w:sz w:val="24"/>
          <w:szCs w:val="24"/>
        </w:rPr>
        <w:t>este personal.</w:t>
      </w:r>
    </w:p>
    <w:p w:rsidR="009A500B" w:rsidRPr="00E91D22" w:rsidRDefault="009A500B" w:rsidP="009A500B">
      <w:pPr>
        <w:autoSpaceDE w:val="0"/>
        <w:autoSpaceDN w:val="0"/>
        <w:adjustRightInd w:val="0"/>
        <w:spacing w:before="120" w:after="120"/>
        <w:jc w:val="both"/>
        <w:rPr>
          <w:rFonts w:ascii="Arial" w:hAnsi="Arial" w:cs="Arial"/>
          <w:b/>
          <w:bCs/>
          <w:sz w:val="24"/>
          <w:szCs w:val="24"/>
        </w:rPr>
      </w:pPr>
    </w:p>
    <w:p w:rsidR="009A500B" w:rsidRPr="00E91D22" w:rsidRDefault="009A500B" w:rsidP="009A500B">
      <w:pPr>
        <w:autoSpaceDE w:val="0"/>
        <w:autoSpaceDN w:val="0"/>
        <w:adjustRightInd w:val="0"/>
        <w:spacing w:before="120" w:after="120"/>
        <w:jc w:val="both"/>
        <w:rPr>
          <w:rFonts w:ascii="Arial" w:hAnsi="Arial" w:cs="Arial"/>
          <w:b/>
          <w:bCs/>
          <w:sz w:val="24"/>
          <w:szCs w:val="24"/>
        </w:rPr>
      </w:pPr>
      <w:r w:rsidRPr="00E91D22">
        <w:rPr>
          <w:rFonts w:ascii="Arial" w:hAnsi="Arial" w:cs="Arial"/>
          <w:b/>
          <w:bCs/>
          <w:sz w:val="24"/>
          <w:szCs w:val="24"/>
        </w:rPr>
        <w:t>Tarea/s:</w:t>
      </w:r>
    </w:p>
    <w:p w:rsidR="009A500B" w:rsidRPr="00E91D22" w:rsidRDefault="009A500B" w:rsidP="009A500B">
      <w:pPr>
        <w:autoSpaceDE w:val="0"/>
        <w:autoSpaceDN w:val="0"/>
        <w:adjustRightInd w:val="0"/>
        <w:spacing w:before="120" w:after="120"/>
        <w:jc w:val="both"/>
        <w:rPr>
          <w:rFonts w:ascii="Arial" w:hAnsi="Arial" w:cs="Arial"/>
          <w:sz w:val="24"/>
          <w:szCs w:val="24"/>
        </w:rPr>
      </w:pPr>
      <w:r w:rsidRPr="00E91D22">
        <w:rPr>
          <w:rFonts w:ascii="Arial" w:hAnsi="Arial" w:cs="Arial"/>
          <w:sz w:val="24"/>
          <w:szCs w:val="24"/>
        </w:rPr>
        <w:t>Presentación de esta demanda ante los órganos competentes en la ONCE, responsables de la toma de decisiones relacionadas con la contratación-traslado de personal en la Entidad. Esta tarea se viene realizando desde hace seis cursos académicos.</w:t>
      </w:r>
    </w:p>
    <w:p w:rsidR="009A500B" w:rsidRPr="00E91D22" w:rsidRDefault="009A500B" w:rsidP="009A500B">
      <w:pPr>
        <w:autoSpaceDE w:val="0"/>
        <w:autoSpaceDN w:val="0"/>
        <w:adjustRightInd w:val="0"/>
        <w:spacing w:before="120" w:after="120"/>
        <w:jc w:val="both"/>
        <w:rPr>
          <w:rFonts w:ascii="Arial" w:hAnsi="Arial" w:cs="Arial"/>
          <w:sz w:val="24"/>
          <w:szCs w:val="24"/>
        </w:rPr>
      </w:pPr>
    </w:p>
    <w:p w:rsidR="009A500B" w:rsidRPr="00E91D22" w:rsidRDefault="009A500B" w:rsidP="009A500B">
      <w:pPr>
        <w:spacing w:before="120" w:after="120"/>
        <w:jc w:val="both"/>
        <w:rPr>
          <w:rFonts w:ascii="Arial" w:hAnsi="Arial" w:cs="Arial"/>
          <w:b/>
          <w:bCs/>
          <w:sz w:val="24"/>
          <w:szCs w:val="24"/>
        </w:rPr>
      </w:pPr>
      <w:r w:rsidRPr="00E91D22">
        <w:rPr>
          <w:rFonts w:ascii="Arial" w:hAnsi="Arial" w:cs="Arial"/>
          <w:b/>
          <w:bCs/>
          <w:sz w:val="24"/>
          <w:szCs w:val="24"/>
        </w:rPr>
        <w:t xml:space="preserve">Responsable de la ejecución: </w:t>
      </w:r>
      <w:r w:rsidRPr="00E91D22">
        <w:rPr>
          <w:rFonts w:ascii="Arial" w:hAnsi="Arial" w:cs="Arial"/>
          <w:bCs/>
          <w:sz w:val="24"/>
          <w:szCs w:val="24"/>
        </w:rPr>
        <w:t>La</w:t>
      </w:r>
      <w:r w:rsidRPr="00E91D22">
        <w:rPr>
          <w:rFonts w:ascii="Arial" w:hAnsi="Arial" w:cs="Arial"/>
          <w:b/>
          <w:bCs/>
          <w:sz w:val="24"/>
          <w:szCs w:val="24"/>
        </w:rPr>
        <w:t xml:space="preserve"> </w:t>
      </w:r>
      <w:r w:rsidRPr="00E91D22">
        <w:rPr>
          <w:rFonts w:ascii="Arial" w:hAnsi="Arial" w:cs="Arial"/>
          <w:sz w:val="24"/>
          <w:szCs w:val="24"/>
        </w:rPr>
        <w:t>Dirección del Centro.</w:t>
      </w:r>
    </w:p>
    <w:p w:rsidR="009A500B" w:rsidRPr="00E91D22" w:rsidRDefault="009A500B" w:rsidP="009A500B">
      <w:pPr>
        <w:spacing w:before="120" w:after="120"/>
        <w:jc w:val="both"/>
        <w:rPr>
          <w:rFonts w:ascii="Arial" w:hAnsi="Arial" w:cs="Arial"/>
          <w:b/>
          <w:bCs/>
          <w:sz w:val="24"/>
          <w:szCs w:val="24"/>
        </w:rPr>
      </w:pPr>
    </w:p>
    <w:p w:rsidR="009A500B" w:rsidRPr="005D030F" w:rsidRDefault="009A500B" w:rsidP="009A500B">
      <w:pPr>
        <w:autoSpaceDE w:val="0"/>
        <w:autoSpaceDN w:val="0"/>
        <w:adjustRightInd w:val="0"/>
        <w:spacing w:after="0"/>
        <w:jc w:val="both"/>
        <w:rPr>
          <w:rFonts w:ascii="Arial" w:hAnsi="Arial" w:cs="Arial"/>
          <w:color w:val="000000"/>
          <w:sz w:val="24"/>
          <w:szCs w:val="24"/>
        </w:rPr>
      </w:pPr>
      <w:r w:rsidRPr="00E91D22">
        <w:rPr>
          <w:rFonts w:ascii="Arial" w:hAnsi="Arial" w:cs="Arial"/>
          <w:b/>
          <w:bCs/>
          <w:sz w:val="24"/>
          <w:szCs w:val="24"/>
        </w:rPr>
        <w:t xml:space="preserve">Cronograma:  </w:t>
      </w:r>
      <w:r w:rsidRPr="00E91D22">
        <w:rPr>
          <w:rFonts w:ascii="Arial" w:hAnsi="Arial" w:cs="Arial"/>
          <w:sz w:val="24"/>
          <w:szCs w:val="24"/>
        </w:rPr>
        <w:t xml:space="preserve">La Dirección está manteniendo una demanda continuada, que llevará a cabo nuevamente, una vez aprobado este Plan de Acciones de </w:t>
      </w:r>
      <w:r w:rsidRPr="00E91D22">
        <w:rPr>
          <w:rFonts w:ascii="Arial" w:hAnsi="Arial" w:cs="Arial"/>
          <w:sz w:val="24"/>
          <w:szCs w:val="24"/>
        </w:rPr>
        <w:lastRenderedPageBreak/>
        <w:t xml:space="preserve">Mejora, </w:t>
      </w:r>
      <w:r w:rsidRPr="00E7186A">
        <w:rPr>
          <w:rFonts w:ascii="Arial" w:hAnsi="Arial" w:cs="Arial"/>
          <w:sz w:val="24"/>
          <w:szCs w:val="24"/>
        </w:rPr>
        <w:t>pero no se establece un plazo para la resolución, puesto que la decisión final es ajena al Centro.</w:t>
      </w:r>
    </w:p>
    <w:p w:rsidR="002E7E96" w:rsidRPr="006F3FD8" w:rsidRDefault="002E7E96" w:rsidP="00DA0D16">
      <w:pPr>
        <w:spacing w:line="360" w:lineRule="auto"/>
        <w:rPr>
          <w:sz w:val="24"/>
          <w:szCs w:val="24"/>
          <w:lang w:eastAsia="es-ES"/>
        </w:rPr>
      </w:pPr>
    </w:p>
    <w:p w:rsidR="00200670" w:rsidRPr="00B74642" w:rsidRDefault="00200670" w:rsidP="00DA0D16">
      <w:pPr>
        <w:spacing w:line="360" w:lineRule="auto"/>
        <w:jc w:val="both"/>
        <w:rPr>
          <w:rFonts w:cs="Arial"/>
        </w:rPr>
      </w:pPr>
      <w:r w:rsidRPr="00B74642">
        <w:rPr>
          <w:rFonts w:ascii="Arial" w:hAnsi="Arial" w:cs="Arial"/>
          <w:b/>
          <w:bCs/>
          <w:sz w:val="24"/>
          <w:szCs w:val="24"/>
        </w:rPr>
        <w:t xml:space="preserve">ACCIÓN DE MEJORA </w:t>
      </w:r>
      <w:r w:rsidR="000B463E" w:rsidRPr="00B74642">
        <w:rPr>
          <w:rFonts w:ascii="Arial" w:hAnsi="Arial" w:cs="Arial"/>
          <w:b/>
          <w:bCs/>
          <w:sz w:val="24"/>
          <w:szCs w:val="24"/>
        </w:rPr>
        <w:t>3</w:t>
      </w:r>
      <w:r w:rsidRPr="00B74642">
        <w:rPr>
          <w:rFonts w:ascii="Arial" w:hAnsi="Arial" w:cs="Arial"/>
          <w:b/>
          <w:bCs/>
          <w:sz w:val="24"/>
          <w:szCs w:val="24"/>
        </w:rPr>
        <w:t xml:space="preserve">: </w:t>
      </w:r>
      <w:r w:rsidRPr="00B74642">
        <w:rPr>
          <w:rFonts w:ascii="Arial" w:hAnsi="Arial" w:cs="Arial"/>
          <w:b/>
          <w:sz w:val="24"/>
          <w:szCs w:val="24"/>
        </w:rPr>
        <w:t>Evaluar la modificación de los Trabajos Fin de Máster con el fin de mejorar su calidad.</w:t>
      </w:r>
      <w:r w:rsidR="00C42256" w:rsidRPr="00B74642">
        <w:rPr>
          <w:rFonts w:ascii="Arial" w:hAnsi="Arial" w:cs="Arial"/>
          <w:b/>
          <w:sz w:val="24"/>
          <w:szCs w:val="24"/>
        </w:rPr>
        <w:t xml:space="preserve"> (Continuación de la ACCIÓN DE MEJORA 5 del curso 2017/18)</w:t>
      </w:r>
    </w:p>
    <w:p w:rsidR="00200670" w:rsidRPr="00B74642" w:rsidRDefault="00200670" w:rsidP="00DA0D16">
      <w:pPr>
        <w:pStyle w:val="Ttulo2"/>
        <w:numPr>
          <w:ilvl w:val="0"/>
          <w:numId w:val="0"/>
        </w:numPr>
        <w:spacing w:line="360" w:lineRule="auto"/>
        <w:rPr>
          <w:sz w:val="24"/>
          <w:szCs w:val="24"/>
        </w:rPr>
      </w:pPr>
    </w:p>
    <w:p w:rsidR="00200670" w:rsidRPr="00B74642" w:rsidRDefault="00200670" w:rsidP="00DA0D16">
      <w:pPr>
        <w:autoSpaceDE w:val="0"/>
        <w:autoSpaceDN w:val="0"/>
        <w:adjustRightInd w:val="0"/>
        <w:spacing w:after="0" w:line="360" w:lineRule="auto"/>
        <w:jc w:val="both"/>
        <w:rPr>
          <w:rFonts w:ascii="Arial" w:hAnsi="Arial" w:cs="Arial"/>
          <w:b/>
          <w:sz w:val="24"/>
          <w:szCs w:val="24"/>
        </w:rPr>
      </w:pPr>
      <w:r w:rsidRPr="00B74642">
        <w:rPr>
          <w:rFonts w:ascii="Arial" w:hAnsi="Arial" w:cs="Arial"/>
          <w:b/>
          <w:sz w:val="24"/>
          <w:szCs w:val="24"/>
        </w:rPr>
        <w:t>Problema detectado al que responde la acción de mejora:</w:t>
      </w:r>
    </w:p>
    <w:p w:rsidR="00200670" w:rsidRPr="00B74642" w:rsidRDefault="00200670" w:rsidP="00DA0D16">
      <w:pPr>
        <w:autoSpaceDE w:val="0"/>
        <w:autoSpaceDN w:val="0"/>
        <w:adjustRightInd w:val="0"/>
        <w:spacing w:after="0" w:line="360" w:lineRule="auto"/>
        <w:jc w:val="both"/>
        <w:rPr>
          <w:rFonts w:ascii="Arial" w:hAnsi="Arial" w:cs="Arial"/>
          <w:sz w:val="24"/>
          <w:szCs w:val="24"/>
        </w:rPr>
      </w:pPr>
      <w:r w:rsidRPr="00B74642">
        <w:rPr>
          <w:rFonts w:ascii="Arial" w:hAnsi="Arial" w:cs="Arial"/>
          <w:sz w:val="24"/>
          <w:szCs w:val="24"/>
        </w:rPr>
        <w:t xml:space="preserve">El informe de acreditación del Máster en Fisioterapia Respiratoria y Cardiaca, llevado a cabo en el 2018/19, recomienda incluir resultados en los Trabajos Fin de Máster, para adecuarlos a los créditos de la asignatura. </w:t>
      </w:r>
    </w:p>
    <w:p w:rsidR="00200670" w:rsidRPr="00B74642" w:rsidRDefault="00200670" w:rsidP="00DA0D16">
      <w:pPr>
        <w:autoSpaceDE w:val="0"/>
        <w:autoSpaceDN w:val="0"/>
        <w:adjustRightInd w:val="0"/>
        <w:spacing w:after="0" w:line="360" w:lineRule="auto"/>
        <w:jc w:val="both"/>
        <w:rPr>
          <w:rFonts w:ascii="Arial" w:hAnsi="Arial" w:cs="Arial"/>
          <w:b/>
          <w:bCs/>
          <w:sz w:val="24"/>
          <w:szCs w:val="24"/>
        </w:rPr>
      </w:pPr>
    </w:p>
    <w:p w:rsidR="00200670" w:rsidRPr="00B74642" w:rsidRDefault="00200670" w:rsidP="00DA0D16">
      <w:pPr>
        <w:autoSpaceDE w:val="0"/>
        <w:autoSpaceDN w:val="0"/>
        <w:adjustRightInd w:val="0"/>
        <w:spacing w:after="0" w:line="360" w:lineRule="auto"/>
        <w:jc w:val="both"/>
        <w:rPr>
          <w:rFonts w:ascii="Arial" w:hAnsi="Arial" w:cs="Arial"/>
          <w:b/>
          <w:bCs/>
          <w:sz w:val="24"/>
          <w:szCs w:val="24"/>
        </w:rPr>
      </w:pPr>
      <w:r w:rsidRPr="00B74642">
        <w:rPr>
          <w:rFonts w:ascii="Arial" w:hAnsi="Arial" w:cs="Arial"/>
          <w:b/>
          <w:bCs/>
          <w:sz w:val="24"/>
          <w:szCs w:val="24"/>
        </w:rPr>
        <w:t xml:space="preserve">Tarea/s: </w:t>
      </w:r>
    </w:p>
    <w:p w:rsidR="00200670" w:rsidRPr="00B74642" w:rsidRDefault="00B974B7" w:rsidP="00DA0D16">
      <w:pPr>
        <w:autoSpaceDE w:val="0"/>
        <w:autoSpaceDN w:val="0"/>
        <w:adjustRightInd w:val="0"/>
        <w:spacing w:line="360" w:lineRule="auto"/>
        <w:jc w:val="both"/>
        <w:rPr>
          <w:rFonts w:ascii="Arial" w:hAnsi="Arial" w:cs="Arial"/>
          <w:bCs/>
          <w:sz w:val="24"/>
          <w:szCs w:val="24"/>
        </w:rPr>
      </w:pPr>
      <w:r>
        <w:rPr>
          <w:rFonts w:ascii="Arial" w:hAnsi="Arial" w:cs="Arial"/>
          <w:bCs/>
          <w:sz w:val="24"/>
          <w:szCs w:val="24"/>
        </w:rPr>
        <w:t xml:space="preserve">En </w:t>
      </w:r>
      <w:r w:rsidRPr="00B74642">
        <w:rPr>
          <w:rFonts w:ascii="Arial" w:hAnsi="Arial" w:cs="Arial"/>
          <w:bCs/>
          <w:sz w:val="24"/>
          <w:szCs w:val="24"/>
        </w:rPr>
        <w:t>el curso 2019/2020</w:t>
      </w:r>
      <w:r>
        <w:rPr>
          <w:rFonts w:ascii="Arial" w:hAnsi="Arial" w:cs="Arial"/>
          <w:bCs/>
          <w:sz w:val="24"/>
          <w:szCs w:val="24"/>
        </w:rPr>
        <w:t xml:space="preserve"> se ha implementado </w:t>
      </w:r>
      <w:r w:rsidR="00A67A14" w:rsidRPr="00B74642">
        <w:rPr>
          <w:rFonts w:ascii="Arial" w:hAnsi="Arial" w:cs="Arial"/>
          <w:bCs/>
          <w:sz w:val="24"/>
          <w:szCs w:val="24"/>
        </w:rPr>
        <w:t xml:space="preserve">una rúbrica conjunta </w:t>
      </w:r>
      <w:r>
        <w:rPr>
          <w:rFonts w:ascii="Arial" w:hAnsi="Arial" w:cs="Arial"/>
          <w:bCs/>
          <w:sz w:val="24"/>
          <w:szCs w:val="24"/>
        </w:rPr>
        <w:t>para las titulaciones del centro y</w:t>
      </w:r>
      <w:r w:rsidR="00A67A14" w:rsidRPr="00B74642">
        <w:rPr>
          <w:rFonts w:ascii="Arial" w:hAnsi="Arial" w:cs="Arial"/>
          <w:bCs/>
          <w:sz w:val="24"/>
          <w:szCs w:val="24"/>
        </w:rPr>
        <w:t xml:space="preserve"> se ha formado una comisión compuesta por los coordinadores de Trabajo Fin de Máster de ambos másteres y el coordinador de Trabajo Fin de Grado. </w:t>
      </w:r>
      <w:r w:rsidR="00EE65CA">
        <w:rPr>
          <w:rFonts w:ascii="Arial" w:hAnsi="Arial" w:cs="Arial"/>
          <w:bCs/>
          <w:sz w:val="24"/>
          <w:szCs w:val="24"/>
        </w:rPr>
        <w:t xml:space="preserve">Esta comisión seguirá realizando las siguientes tareas: </w:t>
      </w:r>
    </w:p>
    <w:p w:rsidR="00666769" w:rsidRPr="00B74642" w:rsidRDefault="00666769" w:rsidP="00DA0D16">
      <w:pPr>
        <w:pStyle w:val="Prrafodelista"/>
        <w:numPr>
          <w:ilvl w:val="0"/>
          <w:numId w:val="42"/>
        </w:numPr>
        <w:autoSpaceDE w:val="0"/>
        <w:autoSpaceDN w:val="0"/>
        <w:adjustRightInd w:val="0"/>
        <w:spacing w:line="360" w:lineRule="auto"/>
        <w:jc w:val="both"/>
        <w:rPr>
          <w:rFonts w:ascii="Arial" w:hAnsi="Arial" w:cs="Arial"/>
          <w:bCs/>
        </w:rPr>
      </w:pPr>
      <w:r w:rsidRPr="00B74642">
        <w:rPr>
          <w:rFonts w:ascii="Arial" w:hAnsi="Arial" w:cs="Arial"/>
          <w:bCs/>
        </w:rPr>
        <w:t>Evaluar la modificación de los Trabajos Fin de Máster.</w:t>
      </w:r>
    </w:p>
    <w:p w:rsidR="00666769" w:rsidRPr="00B74642" w:rsidRDefault="00666769" w:rsidP="00DA0D16">
      <w:pPr>
        <w:pStyle w:val="Prrafodelista"/>
        <w:numPr>
          <w:ilvl w:val="0"/>
          <w:numId w:val="42"/>
        </w:numPr>
        <w:autoSpaceDE w:val="0"/>
        <w:autoSpaceDN w:val="0"/>
        <w:adjustRightInd w:val="0"/>
        <w:spacing w:line="360" w:lineRule="auto"/>
        <w:jc w:val="both"/>
        <w:rPr>
          <w:rFonts w:ascii="Arial" w:hAnsi="Arial" w:cs="Arial"/>
          <w:bCs/>
        </w:rPr>
      </w:pPr>
      <w:r w:rsidRPr="00B74642">
        <w:rPr>
          <w:rFonts w:ascii="Arial" w:hAnsi="Arial" w:cs="Arial"/>
          <w:bCs/>
        </w:rPr>
        <w:t>Fomentar la recogida de datos.</w:t>
      </w:r>
    </w:p>
    <w:p w:rsidR="00200670" w:rsidRPr="00B74642" w:rsidRDefault="00200670" w:rsidP="00DA0D16">
      <w:pPr>
        <w:spacing w:after="0" w:line="360" w:lineRule="auto"/>
        <w:jc w:val="both"/>
        <w:rPr>
          <w:rFonts w:ascii="Arial" w:hAnsi="Arial" w:cs="Arial"/>
          <w:b/>
          <w:bCs/>
          <w:sz w:val="24"/>
          <w:szCs w:val="24"/>
        </w:rPr>
      </w:pPr>
    </w:p>
    <w:p w:rsidR="00200670" w:rsidRPr="00B74642" w:rsidRDefault="00200670" w:rsidP="00DA0D16">
      <w:pPr>
        <w:spacing w:after="0" w:line="360" w:lineRule="auto"/>
        <w:jc w:val="both"/>
        <w:rPr>
          <w:rFonts w:ascii="Arial" w:hAnsi="Arial" w:cs="Arial"/>
          <w:b/>
          <w:bCs/>
          <w:sz w:val="24"/>
          <w:szCs w:val="24"/>
        </w:rPr>
      </w:pPr>
      <w:r w:rsidRPr="00B74642">
        <w:rPr>
          <w:rFonts w:ascii="Arial" w:hAnsi="Arial" w:cs="Arial"/>
          <w:b/>
          <w:bCs/>
          <w:sz w:val="24"/>
          <w:szCs w:val="24"/>
        </w:rPr>
        <w:t xml:space="preserve">Responsable de la ejecución: </w:t>
      </w:r>
      <w:r w:rsidRPr="00B74642">
        <w:rPr>
          <w:rFonts w:ascii="Arial" w:hAnsi="Arial" w:cs="Arial"/>
          <w:bCs/>
          <w:sz w:val="24"/>
          <w:szCs w:val="24"/>
        </w:rPr>
        <w:t>Coordinadores de la asignatura Trabajo Fin de Máster.</w:t>
      </w:r>
    </w:p>
    <w:p w:rsidR="00200670" w:rsidRPr="00B74642" w:rsidRDefault="00200670" w:rsidP="00DA0D16">
      <w:pPr>
        <w:spacing w:after="0" w:line="360" w:lineRule="auto"/>
        <w:jc w:val="both"/>
        <w:rPr>
          <w:rFonts w:ascii="Arial" w:hAnsi="Arial" w:cs="Arial"/>
          <w:b/>
          <w:bCs/>
          <w:sz w:val="24"/>
          <w:szCs w:val="24"/>
        </w:rPr>
      </w:pPr>
    </w:p>
    <w:p w:rsidR="00200670" w:rsidRPr="00B74642" w:rsidRDefault="00200670" w:rsidP="00DA0D16">
      <w:pPr>
        <w:spacing w:after="0" w:line="360" w:lineRule="auto"/>
        <w:jc w:val="both"/>
        <w:rPr>
          <w:rFonts w:ascii="Arial" w:hAnsi="Arial" w:cs="Arial"/>
          <w:bCs/>
          <w:sz w:val="24"/>
          <w:szCs w:val="24"/>
        </w:rPr>
      </w:pPr>
      <w:r w:rsidRPr="00B74642">
        <w:rPr>
          <w:rFonts w:ascii="Arial" w:hAnsi="Arial" w:cs="Arial"/>
          <w:b/>
          <w:bCs/>
          <w:sz w:val="24"/>
          <w:szCs w:val="24"/>
        </w:rPr>
        <w:t xml:space="preserve">Cronograma: </w:t>
      </w:r>
      <w:r w:rsidRPr="00B74642">
        <w:rPr>
          <w:rFonts w:ascii="Arial" w:hAnsi="Arial" w:cs="Arial"/>
          <w:bCs/>
          <w:sz w:val="24"/>
          <w:szCs w:val="24"/>
        </w:rPr>
        <w:t>Durante el curso 20</w:t>
      </w:r>
      <w:r w:rsidR="00A67A14" w:rsidRPr="00B74642">
        <w:rPr>
          <w:rFonts w:ascii="Arial" w:hAnsi="Arial" w:cs="Arial"/>
          <w:bCs/>
          <w:sz w:val="24"/>
          <w:szCs w:val="24"/>
        </w:rPr>
        <w:t>20</w:t>
      </w:r>
      <w:r w:rsidRPr="00B74642">
        <w:rPr>
          <w:rFonts w:ascii="Arial" w:hAnsi="Arial" w:cs="Arial"/>
          <w:bCs/>
          <w:sz w:val="24"/>
          <w:szCs w:val="24"/>
        </w:rPr>
        <w:t>/202</w:t>
      </w:r>
      <w:r w:rsidR="00A67A14" w:rsidRPr="00B74642">
        <w:rPr>
          <w:rFonts w:ascii="Arial" w:hAnsi="Arial" w:cs="Arial"/>
          <w:bCs/>
          <w:sz w:val="24"/>
          <w:szCs w:val="24"/>
        </w:rPr>
        <w:t>1</w:t>
      </w:r>
      <w:r w:rsidRPr="00B74642">
        <w:rPr>
          <w:rFonts w:ascii="Arial" w:hAnsi="Arial" w:cs="Arial"/>
          <w:bCs/>
          <w:sz w:val="24"/>
          <w:szCs w:val="24"/>
        </w:rPr>
        <w:t xml:space="preserve"> </w:t>
      </w:r>
      <w:r w:rsidR="00666769" w:rsidRPr="00B74642">
        <w:rPr>
          <w:rFonts w:ascii="Arial" w:hAnsi="Arial" w:cs="Arial"/>
          <w:bCs/>
          <w:sz w:val="24"/>
          <w:szCs w:val="24"/>
        </w:rPr>
        <w:t xml:space="preserve">se fomentará la recogida de datos y se evaluará </w:t>
      </w:r>
      <w:r w:rsidR="00A67A14" w:rsidRPr="00B74642">
        <w:rPr>
          <w:rFonts w:ascii="Arial" w:hAnsi="Arial" w:cs="Arial"/>
          <w:bCs/>
          <w:sz w:val="24"/>
          <w:szCs w:val="24"/>
        </w:rPr>
        <w:t>la modificación de los Trabajos Fin de Máster.</w:t>
      </w:r>
    </w:p>
    <w:p w:rsidR="00C42256" w:rsidRPr="00B74642" w:rsidRDefault="00C42256" w:rsidP="00DA0D16">
      <w:pPr>
        <w:spacing w:after="0" w:line="360" w:lineRule="auto"/>
        <w:jc w:val="both"/>
        <w:rPr>
          <w:rFonts w:ascii="Arial" w:hAnsi="Arial" w:cs="Arial"/>
          <w:bCs/>
          <w:sz w:val="24"/>
          <w:szCs w:val="24"/>
        </w:rPr>
      </w:pPr>
    </w:p>
    <w:p w:rsidR="00C42256" w:rsidRPr="00B74642" w:rsidRDefault="00C42256" w:rsidP="00DA0D16">
      <w:pPr>
        <w:spacing w:after="0" w:line="360" w:lineRule="auto"/>
        <w:jc w:val="both"/>
        <w:rPr>
          <w:rFonts w:ascii="Arial" w:hAnsi="Arial" w:cs="Arial"/>
          <w:bCs/>
          <w:sz w:val="24"/>
          <w:szCs w:val="24"/>
        </w:rPr>
      </w:pPr>
    </w:p>
    <w:p w:rsidR="003037BE" w:rsidRPr="003F7C82" w:rsidRDefault="003037BE" w:rsidP="00DA0D16">
      <w:pPr>
        <w:autoSpaceDE w:val="0"/>
        <w:autoSpaceDN w:val="0"/>
        <w:adjustRightInd w:val="0"/>
        <w:spacing w:line="360" w:lineRule="auto"/>
        <w:jc w:val="both"/>
        <w:rPr>
          <w:rFonts w:ascii="Arial" w:hAnsi="Arial" w:cs="Arial"/>
          <w:b/>
          <w:bCs/>
          <w:color w:val="00B0F0"/>
          <w:sz w:val="24"/>
          <w:szCs w:val="24"/>
        </w:rPr>
      </w:pPr>
      <w:r w:rsidRPr="00EE65CA">
        <w:rPr>
          <w:rFonts w:ascii="Arial" w:hAnsi="Arial" w:cs="Arial"/>
          <w:b/>
          <w:bCs/>
          <w:sz w:val="24"/>
          <w:szCs w:val="24"/>
        </w:rPr>
        <w:t>ACCIÓN DE MEJORA 4:</w:t>
      </w:r>
      <w:r w:rsidRPr="003F7C82">
        <w:rPr>
          <w:rFonts w:ascii="Arial" w:hAnsi="Arial" w:cs="Arial"/>
          <w:b/>
          <w:bCs/>
          <w:color w:val="00B0F0"/>
          <w:sz w:val="24"/>
          <w:szCs w:val="24"/>
        </w:rPr>
        <w:t xml:space="preserve"> </w:t>
      </w:r>
      <w:r w:rsidR="00EE65CA" w:rsidRPr="008A5866">
        <w:rPr>
          <w:rFonts w:ascii="Arial" w:hAnsi="Arial" w:cs="Arial"/>
          <w:b/>
          <w:sz w:val="24"/>
          <w:szCs w:val="24"/>
        </w:rPr>
        <w:t>Aumentar el nivel de satisfacción</w:t>
      </w:r>
      <w:r w:rsidR="00EE65CA">
        <w:rPr>
          <w:rFonts w:ascii="Arial" w:hAnsi="Arial" w:cs="Arial"/>
          <w:b/>
          <w:sz w:val="24"/>
          <w:szCs w:val="24"/>
        </w:rPr>
        <w:t xml:space="preserve"> con dos centros de </w:t>
      </w:r>
      <w:r w:rsidR="00E57B7C">
        <w:rPr>
          <w:rFonts w:ascii="Arial" w:hAnsi="Arial" w:cs="Arial"/>
          <w:b/>
          <w:sz w:val="24"/>
          <w:szCs w:val="24"/>
        </w:rPr>
        <w:t xml:space="preserve">prácticas </w:t>
      </w:r>
      <w:r w:rsidR="00E57B7C" w:rsidRPr="008A5866">
        <w:rPr>
          <w:rFonts w:ascii="Arial" w:hAnsi="Arial" w:cs="Arial"/>
          <w:b/>
          <w:sz w:val="24"/>
          <w:szCs w:val="24"/>
        </w:rPr>
        <w:t>de</w:t>
      </w:r>
      <w:r w:rsidR="00EE65CA" w:rsidRPr="008A5866">
        <w:rPr>
          <w:rFonts w:ascii="Arial" w:hAnsi="Arial" w:cs="Arial"/>
          <w:b/>
          <w:sz w:val="24"/>
          <w:szCs w:val="24"/>
        </w:rPr>
        <w:t xml:space="preserve"> la asignatura </w:t>
      </w:r>
      <w:r w:rsidR="00EE65CA">
        <w:rPr>
          <w:rFonts w:ascii="Arial" w:hAnsi="Arial" w:cs="Arial"/>
          <w:b/>
          <w:sz w:val="24"/>
          <w:szCs w:val="24"/>
        </w:rPr>
        <w:t>Prácticum.</w:t>
      </w:r>
    </w:p>
    <w:p w:rsidR="00DA0D16" w:rsidRDefault="00DA0D16" w:rsidP="00DA0D16">
      <w:pPr>
        <w:autoSpaceDE w:val="0"/>
        <w:autoSpaceDN w:val="0"/>
        <w:adjustRightInd w:val="0"/>
        <w:spacing w:line="360" w:lineRule="auto"/>
        <w:rPr>
          <w:rFonts w:ascii="Arial" w:hAnsi="Arial" w:cs="Arial"/>
          <w:b/>
          <w:sz w:val="24"/>
          <w:szCs w:val="24"/>
        </w:rPr>
      </w:pPr>
    </w:p>
    <w:p w:rsidR="003037BE" w:rsidRPr="00EE65CA" w:rsidRDefault="003037BE" w:rsidP="00DA0D16">
      <w:pPr>
        <w:autoSpaceDE w:val="0"/>
        <w:autoSpaceDN w:val="0"/>
        <w:adjustRightInd w:val="0"/>
        <w:spacing w:line="360" w:lineRule="auto"/>
        <w:rPr>
          <w:rFonts w:ascii="Arial" w:hAnsi="Arial" w:cs="Arial"/>
          <w:b/>
          <w:sz w:val="24"/>
          <w:szCs w:val="24"/>
        </w:rPr>
      </w:pPr>
      <w:r w:rsidRPr="00EE65CA">
        <w:rPr>
          <w:rFonts w:ascii="Arial" w:hAnsi="Arial" w:cs="Arial"/>
          <w:b/>
          <w:sz w:val="24"/>
          <w:szCs w:val="24"/>
        </w:rPr>
        <w:t xml:space="preserve">Problema detectado al que responde la acción de mejora </w:t>
      </w:r>
    </w:p>
    <w:p w:rsidR="003037BE" w:rsidRPr="00A552F0" w:rsidRDefault="00EE65CA" w:rsidP="00DA0D16">
      <w:pPr>
        <w:autoSpaceDE w:val="0"/>
        <w:autoSpaceDN w:val="0"/>
        <w:adjustRightInd w:val="0"/>
        <w:spacing w:line="360" w:lineRule="auto"/>
        <w:jc w:val="both"/>
        <w:rPr>
          <w:rFonts w:ascii="Arial" w:hAnsi="Arial" w:cs="Arial"/>
          <w:color w:val="00B0F0"/>
          <w:sz w:val="24"/>
          <w:szCs w:val="24"/>
        </w:rPr>
      </w:pPr>
      <w:r w:rsidRPr="008A5866">
        <w:rPr>
          <w:rFonts w:ascii="Arial" w:hAnsi="Arial" w:cs="Arial"/>
          <w:sz w:val="24"/>
          <w:szCs w:val="24"/>
        </w:rPr>
        <w:t xml:space="preserve">La satisfacción con </w:t>
      </w:r>
      <w:r w:rsidRPr="00843C4F">
        <w:rPr>
          <w:rFonts w:ascii="Arial" w:hAnsi="Arial" w:cs="Arial"/>
          <w:sz w:val="24"/>
          <w:szCs w:val="24"/>
        </w:rPr>
        <w:t xml:space="preserve">dos centros </w:t>
      </w:r>
      <w:r>
        <w:rPr>
          <w:rFonts w:ascii="Arial" w:hAnsi="Arial" w:cs="Arial"/>
          <w:sz w:val="24"/>
          <w:szCs w:val="24"/>
        </w:rPr>
        <w:t>(</w:t>
      </w:r>
      <w:r w:rsidRPr="00843C4F">
        <w:rPr>
          <w:rFonts w:ascii="Arial" w:hAnsi="Arial" w:cs="Arial"/>
          <w:sz w:val="24"/>
          <w:szCs w:val="24"/>
        </w:rPr>
        <w:t xml:space="preserve">el hospital Puerta de Hierro en la rotación 1 y la sede de Alcorcón </w:t>
      </w:r>
      <w:r w:rsidR="00A552F0">
        <w:rPr>
          <w:rFonts w:ascii="Arial" w:hAnsi="Arial" w:cs="Arial"/>
          <w:sz w:val="24"/>
          <w:szCs w:val="24"/>
        </w:rPr>
        <w:t xml:space="preserve">de </w:t>
      </w:r>
      <w:r w:rsidRPr="00843C4F">
        <w:rPr>
          <w:rFonts w:ascii="Arial" w:hAnsi="Arial" w:cs="Arial"/>
          <w:sz w:val="24"/>
          <w:szCs w:val="24"/>
        </w:rPr>
        <w:t>la empresa Air Liquide, en la rotación 3</w:t>
      </w:r>
      <w:r w:rsidR="00A552F0">
        <w:rPr>
          <w:rFonts w:ascii="Arial" w:hAnsi="Arial" w:cs="Arial"/>
          <w:sz w:val="24"/>
          <w:szCs w:val="24"/>
        </w:rPr>
        <w:t xml:space="preserve">) </w:t>
      </w:r>
      <w:r w:rsidRPr="008A5866">
        <w:rPr>
          <w:rFonts w:ascii="Arial" w:hAnsi="Arial" w:cs="Arial"/>
          <w:sz w:val="24"/>
          <w:szCs w:val="24"/>
        </w:rPr>
        <w:t>ha</w:t>
      </w:r>
      <w:r w:rsidR="00A552F0">
        <w:rPr>
          <w:rFonts w:ascii="Arial" w:hAnsi="Arial" w:cs="Arial"/>
          <w:sz w:val="24"/>
          <w:szCs w:val="24"/>
        </w:rPr>
        <w:t>n</w:t>
      </w:r>
      <w:r w:rsidRPr="008A5866">
        <w:rPr>
          <w:rFonts w:ascii="Arial" w:hAnsi="Arial" w:cs="Arial"/>
          <w:sz w:val="24"/>
          <w:szCs w:val="24"/>
        </w:rPr>
        <w:t xml:space="preserve"> </w:t>
      </w:r>
      <w:r w:rsidR="00A552F0">
        <w:rPr>
          <w:rFonts w:ascii="Arial" w:hAnsi="Arial" w:cs="Arial"/>
          <w:sz w:val="24"/>
          <w:szCs w:val="24"/>
        </w:rPr>
        <w:t>tenido</w:t>
      </w:r>
      <w:r w:rsidRPr="008A5866">
        <w:rPr>
          <w:rFonts w:ascii="Arial" w:hAnsi="Arial" w:cs="Arial"/>
          <w:sz w:val="24"/>
          <w:szCs w:val="24"/>
        </w:rPr>
        <w:t xml:space="preserve"> </w:t>
      </w:r>
      <w:r w:rsidR="00A552F0" w:rsidRPr="00843C4F">
        <w:rPr>
          <w:rFonts w:ascii="Arial" w:hAnsi="Arial" w:cs="Arial"/>
          <w:sz w:val="24"/>
          <w:szCs w:val="24"/>
        </w:rPr>
        <w:t>descenso</w:t>
      </w:r>
      <w:r w:rsidR="00A552F0">
        <w:rPr>
          <w:rFonts w:ascii="Arial" w:hAnsi="Arial" w:cs="Arial"/>
          <w:sz w:val="24"/>
          <w:szCs w:val="24"/>
        </w:rPr>
        <w:t>s</w:t>
      </w:r>
      <w:r w:rsidR="00A552F0" w:rsidRPr="00843C4F">
        <w:rPr>
          <w:rFonts w:ascii="Arial" w:hAnsi="Arial" w:cs="Arial"/>
          <w:sz w:val="24"/>
          <w:szCs w:val="24"/>
        </w:rPr>
        <w:t xml:space="preserve"> en cuanto a la satisfacción</w:t>
      </w:r>
      <w:r w:rsidR="00A552F0" w:rsidRPr="008A5866">
        <w:rPr>
          <w:rFonts w:ascii="Arial" w:hAnsi="Arial" w:cs="Arial"/>
          <w:sz w:val="24"/>
          <w:szCs w:val="24"/>
        </w:rPr>
        <w:t xml:space="preserve"> </w:t>
      </w:r>
      <w:r w:rsidR="00E57B7C">
        <w:rPr>
          <w:rFonts w:ascii="Arial" w:hAnsi="Arial" w:cs="Arial"/>
          <w:sz w:val="24"/>
          <w:szCs w:val="24"/>
        </w:rPr>
        <w:t>por parte de los estudiantes,</w:t>
      </w:r>
      <w:r w:rsidRPr="008A5866">
        <w:rPr>
          <w:rFonts w:ascii="Arial" w:hAnsi="Arial" w:cs="Arial"/>
          <w:sz w:val="24"/>
          <w:szCs w:val="24"/>
        </w:rPr>
        <w:t xml:space="preserve"> durante dos años consecutivos</w:t>
      </w:r>
      <w:r>
        <w:rPr>
          <w:rFonts w:ascii="Arial" w:hAnsi="Arial" w:cs="Arial"/>
          <w:sz w:val="24"/>
          <w:szCs w:val="24"/>
        </w:rPr>
        <w:t>.</w:t>
      </w:r>
    </w:p>
    <w:p w:rsidR="003037BE" w:rsidRPr="00A552F0" w:rsidRDefault="003037BE" w:rsidP="00DA0D16">
      <w:pPr>
        <w:autoSpaceDE w:val="0"/>
        <w:autoSpaceDN w:val="0"/>
        <w:adjustRightInd w:val="0"/>
        <w:spacing w:line="360" w:lineRule="auto"/>
        <w:rPr>
          <w:rFonts w:ascii="Arial" w:hAnsi="Arial" w:cs="Arial"/>
          <w:b/>
          <w:bCs/>
          <w:sz w:val="24"/>
          <w:szCs w:val="24"/>
        </w:rPr>
      </w:pPr>
      <w:r w:rsidRPr="00A552F0">
        <w:rPr>
          <w:rFonts w:ascii="Arial" w:hAnsi="Arial" w:cs="Arial"/>
          <w:b/>
          <w:bCs/>
          <w:sz w:val="24"/>
          <w:szCs w:val="24"/>
        </w:rPr>
        <w:t>Tarea/s:</w:t>
      </w:r>
    </w:p>
    <w:p w:rsidR="00A552F0" w:rsidRDefault="00A552F0" w:rsidP="00DA0D16">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sidRPr="008A5866">
        <w:rPr>
          <w:rFonts w:ascii="Arial" w:hAnsi="Arial" w:cs="Arial"/>
          <w:sz w:val="24"/>
          <w:szCs w:val="24"/>
          <w:lang w:eastAsia="es-ES"/>
        </w:rPr>
        <w:t xml:space="preserve">Informar a los </w:t>
      </w:r>
      <w:r>
        <w:rPr>
          <w:rFonts w:ascii="Arial" w:hAnsi="Arial" w:cs="Arial"/>
          <w:sz w:val="24"/>
          <w:szCs w:val="24"/>
          <w:lang w:eastAsia="es-ES"/>
        </w:rPr>
        <w:t>responsables de los centros</w:t>
      </w:r>
      <w:r w:rsidRPr="008A5866">
        <w:rPr>
          <w:rFonts w:ascii="Arial" w:hAnsi="Arial" w:cs="Arial"/>
          <w:sz w:val="24"/>
          <w:szCs w:val="24"/>
          <w:lang w:eastAsia="es-ES"/>
        </w:rPr>
        <w:t xml:space="preserve"> implicados de los resultados de valoración por parte de los estudiantes.</w:t>
      </w:r>
    </w:p>
    <w:p w:rsidR="003037BE" w:rsidRDefault="00A552F0" w:rsidP="00DA0D16">
      <w:pPr>
        <w:numPr>
          <w:ilvl w:val="0"/>
          <w:numId w:val="43"/>
        </w:numPr>
        <w:autoSpaceDE w:val="0"/>
        <w:autoSpaceDN w:val="0"/>
        <w:adjustRightInd w:val="0"/>
        <w:spacing w:after="0" w:line="360" w:lineRule="auto"/>
        <w:ind w:left="714" w:hanging="357"/>
        <w:jc w:val="both"/>
        <w:rPr>
          <w:rFonts w:ascii="Arial" w:hAnsi="Arial" w:cs="Arial"/>
          <w:sz w:val="24"/>
          <w:szCs w:val="24"/>
          <w:lang w:eastAsia="es-ES"/>
        </w:rPr>
      </w:pPr>
      <w:r>
        <w:rPr>
          <w:rFonts w:ascii="Arial" w:hAnsi="Arial" w:cs="Arial"/>
          <w:sz w:val="24"/>
          <w:szCs w:val="24"/>
        </w:rPr>
        <w:t>P</w:t>
      </w:r>
      <w:r w:rsidRPr="00A552F0">
        <w:rPr>
          <w:rFonts w:ascii="Arial" w:hAnsi="Arial" w:cs="Arial"/>
          <w:sz w:val="24"/>
          <w:szCs w:val="24"/>
        </w:rPr>
        <w:t>lantear posibles acciones de mejora concretas</w:t>
      </w:r>
      <w:r>
        <w:rPr>
          <w:rFonts w:ascii="Arial" w:hAnsi="Arial" w:cs="Arial"/>
          <w:sz w:val="24"/>
          <w:szCs w:val="24"/>
        </w:rPr>
        <w:t>:</w:t>
      </w:r>
    </w:p>
    <w:p w:rsidR="00A552F0" w:rsidRDefault="00A552F0" w:rsidP="00DA0D16">
      <w:pPr>
        <w:pStyle w:val="Prrafodelista"/>
        <w:numPr>
          <w:ilvl w:val="0"/>
          <w:numId w:val="44"/>
        </w:numPr>
        <w:autoSpaceDE w:val="0"/>
        <w:autoSpaceDN w:val="0"/>
        <w:adjustRightInd w:val="0"/>
        <w:spacing w:line="360" w:lineRule="auto"/>
        <w:jc w:val="both"/>
        <w:rPr>
          <w:rFonts w:ascii="Arial" w:hAnsi="Arial" w:cs="Arial"/>
        </w:rPr>
      </w:pPr>
      <w:r>
        <w:rPr>
          <w:rFonts w:ascii="Arial" w:hAnsi="Arial" w:cs="Arial"/>
        </w:rPr>
        <w:t>Puerta de Hierro: establecer una organización y estructuración de la rotación que realizan en el centro, insistir en que los tutores realicen fisioterapia respiratoria. Sugerir un tiempo para desarrollar casos clínicos en el propio centro.</w:t>
      </w:r>
    </w:p>
    <w:p w:rsidR="00A552F0" w:rsidRPr="00A552F0" w:rsidRDefault="00A552F0" w:rsidP="00DA0D16">
      <w:pPr>
        <w:pStyle w:val="Prrafodelista"/>
        <w:numPr>
          <w:ilvl w:val="0"/>
          <w:numId w:val="44"/>
        </w:numPr>
        <w:autoSpaceDE w:val="0"/>
        <w:autoSpaceDN w:val="0"/>
        <w:adjustRightInd w:val="0"/>
        <w:spacing w:line="360" w:lineRule="auto"/>
        <w:jc w:val="both"/>
        <w:rPr>
          <w:rFonts w:ascii="Arial" w:hAnsi="Arial" w:cs="Arial"/>
        </w:rPr>
      </w:pPr>
      <w:r w:rsidRPr="00A552F0">
        <w:rPr>
          <w:rFonts w:ascii="Arial" w:hAnsi="Arial" w:cs="Arial"/>
        </w:rPr>
        <w:t>Air Liquide: suspender la oferta del centro de Alcorcón, modificar la guía docente de la asignatura para que se ajuste al aprendizaje real que se desarrolla en la rotación y proponer un taller complementario para conocer la adaptación de un mayor nº de dispositivos que los que ofrece la práctica.</w:t>
      </w:r>
    </w:p>
    <w:p w:rsidR="00A552F0" w:rsidRPr="00A552F0" w:rsidRDefault="00A552F0" w:rsidP="00DA0D16">
      <w:pPr>
        <w:autoSpaceDE w:val="0"/>
        <w:autoSpaceDN w:val="0"/>
        <w:adjustRightInd w:val="0"/>
        <w:spacing w:after="0" w:line="360" w:lineRule="auto"/>
        <w:jc w:val="both"/>
        <w:rPr>
          <w:rFonts w:ascii="Arial" w:hAnsi="Arial" w:cs="Arial"/>
          <w:sz w:val="24"/>
          <w:szCs w:val="24"/>
          <w:lang w:eastAsia="es-ES"/>
        </w:rPr>
      </w:pPr>
    </w:p>
    <w:p w:rsidR="00A552F0" w:rsidRPr="00A552F0" w:rsidRDefault="00A552F0" w:rsidP="00DA0D16">
      <w:pPr>
        <w:autoSpaceDE w:val="0"/>
        <w:autoSpaceDN w:val="0"/>
        <w:adjustRightInd w:val="0"/>
        <w:spacing w:after="0" w:line="360" w:lineRule="auto"/>
        <w:jc w:val="both"/>
        <w:rPr>
          <w:rFonts w:ascii="Arial" w:hAnsi="Arial" w:cs="Arial"/>
          <w:sz w:val="24"/>
          <w:szCs w:val="24"/>
          <w:lang w:eastAsia="es-ES"/>
        </w:rPr>
      </w:pPr>
    </w:p>
    <w:p w:rsidR="003037BE" w:rsidRPr="00A552F0" w:rsidRDefault="003037BE" w:rsidP="00DA0D16">
      <w:pPr>
        <w:spacing w:line="360" w:lineRule="auto"/>
        <w:jc w:val="both"/>
        <w:rPr>
          <w:rFonts w:ascii="Arial" w:hAnsi="Arial" w:cs="Arial"/>
          <w:bCs/>
          <w:sz w:val="24"/>
          <w:szCs w:val="24"/>
        </w:rPr>
      </w:pPr>
      <w:r w:rsidRPr="00A552F0">
        <w:rPr>
          <w:rFonts w:ascii="Arial" w:hAnsi="Arial" w:cs="Arial"/>
          <w:b/>
          <w:bCs/>
          <w:sz w:val="24"/>
          <w:szCs w:val="24"/>
        </w:rPr>
        <w:t xml:space="preserve">Responsable de la ejecución: </w:t>
      </w:r>
      <w:r w:rsidR="00A552F0">
        <w:rPr>
          <w:rFonts w:ascii="Arial" w:hAnsi="Arial" w:cs="Arial"/>
          <w:sz w:val="24"/>
          <w:szCs w:val="24"/>
        </w:rPr>
        <w:t xml:space="preserve">Coordinadoras del máster y de la asignatura del Prácticum, </w:t>
      </w:r>
      <w:r w:rsidRPr="00A552F0">
        <w:rPr>
          <w:rFonts w:ascii="Arial" w:hAnsi="Arial" w:cs="Arial"/>
          <w:bCs/>
          <w:sz w:val="24"/>
          <w:szCs w:val="24"/>
        </w:rPr>
        <w:t>y</w:t>
      </w:r>
      <w:r w:rsidRPr="00A552F0">
        <w:rPr>
          <w:rFonts w:ascii="Arial" w:hAnsi="Arial" w:cs="Arial"/>
          <w:b/>
          <w:bCs/>
          <w:sz w:val="24"/>
          <w:szCs w:val="24"/>
        </w:rPr>
        <w:t xml:space="preserve"> </w:t>
      </w:r>
      <w:r w:rsidRPr="00A552F0">
        <w:rPr>
          <w:rFonts w:ascii="Arial" w:hAnsi="Arial" w:cs="Arial"/>
          <w:bCs/>
          <w:sz w:val="24"/>
          <w:szCs w:val="24"/>
        </w:rPr>
        <w:t>seguimiento por la Comisión de Seguimiento del Título.</w:t>
      </w:r>
    </w:p>
    <w:p w:rsidR="003037BE" w:rsidRPr="003F7C82" w:rsidRDefault="003037BE" w:rsidP="00DA0D16">
      <w:pPr>
        <w:spacing w:line="360" w:lineRule="auto"/>
        <w:jc w:val="both"/>
        <w:rPr>
          <w:rFonts w:ascii="Arial" w:hAnsi="Arial" w:cs="Arial"/>
          <w:b/>
          <w:bCs/>
          <w:color w:val="00B0F0"/>
          <w:sz w:val="24"/>
          <w:szCs w:val="24"/>
        </w:rPr>
      </w:pPr>
    </w:p>
    <w:p w:rsidR="002E7E96" w:rsidRPr="00E57B7C" w:rsidRDefault="003037BE" w:rsidP="00E57B7C">
      <w:pPr>
        <w:spacing w:line="360" w:lineRule="auto"/>
        <w:jc w:val="both"/>
        <w:rPr>
          <w:rFonts w:ascii="Arial" w:hAnsi="Arial" w:cs="Arial"/>
          <w:b/>
          <w:bCs/>
          <w:sz w:val="24"/>
          <w:szCs w:val="24"/>
        </w:rPr>
      </w:pPr>
      <w:r w:rsidRPr="00DA0D16">
        <w:rPr>
          <w:rFonts w:ascii="Arial" w:hAnsi="Arial" w:cs="Arial"/>
          <w:b/>
          <w:bCs/>
          <w:sz w:val="24"/>
          <w:szCs w:val="24"/>
        </w:rPr>
        <w:t>Cronograma:</w:t>
      </w:r>
      <w:r w:rsidR="00DA0D16">
        <w:rPr>
          <w:rFonts w:ascii="Arial" w:hAnsi="Arial" w:cs="Arial"/>
          <w:b/>
          <w:bCs/>
          <w:sz w:val="24"/>
          <w:szCs w:val="24"/>
        </w:rPr>
        <w:t xml:space="preserve"> </w:t>
      </w:r>
      <w:r w:rsidRPr="00DA0D16">
        <w:rPr>
          <w:rFonts w:ascii="Arial" w:hAnsi="Arial" w:cs="Arial"/>
          <w:sz w:val="24"/>
          <w:szCs w:val="24"/>
        </w:rPr>
        <w:t xml:space="preserve"> </w:t>
      </w:r>
      <w:r w:rsidR="00DA0D16">
        <w:rPr>
          <w:rFonts w:ascii="Arial" w:hAnsi="Arial" w:cs="Arial"/>
          <w:sz w:val="24"/>
          <w:szCs w:val="24"/>
        </w:rPr>
        <w:t>Algunos</w:t>
      </w:r>
      <w:r w:rsidRPr="00DA0D16">
        <w:rPr>
          <w:rFonts w:ascii="Arial" w:hAnsi="Arial" w:cs="Arial"/>
          <w:sz w:val="24"/>
          <w:szCs w:val="24"/>
        </w:rPr>
        <w:t xml:space="preserve"> cambios </w:t>
      </w:r>
      <w:r w:rsidR="00DA0D16">
        <w:rPr>
          <w:rFonts w:ascii="Arial" w:hAnsi="Arial" w:cs="Arial"/>
          <w:sz w:val="24"/>
          <w:szCs w:val="24"/>
        </w:rPr>
        <w:t xml:space="preserve">en Air Liquide </w:t>
      </w:r>
      <w:r w:rsidRPr="00DA0D16">
        <w:rPr>
          <w:rFonts w:ascii="Arial" w:hAnsi="Arial" w:cs="Arial"/>
          <w:sz w:val="24"/>
          <w:szCs w:val="24"/>
        </w:rPr>
        <w:t>se</w:t>
      </w:r>
      <w:r w:rsidR="00DA0D16">
        <w:rPr>
          <w:rFonts w:ascii="Arial" w:hAnsi="Arial" w:cs="Arial"/>
          <w:sz w:val="24"/>
          <w:szCs w:val="24"/>
        </w:rPr>
        <w:t xml:space="preserve"> han </w:t>
      </w:r>
      <w:r w:rsidRPr="00DA0D16">
        <w:rPr>
          <w:rFonts w:ascii="Arial" w:hAnsi="Arial" w:cs="Arial"/>
          <w:sz w:val="24"/>
          <w:szCs w:val="24"/>
        </w:rPr>
        <w:t>implementa</w:t>
      </w:r>
      <w:r w:rsidR="00DA0D16">
        <w:rPr>
          <w:rFonts w:ascii="Arial" w:hAnsi="Arial" w:cs="Arial"/>
          <w:sz w:val="24"/>
          <w:szCs w:val="24"/>
        </w:rPr>
        <w:t xml:space="preserve">do en el curso 2020/21, aunque </w:t>
      </w:r>
      <w:r w:rsidR="00E57B7C">
        <w:rPr>
          <w:rFonts w:ascii="Arial" w:hAnsi="Arial" w:cs="Arial"/>
          <w:sz w:val="24"/>
          <w:szCs w:val="24"/>
        </w:rPr>
        <w:t>ninguno de los dos centros ha</w:t>
      </w:r>
      <w:r w:rsidR="00DA0D16">
        <w:rPr>
          <w:rFonts w:ascii="Arial" w:hAnsi="Arial" w:cs="Arial"/>
          <w:sz w:val="24"/>
          <w:szCs w:val="24"/>
        </w:rPr>
        <w:t xml:space="preserve"> recibido estudiantes por la crisis sanitaria relacionada con la pandemia por SARS-CoV-2. Se realizarán est</w:t>
      </w:r>
      <w:r w:rsidR="00E57B7C">
        <w:rPr>
          <w:rFonts w:ascii="Arial" w:hAnsi="Arial" w:cs="Arial"/>
          <w:sz w:val="24"/>
          <w:szCs w:val="24"/>
        </w:rPr>
        <w:t>as acciones en el curso 2021/22.</w:t>
      </w:r>
      <w:bookmarkStart w:id="3" w:name="_GoBack"/>
      <w:bookmarkEnd w:id="3"/>
    </w:p>
    <w:sectPr w:rsidR="002E7E96" w:rsidRPr="00E57B7C"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EC" w:rsidRDefault="009E2BEC" w:rsidP="0093270A">
      <w:pPr>
        <w:spacing w:after="0" w:line="240" w:lineRule="auto"/>
      </w:pPr>
      <w:r>
        <w:separator/>
      </w:r>
    </w:p>
  </w:endnote>
  <w:endnote w:type="continuationSeparator" w:id="0">
    <w:p w:rsidR="009E2BEC" w:rsidRDefault="009E2BEC"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pPr>
      <w:pStyle w:val="Piedepgina"/>
      <w:jc w:val="right"/>
    </w:pPr>
    <w:r>
      <w:t xml:space="preserve">Página </w:t>
    </w:r>
    <w:r w:rsidR="008503B1">
      <w:rPr>
        <w:b/>
      </w:rPr>
      <w:fldChar w:fldCharType="begin"/>
    </w:r>
    <w:r>
      <w:rPr>
        <w:b/>
      </w:rPr>
      <w:instrText>PAGE</w:instrText>
    </w:r>
    <w:r w:rsidR="008503B1">
      <w:rPr>
        <w:b/>
      </w:rPr>
      <w:fldChar w:fldCharType="separate"/>
    </w:r>
    <w:r w:rsidR="00E57B7C">
      <w:rPr>
        <w:b/>
        <w:noProof/>
      </w:rPr>
      <w:t>4</w:t>
    </w:r>
    <w:r w:rsidR="008503B1">
      <w:rPr>
        <w:b/>
      </w:rPr>
      <w:fldChar w:fldCharType="end"/>
    </w:r>
    <w:r>
      <w:t xml:space="preserve"> de </w:t>
    </w:r>
    <w:r w:rsidR="008503B1">
      <w:rPr>
        <w:b/>
      </w:rPr>
      <w:fldChar w:fldCharType="begin"/>
    </w:r>
    <w:r>
      <w:rPr>
        <w:b/>
      </w:rPr>
      <w:instrText>NUMPAGES</w:instrText>
    </w:r>
    <w:r w:rsidR="008503B1">
      <w:rPr>
        <w:b/>
      </w:rPr>
      <w:fldChar w:fldCharType="separate"/>
    </w:r>
    <w:r w:rsidR="00E57B7C">
      <w:rPr>
        <w:b/>
        <w:noProof/>
      </w:rPr>
      <w:t>6</w:t>
    </w:r>
    <w:r w:rsidR="008503B1">
      <w:rPr>
        <w:b/>
      </w:rPr>
      <w:fldChar w:fldCharType="end"/>
    </w:r>
  </w:p>
  <w:p w:rsidR="009E2BEC" w:rsidRDefault="009E2BE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EC" w:rsidRDefault="009E2BEC" w:rsidP="0093270A">
      <w:pPr>
        <w:spacing w:after="0" w:line="240" w:lineRule="auto"/>
      </w:pPr>
      <w:r>
        <w:separator/>
      </w:r>
    </w:p>
  </w:footnote>
  <w:footnote w:type="continuationSeparator" w:id="0">
    <w:p w:rsidR="009E2BEC" w:rsidRDefault="009E2BEC"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pPr>
      <w:pStyle w:val="Encabezado"/>
    </w:pPr>
    <w:r>
      <w:rPr>
        <w:noProof/>
        <w:lang w:eastAsia="es-ES"/>
      </w:rPr>
      <w:drawing>
        <wp:anchor distT="0" distB="0" distL="114300" distR="114300" simplePos="0" relativeHeight="251658240"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2"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9E2BEC" w:rsidRDefault="009E2BEC" w:rsidP="000F4B89">
    <w:pPr>
      <w:pStyle w:val="Encabezado"/>
      <w:spacing w:after="0"/>
      <w:jc w:val="center"/>
    </w:pPr>
  </w:p>
  <w:p w:rsidR="009E2BEC" w:rsidRDefault="009E2BEC" w:rsidP="000F4B89">
    <w:pPr>
      <w:pStyle w:val="Encabezado"/>
      <w:spacing w:after="0"/>
      <w:jc w:val="center"/>
    </w:pPr>
  </w:p>
  <w:p w:rsidR="009E2BEC" w:rsidRDefault="009E2BEC"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9E2BEC" w:rsidRDefault="009E2BEC"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BEC" w:rsidRDefault="009E2BEC" w:rsidP="007349F1">
    <w:pPr>
      <w:pStyle w:val="Encabezado"/>
      <w:spacing w:after="120"/>
      <w:rPr>
        <w:b/>
        <w:color w:val="4D4D4D"/>
      </w:rPr>
    </w:pPr>
    <w:r>
      <w:rPr>
        <w:b/>
        <w:color w:val="4D4D4D"/>
      </w:rPr>
      <w:t>Máster en Fisioterapia Respiratoria y Cardiaca</w:t>
    </w:r>
  </w:p>
  <w:p w:rsidR="009E2BEC" w:rsidRPr="008777E1" w:rsidRDefault="009E2BEC" w:rsidP="007349F1">
    <w:pPr>
      <w:pStyle w:val="Encabezado"/>
      <w:spacing w:after="120"/>
      <w:rPr>
        <w:color w:val="4D4D4D"/>
      </w:rPr>
    </w:pPr>
    <w:r w:rsidRPr="008777E1">
      <w:rPr>
        <w:color w:val="4D4D4D"/>
      </w:rPr>
      <w:t>Info</w:t>
    </w:r>
    <w:r>
      <w:rPr>
        <w:color w:val="4D4D4D"/>
      </w:rPr>
      <w:t>rme anual de seguimiento 20</w:t>
    </w:r>
    <w:r w:rsidR="0012061D">
      <w:rPr>
        <w:color w:val="4D4D4D"/>
      </w:rPr>
      <w:t>19</w:t>
    </w:r>
    <w:r>
      <w:rPr>
        <w:color w:val="4D4D4D"/>
      </w:rPr>
      <w:t>/</w:t>
    </w:r>
    <w:r w:rsidR="0012061D">
      <w:rPr>
        <w:color w:val="4D4D4D"/>
      </w:rPr>
      <w:t>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332E38"/>
    <w:multiLevelType w:val="hybridMultilevel"/>
    <w:tmpl w:val="BFA23EA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54256B3"/>
    <w:multiLevelType w:val="hybridMultilevel"/>
    <w:tmpl w:val="A39C210A"/>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67326AB"/>
    <w:multiLevelType w:val="hybridMultilevel"/>
    <w:tmpl w:val="45F09B2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A33074"/>
    <w:multiLevelType w:val="hybridMultilevel"/>
    <w:tmpl w:val="FA76173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974F3B"/>
    <w:multiLevelType w:val="hybridMultilevel"/>
    <w:tmpl w:val="AFA85F2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3C7CA4"/>
    <w:multiLevelType w:val="hybridMultilevel"/>
    <w:tmpl w:val="9BDA7902"/>
    <w:lvl w:ilvl="0" w:tplc="D0445CB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A75C83"/>
    <w:multiLevelType w:val="hybridMultilevel"/>
    <w:tmpl w:val="AD66A7A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1BA71C2C"/>
    <w:multiLevelType w:val="hybridMultilevel"/>
    <w:tmpl w:val="DF8ECE5E"/>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C3F5499"/>
    <w:multiLevelType w:val="hybridMultilevel"/>
    <w:tmpl w:val="23F007BE"/>
    <w:lvl w:ilvl="0" w:tplc="0C0A000F">
      <w:start w:val="1"/>
      <w:numFmt w:val="decimal"/>
      <w:lvlText w:val="%1."/>
      <w:lvlJc w:val="left"/>
      <w:pPr>
        <w:ind w:left="1068" w:hanging="360"/>
      </w:pPr>
      <w:rPr>
        <w:rFonts w:hint="default"/>
        <w:b w:val="0"/>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23D445A"/>
    <w:multiLevelType w:val="hybridMultilevel"/>
    <w:tmpl w:val="C09A6780"/>
    <w:lvl w:ilvl="0" w:tplc="39B410D2">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15:restartNumberingAfterBreak="0">
    <w:nsid w:val="2AE9716F"/>
    <w:multiLevelType w:val="hybridMultilevel"/>
    <w:tmpl w:val="57FCC22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763624"/>
    <w:multiLevelType w:val="multilevel"/>
    <w:tmpl w:val="7180A432"/>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5233D97"/>
    <w:multiLevelType w:val="hybridMultilevel"/>
    <w:tmpl w:val="1CF43F04"/>
    <w:lvl w:ilvl="0" w:tplc="4EE63342">
      <w:start w:val="1"/>
      <w:numFmt w:val="decimal"/>
      <w:lvlText w:val="%1."/>
      <w:lvlJc w:val="left"/>
      <w:pPr>
        <w:ind w:left="1068" w:hanging="360"/>
      </w:pPr>
      <w:rPr>
        <w:rFonts w:hint="default"/>
        <w:b w:val="0"/>
        <w:sz w:val="24"/>
      </w:rPr>
    </w:lvl>
    <w:lvl w:ilvl="1" w:tplc="94E47100">
      <w:start w:val="1"/>
      <w:numFmt w:val="decimal"/>
      <w:lvlText w:val="%2."/>
      <w:lvlJc w:val="left"/>
      <w:pPr>
        <w:ind w:left="1788" w:hanging="360"/>
      </w:pPr>
      <w:rPr>
        <w:rFonts w:hint="default"/>
        <w:b w:val="0"/>
        <w:color w:val="000000"/>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1935BC6"/>
    <w:multiLevelType w:val="hybridMultilevel"/>
    <w:tmpl w:val="34505E50"/>
    <w:lvl w:ilvl="0" w:tplc="5492F48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29E5F70"/>
    <w:multiLevelType w:val="hybridMultilevel"/>
    <w:tmpl w:val="1FF8C190"/>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5" w15:restartNumberingAfterBreak="0">
    <w:nsid w:val="449B2F4C"/>
    <w:multiLevelType w:val="hybridMultilevel"/>
    <w:tmpl w:val="43127BA2"/>
    <w:lvl w:ilvl="0" w:tplc="39B410D2">
      <w:start w:val="1"/>
      <w:numFmt w:val="bullet"/>
      <w:lvlText w:val=""/>
      <w:lvlJc w:val="left"/>
      <w:pPr>
        <w:ind w:left="1068" w:hanging="360"/>
      </w:pPr>
      <w:rPr>
        <w:rFonts w:ascii="Symbol" w:hAnsi="Symbol"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4D2F5461"/>
    <w:multiLevelType w:val="hybridMultilevel"/>
    <w:tmpl w:val="8FCAC0B2"/>
    <w:lvl w:ilvl="0" w:tplc="6BA044C2">
      <w:numFmt w:val="bullet"/>
      <w:lvlText w:val="-"/>
      <w:lvlJc w:val="left"/>
      <w:pPr>
        <w:ind w:left="720" w:hanging="360"/>
      </w:pPr>
      <w:rPr>
        <w:rFonts w:ascii="Lucida Fax" w:eastAsia="Times New Roman" w:hAnsi="Lucida Fax" w:cs="Lucida Fax"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EA54EBA"/>
    <w:multiLevelType w:val="hybridMultilevel"/>
    <w:tmpl w:val="0A244514"/>
    <w:lvl w:ilvl="0" w:tplc="0F4408CE">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59A714B8"/>
    <w:multiLevelType w:val="hybridMultilevel"/>
    <w:tmpl w:val="FBD4A1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E187F83"/>
    <w:multiLevelType w:val="hybridMultilevel"/>
    <w:tmpl w:val="4FB8CC4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0666E5D"/>
    <w:multiLevelType w:val="hybridMultilevel"/>
    <w:tmpl w:val="B41C4C1A"/>
    <w:lvl w:ilvl="0" w:tplc="39B410D2">
      <w:start w:val="1"/>
      <w:numFmt w:val="bullet"/>
      <w:lvlText w:val=""/>
      <w:lvlJc w:val="left"/>
      <w:pPr>
        <w:ind w:left="720" w:hanging="360"/>
      </w:pPr>
      <w:rPr>
        <w:rFonts w:ascii="Symbol" w:hAnsi="Symbol" w:hint="default"/>
      </w:rPr>
    </w:lvl>
    <w:lvl w:ilvl="1" w:tplc="D2E2D23A">
      <w:start w:val="5"/>
      <w:numFmt w:val="bullet"/>
      <w:lvlText w:val="-"/>
      <w:lvlJc w:val="left"/>
      <w:pPr>
        <w:ind w:left="1440" w:hanging="360"/>
      </w:pPr>
      <w:rPr>
        <w:rFonts w:ascii="Arial" w:eastAsia="Times New Roman" w:hAnsi="Arial" w:cs="Arial" w:hint="default"/>
        <w:color w:val="000000"/>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B60648"/>
    <w:multiLevelType w:val="hybridMultilevel"/>
    <w:tmpl w:val="5BEE2B2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9F783C"/>
    <w:multiLevelType w:val="hybridMultilevel"/>
    <w:tmpl w:val="E95AB21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99712CD"/>
    <w:multiLevelType w:val="hybridMultilevel"/>
    <w:tmpl w:val="E674A2C2"/>
    <w:lvl w:ilvl="0" w:tplc="39B410D2">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C1A6AA5"/>
    <w:multiLevelType w:val="multilevel"/>
    <w:tmpl w:val="859053C8"/>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F0E43AC"/>
    <w:multiLevelType w:val="hybridMultilevel"/>
    <w:tmpl w:val="C56EC6B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041465"/>
    <w:multiLevelType w:val="hybridMultilevel"/>
    <w:tmpl w:val="1DC6B59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AAE480C"/>
    <w:multiLevelType w:val="hybridMultilevel"/>
    <w:tmpl w:val="6A5018D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EDC0A0F"/>
    <w:multiLevelType w:val="hybridMultilevel"/>
    <w:tmpl w:val="1DB4FFD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11"/>
  </w:num>
  <w:num w:numId="6">
    <w:abstractNumId w:val="2"/>
  </w:num>
  <w:num w:numId="7">
    <w:abstractNumId w:val="29"/>
  </w:num>
  <w:num w:numId="8">
    <w:abstractNumId w:val="19"/>
  </w:num>
  <w:num w:numId="9">
    <w:abstractNumId w:val="20"/>
  </w:num>
  <w:num w:numId="10">
    <w:abstractNumId w:val="1"/>
  </w:num>
  <w:num w:numId="11">
    <w:abstractNumId w:val="28"/>
  </w:num>
  <w:num w:numId="12">
    <w:abstractNumId w:val="13"/>
  </w:num>
  <w:num w:numId="13">
    <w:abstractNumId w:val="3"/>
  </w:num>
  <w:num w:numId="14">
    <w:abstractNumId w:val="37"/>
  </w:num>
  <w:num w:numId="15">
    <w:abstractNumId w:val="24"/>
  </w:num>
  <w:num w:numId="16">
    <w:abstractNumId w:val="16"/>
  </w:num>
  <w:num w:numId="17">
    <w:abstractNumId w:val="25"/>
  </w:num>
  <w:num w:numId="18">
    <w:abstractNumId w:val="14"/>
  </w:num>
  <w:num w:numId="19">
    <w:abstractNumId w:val="18"/>
  </w:num>
  <w:num w:numId="20">
    <w:abstractNumId w:val="36"/>
  </w:num>
  <w:num w:numId="21">
    <w:abstractNumId w:val="34"/>
  </w:num>
  <w:num w:numId="22">
    <w:abstractNumId w:val="21"/>
  </w:num>
  <w:num w:numId="23">
    <w:abstractNumId w:val="7"/>
  </w:num>
  <w:num w:numId="24">
    <w:abstractNumId w:val="32"/>
  </w:num>
  <w:num w:numId="25">
    <w:abstractNumId w:val="8"/>
  </w:num>
  <w:num w:numId="26">
    <w:abstractNumId w:val="26"/>
  </w:num>
  <w:num w:numId="27">
    <w:abstractNumId w:val="12"/>
  </w:num>
  <w:num w:numId="28">
    <w:abstractNumId w:val="15"/>
  </w:num>
  <w:num w:numId="29">
    <w:abstractNumId w:val="10"/>
  </w:num>
  <w:num w:numId="30">
    <w:abstractNumId w:val="23"/>
  </w:num>
  <w:num w:numId="31">
    <w:abstractNumId w:val="9"/>
  </w:num>
  <w:num w:numId="32">
    <w:abstractNumId w:val="17"/>
  </w:num>
  <w:num w:numId="33">
    <w:abstractNumId w:val="35"/>
  </w:num>
  <w:num w:numId="34">
    <w:abstractNumId w:val="41"/>
  </w:num>
  <w:num w:numId="35">
    <w:abstractNumId w:val="31"/>
  </w:num>
  <w:num w:numId="36">
    <w:abstractNumId w:val="22"/>
  </w:num>
  <w:num w:numId="37">
    <w:abstractNumId w:val="39"/>
  </w:num>
  <w:num w:numId="38">
    <w:abstractNumId w:val="6"/>
  </w:num>
  <w:num w:numId="39">
    <w:abstractNumId w:val="30"/>
  </w:num>
  <w:num w:numId="40">
    <w:abstractNumId w:val="40"/>
  </w:num>
  <w:num w:numId="41">
    <w:abstractNumId w:val="38"/>
  </w:num>
  <w:num w:numId="42">
    <w:abstractNumId w:val="27"/>
  </w:num>
  <w:num w:numId="43">
    <w:abstractNumId w:val="4"/>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2"/>
  </w:compat>
  <w:rsids>
    <w:rsidRoot w:val="00C94070"/>
    <w:rsid w:val="00013357"/>
    <w:rsid w:val="000163E9"/>
    <w:rsid w:val="000168A2"/>
    <w:rsid w:val="0002709E"/>
    <w:rsid w:val="00061F7C"/>
    <w:rsid w:val="000626A5"/>
    <w:rsid w:val="00062946"/>
    <w:rsid w:val="00091309"/>
    <w:rsid w:val="000B463E"/>
    <w:rsid w:val="000D682A"/>
    <w:rsid w:val="000F4B89"/>
    <w:rsid w:val="0012061D"/>
    <w:rsid w:val="00131602"/>
    <w:rsid w:val="00142920"/>
    <w:rsid w:val="00153EAA"/>
    <w:rsid w:val="00164190"/>
    <w:rsid w:val="001762A8"/>
    <w:rsid w:val="001802F5"/>
    <w:rsid w:val="001E2CA4"/>
    <w:rsid w:val="00200670"/>
    <w:rsid w:val="00272680"/>
    <w:rsid w:val="002E7E96"/>
    <w:rsid w:val="002F251B"/>
    <w:rsid w:val="002F3917"/>
    <w:rsid w:val="003037BE"/>
    <w:rsid w:val="00303F44"/>
    <w:rsid w:val="00340785"/>
    <w:rsid w:val="003429D9"/>
    <w:rsid w:val="003447B7"/>
    <w:rsid w:val="00354E63"/>
    <w:rsid w:val="00364FA5"/>
    <w:rsid w:val="00381B6D"/>
    <w:rsid w:val="003C61E1"/>
    <w:rsid w:val="003E30E2"/>
    <w:rsid w:val="003E6466"/>
    <w:rsid w:val="003E6BEB"/>
    <w:rsid w:val="003E75BE"/>
    <w:rsid w:val="003F79C2"/>
    <w:rsid w:val="003F7C82"/>
    <w:rsid w:val="00484B2B"/>
    <w:rsid w:val="004C44CA"/>
    <w:rsid w:val="004F2D88"/>
    <w:rsid w:val="004F7B55"/>
    <w:rsid w:val="00520A22"/>
    <w:rsid w:val="0056401F"/>
    <w:rsid w:val="00577436"/>
    <w:rsid w:val="00577B58"/>
    <w:rsid w:val="005C2FFB"/>
    <w:rsid w:val="005F75D4"/>
    <w:rsid w:val="00605C5A"/>
    <w:rsid w:val="00611DF8"/>
    <w:rsid w:val="006129B4"/>
    <w:rsid w:val="00612DD5"/>
    <w:rsid w:val="006279E6"/>
    <w:rsid w:val="00633925"/>
    <w:rsid w:val="00637BAA"/>
    <w:rsid w:val="006409F8"/>
    <w:rsid w:val="00662126"/>
    <w:rsid w:val="00666769"/>
    <w:rsid w:val="00671008"/>
    <w:rsid w:val="006716F0"/>
    <w:rsid w:val="00674885"/>
    <w:rsid w:val="006B5B18"/>
    <w:rsid w:val="006B7D3F"/>
    <w:rsid w:val="006C2256"/>
    <w:rsid w:val="006E0F50"/>
    <w:rsid w:val="006F3FD8"/>
    <w:rsid w:val="006F78F9"/>
    <w:rsid w:val="00706242"/>
    <w:rsid w:val="0073290E"/>
    <w:rsid w:val="007349F1"/>
    <w:rsid w:val="00742E90"/>
    <w:rsid w:val="00767A4B"/>
    <w:rsid w:val="007708E9"/>
    <w:rsid w:val="007A4A39"/>
    <w:rsid w:val="007C33E7"/>
    <w:rsid w:val="007F44C5"/>
    <w:rsid w:val="008503B1"/>
    <w:rsid w:val="00862950"/>
    <w:rsid w:val="008715A0"/>
    <w:rsid w:val="008777E1"/>
    <w:rsid w:val="00887A2D"/>
    <w:rsid w:val="00892A3E"/>
    <w:rsid w:val="008A46BC"/>
    <w:rsid w:val="008A4879"/>
    <w:rsid w:val="008C75E7"/>
    <w:rsid w:val="008E218B"/>
    <w:rsid w:val="00925413"/>
    <w:rsid w:val="0093270A"/>
    <w:rsid w:val="00932769"/>
    <w:rsid w:val="0096021F"/>
    <w:rsid w:val="0098027E"/>
    <w:rsid w:val="0098640C"/>
    <w:rsid w:val="009A500B"/>
    <w:rsid w:val="009B2846"/>
    <w:rsid w:val="009E1536"/>
    <w:rsid w:val="009E2BEC"/>
    <w:rsid w:val="009E5522"/>
    <w:rsid w:val="00A00337"/>
    <w:rsid w:val="00A552F0"/>
    <w:rsid w:val="00A67A14"/>
    <w:rsid w:val="00A74D1E"/>
    <w:rsid w:val="00A946F9"/>
    <w:rsid w:val="00AD675C"/>
    <w:rsid w:val="00AF6D7E"/>
    <w:rsid w:val="00B00EE6"/>
    <w:rsid w:val="00B05D59"/>
    <w:rsid w:val="00B05EBD"/>
    <w:rsid w:val="00B269EC"/>
    <w:rsid w:val="00B44084"/>
    <w:rsid w:val="00B54BD9"/>
    <w:rsid w:val="00B65158"/>
    <w:rsid w:val="00B74172"/>
    <w:rsid w:val="00B74642"/>
    <w:rsid w:val="00B974B7"/>
    <w:rsid w:val="00BD2214"/>
    <w:rsid w:val="00BE2BFC"/>
    <w:rsid w:val="00BF1CB6"/>
    <w:rsid w:val="00BF44D7"/>
    <w:rsid w:val="00C05D86"/>
    <w:rsid w:val="00C128C6"/>
    <w:rsid w:val="00C20495"/>
    <w:rsid w:val="00C32F19"/>
    <w:rsid w:val="00C42256"/>
    <w:rsid w:val="00C475E9"/>
    <w:rsid w:val="00C85779"/>
    <w:rsid w:val="00C94070"/>
    <w:rsid w:val="00C95C04"/>
    <w:rsid w:val="00CE4022"/>
    <w:rsid w:val="00CF6C6A"/>
    <w:rsid w:val="00D03A91"/>
    <w:rsid w:val="00D14233"/>
    <w:rsid w:val="00D52438"/>
    <w:rsid w:val="00DA0D16"/>
    <w:rsid w:val="00DA0DD9"/>
    <w:rsid w:val="00DA457C"/>
    <w:rsid w:val="00DF1AE1"/>
    <w:rsid w:val="00E23DF0"/>
    <w:rsid w:val="00E4354D"/>
    <w:rsid w:val="00E57B7C"/>
    <w:rsid w:val="00E85A56"/>
    <w:rsid w:val="00EA026C"/>
    <w:rsid w:val="00ED586D"/>
    <w:rsid w:val="00EE65CA"/>
    <w:rsid w:val="00F247EF"/>
    <w:rsid w:val="00F27EE1"/>
    <w:rsid w:val="00F67A8A"/>
    <w:rsid w:val="00F866E5"/>
    <w:rsid w:val="00FA6C70"/>
    <w:rsid w:val="00FC2A93"/>
    <w:rsid w:val="00FF06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4C0C1534"/>
  <w15:docId w15:val="{9894FB42-8EF9-4FA3-B042-DA4F7B25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B269EC"/>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6716F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838942">
      <w:marLeft w:val="0"/>
      <w:marRight w:val="0"/>
      <w:marTop w:val="0"/>
      <w:marBottom w:val="0"/>
      <w:divBdr>
        <w:top w:val="none" w:sz="0" w:space="0" w:color="auto"/>
        <w:left w:val="none" w:sz="0" w:space="0" w:color="auto"/>
        <w:bottom w:val="none" w:sz="0" w:space="0" w:color="auto"/>
        <w:right w:val="none" w:sz="0" w:space="0" w:color="auto"/>
      </w:divBdr>
    </w:div>
    <w:div w:id="277838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44AD02A2-344C-42CC-AC77-22D3D5DACFEC}">
  <ds:schemaRefs>
    <ds:schemaRef ds:uri="http://schemas.openxmlformats.org/officeDocument/2006/bibliography"/>
  </ds:schemaRefs>
</ds:datastoreItem>
</file>

<file path=customXml/itemProps2.xml><?xml version="1.0" encoding="utf-8"?>
<ds:datastoreItem xmlns:ds="http://schemas.openxmlformats.org/officeDocument/2006/customXml" ds:itemID="{199CB605-BDBD-4E0A-B882-FCCD591B448E}"/>
</file>

<file path=customXml/itemProps3.xml><?xml version="1.0" encoding="utf-8"?>
<ds:datastoreItem xmlns:ds="http://schemas.openxmlformats.org/officeDocument/2006/customXml" ds:itemID="{BF50081C-2517-4BA5-A817-C8461158B236}"/>
</file>

<file path=customXml/itemProps4.xml><?xml version="1.0" encoding="utf-8"?>
<ds:datastoreItem xmlns:ds="http://schemas.openxmlformats.org/officeDocument/2006/customXml" ds:itemID="{F1FF006E-FBDB-46C9-8962-3A187BE1A50D}"/>
</file>

<file path=docProps/app.xml><?xml version="1.0" encoding="utf-8"?>
<Properties xmlns="http://schemas.openxmlformats.org/officeDocument/2006/extended-properties" xmlns:vt="http://schemas.openxmlformats.org/officeDocument/2006/docPropsVTypes">
  <Template>Normal.dotm</Template>
  <TotalTime>418</TotalTime>
  <Pages>6</Pages>
  <Words>983</Words>
  <Characters>5409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Rueda Liebana, María Del Rocío</cp:lastModifiedBy>
  <cp:revision>33</cp:revision>
  <cp:lastPrinted>2010-11-11T08:30:00Z</cp:lastPrinted>
  <dcterms:created xsi:type="dcterms:W3CDTF">2017-11-29T12:41:00Z</dcterms:created>
  <dcterms:modified xsi:type="dcterms:W3CDTF">2021-10-06T18:16:00Z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138400</vt:r8>
  </property>
  <property fmtid="{D5CDD505-2E9C-101B-9397-08002B2CF9AE}" pid="4" name="MediaServiceImageTags">
    <vt:lpwstr/>
  </property>
</Properties>
</file>