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576705" cy="525780"/>
            <wp:effectExtent l="19050" t="0" r="4445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AB6899" w:rsidRDefault="00AB6899" w:rsidP="00AB689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B6899">
        <w:rPr>
          <w:rFonts w:ascii="Arial" w:hAnsi="Arial" w:cs="Arial"/>
          <w:b/>
          <w:color w:val="000000"/>
        </w:rPr>
        <w:t xml:space="preserve">Seguimiento de </w:t>
      </w:r>
      <w:r>
        <w:rPr>
          <w:rFonts w:ascii="Arial" w:hAnsi="Arial" w:cs="Arial"/>
          <w:b/>
          <w:color w:val="000000"/>
        </w:rPr>
        <w:t>Títulos O</w:t>
      </w:r>
      <w:r w:rsidRPr="00AB6899">
        <w:rPr>
          <w:rFonts w:ascii="Arial" w:hAnsi="Arial" w:cs="Arial"/>
          <w:b/>
          <w:color w:val="000000"/>
        </w:rPr>
        <w:t>ficiales</w:t>
      </w:r>
    </w:p>
    <w:p w:rsid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AB6899" w:rsidRDefault="00432AAF" w:rsidP="00AB689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Escuela </w:t>
      </w:r>
      <w:r w:rsidR="00AB6899" w:rsidRPr="00AB6899">
        <w:rPr>
          <w:rFonts w:ascii="Arial" w:hAnsi="Arial" w:cs="Arial"/>
          <w:b/>
          <w:bCs/>
          <w:color w:val="000000"/>
          <w:sz w:val="28"/>
          <w:szCs w:val="28"/>
        </w:rPr>
        <w:t>Universitaria de Fisioterapia de la ONCE</w:t>
      </w:r>
    </w:p>
    <w:p w:rsidR="00AB6899" w:rsidRP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B6899">
        <w:rPr>
          <w:rFonts w:ascii="Arial" w:hAnsi="Arial" w:cs="Arial"/>
          <w:b/>
          <w:bCs/>
          <w:color w:val="000000"/>
          <w:sz w:val="28"/>
          <w:szCs w:val="28"/>
        </w:rPr>
        <w:t>Grado en Fisioterapia</w:t>
      </w:r>
    </w:p>
    <w:p w:rsidR="00AB6899" w:rsidRPr="00AB6899" w:rsidRDefault="00AB6899" w:rsidP="00AB68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6899">
        <w:rPr>
          <w:rFonts w:ascii="Lucida Fax" w:hAnsi="Lucida Fax" w:cs="Lucida Fax"/>
          <w:color w:val="000000"/>
          <w:sz w:val="28"/>
          <w:szCs w:val="28"/>
        </w:rPr>
        <w:t xml:space="preserve"> </w:t>
      </w:r>
    </w:p>
    <w:p w:rsidR="00AB6899" w:rsidRP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B6899">
        <w:rPr>
          <w:rFonts w:ascii="Arial" w:hAnsi="Arial" w:cs="Arial"/>
          <w:b/>
          <w:bCs/>
          <w:color w:val="000000"/>
          <w:sz w:val="28"/>
          <w:szCs w:val="28"/>
        </w:rPr>
        <w:t>9. Sistema de Garantía Interna de Calidad</w:t>
      </w:r>
    </w:p>
    <w:p w:rsidR="00AB6899" w:rsidRP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B6899" w:rsidRP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B6899">
        <w:rPr>
          <w:rFonts w:ascii="Arial" w:hAnsi="Arial" w:cs="Arial"/>
          <w:b/>
          <w:bCs/>
          <w:color w:val="000000"/>
          <w:sz w:val="28"/>
          <w:szCs w:val="28"/>
        </w:rPr>
        <w:t>Informe Anual de Seguimiento 2015/16</w:t>
      </w: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671320" cy="851535"/>
            <wp:effectExtent l="19050" t="0" r="5080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br w:type="page"/>
      </w:r>
    </w:p>
    <w:p w:rsidR="00AB6899" w:rsidRDefault="00AB6899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Í</w:t>
      </w:r>
      <w:r w:rsidR="00F9625D" w:rsidRPr="001C795D">
        <w:rPr>
          <w:rFonts w:ascii="Arial" w:hAnsi="Arial" w:cs="Arial"/>
          <w:b/>
          <w:bCs/>
          <w:color w:val="000000"/>
        </w:rPr>
        <w:t>ndice de contenidos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Objeto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Alcance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Seguimiento de recomendaciones y plan de mejora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Resumen de actividades realizadas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Análisis cuantitativo y cualitativo de la evolución de los indicadores asociados al seguimiento del título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Identificación de puntos fuertes y áreas de mejora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Conclusiones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Documentos asociados</w:t>
      </w:r>
      <w:r w:rsidR="0084335A">
        <w:rPr>
          <w:rFonts w:ascii="Arial" w:hAnsi="Arial" w:cs="Arial"/>
          <w:color w:val="000000"/>
        </w:rPr>
        <w:t>:</w:t>
      </w:r>
    </w:p>
    <w:p w:rsid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Plan de Mejora 2014/15. </w:t>
      </w:r>
    </w:p>
    <w:p w:rsid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Informe Global del PAT para el curso 2015/16. </w:t>
      </w:r>
    </w:p>
    <w:p w:rsid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Informe de reclamaciones/sugerencias del curso 2015/16. </w:t>
      </w:r>
    </w:p>
    <w:p w:rsid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Informe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formación continua del profesorado del curso 2015/16. </w:t>
      </w:r>
    </w:p>
    <w:p w:rsid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Informe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satisfacción del PAS 2015/16. </w:t>
      </w:r>
    </w:p>
    <w:p w:rsidR="0069068F" w:rsidRPr="001C795D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Plan de Mejora del curso 2015/16.</w:t>
      </w:r>
    </w:p>
    <w:p w:rsidR="00F9625D" w:rsidRPr="001C795D" w:rsidRDefault="00F9625D" w:rsidP="001C795D">
      <w:pPr>
        <w:spacing w:line="360" w:lineRule="auto"/>
        <w:rPr>
          <w:rFonts w:ascii="Arial" w:hAnsi="Arial" w:cs="Arial"/>
          <w:color w:val="000000"/>
        </w:rPr>
      </w:pP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84335A" w:rsidRPr="00046EC0" w:rsidRDefault="0084335A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46EC0">
        <w:rPr>
          <w:rFonts w:ascii="Arial" w:hAnsi="Arial" w:cs="Arial"/>
        </w:rPr>
        <w:t>Elaborado por:</w:t>
      </w:r>
      <w:r>
        <w:rPr>
          <w:rFonts w:ascii="Arial" w:hAnsi="Arial" w:cs="Arial"/>
        </w:rPr>
        <w:tab/>
      </w:r>
      <w:r w:rsidRPr="00046EC0">
        <w:rPr>
          <w:rFonts w:ascii="Arial" w:hAnsi="Arial" w:cs="Arial"/>
        </w:rPr>
        <w:t>Comisión de Seguimiento del Título</w:t>
      </w:r>
      <w:r>
        <w:rPr>
          <w:rFonts w:ascii="Arial" w:hAnsi="Arial" w:cs="Arial"/>
        </w:rPr>
        <w:t xml:space="preserve">. </w:t>
      </w:r>
      <w:r w:rsidRPr="00046EC0">
        <w:rPr>
          <w:rFonts w:ascii="Arial" w:hAnsi="Arial" w:cs="Arial"/>
        </w:rPr>
        <w:t>Fecha: 07/04/2015</w:t>
      </w:r>
    </w:p>
    <w:p w:rsidR="0084335A" w:rsidRPr="00046EC0" w:rsidRDefault="0084335A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46EC0">
        <w:rPr>
          <w:rFonts w:ascii="Arial" w:hAnsi="Arial" w:cs="Arial"/>
        </w:rPr>
        <w:t>Revisado por:</w:t>
      </w:r>
      <w:r>
        <w:rPr>
          <w:rFonts w:ascii="Arial" w:hAnsi="Arial" w:cs="Arial"/>
        </w:rPr>
        <w:tab/>
      </w:r>
      <w:r w:rsidRPr="00046EC0">
        <w:rPr>
          <w:rFonts w:ascii="Arial" w:hAnsi="Arial" w:cs="Arial"/>
        </w:rPr>
        <w:t>Comisión de Garantía Interna de Calidad del Centro</w:t>
      </w:r>
      <w:r>
        <w:rPr>
          <w:rFonts w:ascii="Arial" w:hAnsi="Arial" w:cs="Arial"/>
        </w:rPr>
        <w:t xml:space="preserve">. </w:t>
      </w:r>
      <w:r w:rsidRPr="00046EC0">
        <w:rPr>
          <w:rFonts w:ascii="Arial" w:hAnsi="Arial" w:cs="Arial"/>
        </w:rPr>
        <w:t>Fecha:</w:t>
      </w:r>
    </w:p>
    <w:p w:rsidR="0084335A" w:rsidRPr="00046EC0" w:rsidRDefault="0084335A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46EC0">
        <w:rPr>
          <w:rFonts w:ascii="Arial" w:hAnsi="Arial" w:cs="Arial"/>
        </w:rPr>
        <w:t>Aprobado por:</w:t>
      </w:r>
      <w:r>
        <w:rPr>
          <w:rFonts w:ascii="Arial" w:hAnsi="Arial" w:cs="Arial"/>
        </w:rPr>
        <w:tab/>
      </w:r>
      <w:r w:rsidRPr="00046EC0">
        <w:rPr>
          <w:rFonts w:ascii="Arial" w:hAnsi="Arial" w:cs="Arial"/>
        </w:rPr>
        <w:t>Junta de Centro</w:t>
      </w:r>
      <w:r>
        <w:rPr>
          <w:rFonts w:ascii="Arial" w:hAnsi="Arial" w:cs="Arial"/>
        </w:rPr>
        <w:t xml:space="preserve">. </w:t>
      </w:r>
      <w:r w:rsidRPr="00046EC0">
        <w:rPr>
          <w:rFonts w:ascii="Arial" w:hAnsi="Arial" w:cs="Arial"/>
        </w:rPr>
        <w:t>Fecha:</w:t>
      </w:r>
      <w:r w:rsidR="003D254B">
        <w:rPr>
          <w:rFonts w:ascii="Arial" w:hAnsi="Arial" w:cs="Arial"/>
        </w:rPr>
        <w:t xml:space="preserve"> 30/05/2017</w:t>
      </w:r>
      <w:r w:rsidR="00432AAF">
        <w:rPr>
          <w:rFonts w:ascii="Arial" w:hAnsi="Arial" w:cs="Arial"/>
        </w:rPr>
        <w:t>.</w:t>
      </w:r>
    </w:p>
    <w:p w:rsidR="0084335A" w:rsidRPr="00046EC0" w:rsidRDefault="0084335A" w:rsidP="0084335A">
      <w:pPr>
        <w:tabs>
          <w:tab w:val="right" w:pos="2885"/>
          <w:tab w:val="left" w:pos="5770"/>
        </w:tabs>
        <w:spacing w:line="360" w:lineRule="auto"/>
        <w:rPr>
          <w:rFonts w:ascii="Arial" w:hAnsi="Arial" w:cs="Arial"/>
          <w:color w:val="000000"/>
        </w:rPr>
      </w:pPr>
    </w:p>
    <w:p w:rsidR="0084335A" w:rsidRDefault="0084335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lastRenderedPageBreak/>
        <w:t>1. Objeto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El objeto de este documento es realizar un análisis y valoración del desarrollo y evolución de los estudios que dan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origen al título de Graduado en Fisioterapia y extraer conclusiones a partir de las cuales se elaborará un plan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mejora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orientado a subsanar las posibles deficien</w:t>
      </w:r>
      <w:r w:rsidR="0084335A">
        <w:rPr>
          <w:rFonts w:ascii="Arial" w:hAnsi="Arial" w:cs="Arial"/>
          <w:color w:val="000000"/>
        </w:rPr>
        <w:t>cias encontradas y a lograr los o</w:t>
      </w:r>
      <w:r w:rsidRPr="001C795D">
        <w:rPr>
          <w:rFonts w:ascii="Arial" w:hAnsi="Arial" w:cs="Arial"/>
          <w:color w:val="000000"/>
        </w:rPr>
        <w:t>bjetivos propuestos con estos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estudios.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2. Alcance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Este documento contempla:</w:t>
      </w:r>
    </w:p>
    <w:p w:rsidR="00F9625D" w:rsidRP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El seguimiento del plan de mejora propuesto en el informe anterior.</w:t>
      </w:r>
    </w:p>
    <w:p w:rsidR="00F9625D" w:rsidRP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El análisis cuantitativo y cualitativo de la evolución de los indicadores asociados al seguimiento del título.</w:t>
      </w:r>
    </w:p>
    <w:p w:rsidR="00F9625D" w:rsidRP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La identificación de los puntos fuertes y áreas de mejora.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3. Seguimiento de recomendaciones y plan de mejora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ACCIÓN DE MEJORA 1: Desarrollo de estrategias para aumentar el interés por la Acción Tutorial entre los</w:t>
      </w:r>
      <w:r w:rsidR="0084335A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distintos colectivos universitarios.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realizadas: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aportó información sobre los resultados del PAT en las reuniones del claustro de profesores y una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explicación detallada de los objetivos y la utilidad del PAT como herramienta para extraer información para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mejorar el proceso formativo.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realizaron reuniones con los representantes de estudiantes, con la misma finalidad informativa descrita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en el punto anterior.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Esto se llevó a cabo durante el curso 2015/16.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Resultados: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En el análisis de la Acción tutorial efectuada durante el curso 2015/16, la Comisión de Seguimiento observa que ha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mejorado el conocimiento de los docentes sobre el PAT. Sin embargo, las acciones llevadas a cabo no parecen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lastRenderedPageBreak/>
        <w:t>haber tenido resultados en aumentar el interés por parte de los estudiantes (ver Informe Global del PAT 2015/16 y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apartado 5.2. de este Informe).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Acciones pendientes:</w:t>
      </w:r>
    </w:p>
    <w:p w:rsidR="0084335A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Se acuerda continuar fomentando la información sobre el PAT en las reuniones que efectúa el Director del Centro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con los estudiantes, en la fase de acogida. Así mismo, los tutores seguirán intentando </w:t>
      </w:r>
      <w:r w:rsidR="00A74745" w:rsidRPr="001C795D">
        <w:rPr>
          <w:rFonts w:ascii="Arial" w:hAnsi="Arial" w:cs="Arial"/>
          <w:color w:val="000000"/>
        </w:rPr>
        <w:t>aumentar</w:t>
      </w:r>
      <w:r w:rsidRPr="001C795D">
        <w:rPr>
          <w:rFonts w:ascii="Arial" w:hAnsi="Arial" w:cs="Arial"/>
          <w:color w:val="000000"/>
        </w:rPr>
        <w:t xml:space="preserve"> el interés y la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participación de los estudiantes. 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Se decide cerrar esta Acción y no llevar a cabo actuaciones específicas.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ACCIÓN DE MEJORA 2: Incremento en la oferta de movilidad (Continuación ACCIÓN DE MEJORA 3 del curso</w:t>
      </w:r>
      <w:r w:rsidR="0084335A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2013/14).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realizadas.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1C795D">
        <w:rPr>
          <w:rFonts w:ascii="Arial" w:hAnsi="Arial" w:cs="Arial"/>
          <w:color w:val="000000"/>
        </w:rPr>
        <w:t>Para la mejora del plan de movilidad de la EUF-ONCE, la responsable de relaciones internacionales ha acudido 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las Conferencias y seminarios semestrales programados por la </w:t>
      </w:r>
      <w:r w:rsidRPr="001C795D">
        <w:rPr>
          <w:rFonts w:ascii="Arial" w:hAnsi="Arial" w:cs="Arial"/>
          <w:i/>
          <w:iCs/>
          <w:color w:val="000000"/>
        </w:rPr>
        <w:t>European Network of Physiotherapy in Higher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Education</w:t>
      </w:r>
      <w:r w:rsidRPr="001C795D">
        <w:rPr>
          <w:rFonts w:ascii="Arial" w:hAnsi="Arial" w:cs="Arial"/>
          <w:color w:val="000000"/>
        </w:rPr>
        <w:t xml:space="preserve"> (ENPHE). Fruto de</w:t>
      </w:r>
      <w:r w:rsidR="00A74745">
        <w:rPr>
          <w:rFonts w:ascii="Arial" w:hAnsi="Arial" w:cs="Arial"/>
          <w:color w:val="000000"/>
        </w:rPr>
        <w:t xml:space="preserve"> ellas, en el curso 2015/16 se </w:t>
      </w:r>
      <w:r w:rsidRPr="001C795D">
        <w:rPr>
          <w:rFonts w:ascii="Arial" w:hAnsi="Arial" w:cs="Arial"/>
          <w:color w:val="000000"/>
        </w:rPr>
        <w:t xml:space="preserve"> han contactos para establecer convenios de movilidad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con:</w:t>
      </w:r>
    </w:p>
    <w:p w:rsidR="00F9625D" w:rsidRPr="00A74745" w:rsidRDefault="00F9625D" w:rsidP="0084335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74745">
        <w:rPr>
          <w:rFonts w:ascii="Arial" w:hAnsi="Arial" w:cs="Arial"/>
          <w:iCs/>
          <w:color w:val="000000"/>
        </w:rPr>
        <w:t>Hanze University of Applied Sciences</w:t>
      </w:r>
      <w:r w:rsidRPr="00A74745">
        <w:rPr>
          <w:rFonts w:ascii="Arial" w:hAnsi="Arial" w:cs="Arial"/>
          <w:color w:val="000000"/>
        </w:rPr>
        <w:t>, Groninga (Países Bajos) donde cursan sus asignaturas en lengua inglesa a</w:t>
      </w:r>
      <w:r w:rsidR="00A74745" w:rsidRPr="00A74745">
        <w:rPr>
          <w:rFonts w:ascii="Arial" w:hAnsi="Arial" w:cs="Arial"/>
          <w:color w:val="000000"/>
        </w:rPr>
        <w:t xml:space="preserve"> </w:t>
      </w:r>
      <w:r w:rsidRPr="00A74745">
        <w:rPr>
          <w:rFonts w:ascii="Arial" w:hAnsi="Arial" w:cs="Arial"/>
          <w:color w:val="000000"/>
        </w:rPr>
        <w:t xml:space="preserve">través de la </w:t>
      </w:r>
      <w:r w:rsidRPr="00A74745">
        <w:rPr>
          <w:rFonts w:ascii="Arial" w:hAnsi="Arial" w:cs="Arial"/>
          <w:iCs/>
          <w:color w:val="000000"/>
        </w:rPr>
        <w:t>Groningen International Health Care School.</w:t>
      </w:r>
    </w:p>
    <w:p w:rsidR="00F9625D" w:rsidRPr="00A74745" w:rsidRDefault="00F9625D" w:rsidP="0084335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74745">
        <w:rPr>
          <w:rFonts w:ascii="Arial" w:hAnsi="Arial" w:cs="Arial"/>
          <w:iCs/>
          <w:color w:val="000000"/>
        </w:rPr>
        <w:t>Universidad de Róterdam</w:t>
      </w:r>
      <w:r w:rsidRPr="00A74745">
        <w:rPr>
          <w:rFonts w:ascii="Arial" w:hAnsi="Arial" w:cs="Arial"/>
          <w:color w:val="000000"/>
        </w:rPr>
        <w:t xml:space="preserve"> (Países Bajos)</w:t>
      </w:r>
    </w:p>
    <w:p w:rsidR="00F9625D" w:rsidRPr="00A74745" w:rsidRDefault="00A74745" w:rsidP="0084335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74745">
        <w:rPr>
          <w:rFonts w:ascii="Arial" w:hAnsi="Arial" w:cs="Arial"/>
          <w:color w:val="000000"/>
        </w:rPr>
        <w:t>Escuela I</w:t>
      </w:r>
      <w:r w:rsidR="00F9625D" w:rsidRPr="00A74745">
        <w:rPr>
          <w:rFonts w:ascii="Arial" w:hAnsi="Arial" w:cs="Arial"/>
          <w:color w:val="000000"/>
        </w:rPr>
        <w:t>nternacional de Fisioterapia de Nieuwegein (Países Bajos)</w:t>
      </w:r>
    </w:p>
    <w:p w:rsidR="00F9625D" w:rsidRPr="00A74745" w:rsidRDefault="00F9625D" w:rsidP="0084335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74745">
        <w:rPr>
          <w:rFonts w:ascii="Arial" w:hAnsi="Arial" w:cs="Arial"/>
          <w:color w:val="000000"/>
        </w:rPr>
        <w:t>Universidad de Vilnus (Lituania)</w:t>
      </w:r>
    </w:p>
    <w:p w:rsidR="00F9625D" w:rsidRPr="00A74745" w:rsidRDefault="00F9625D" w:rsidP="0084335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74745">
        <w:rPr>
          <w:rFonts w:ascii="Arial" w:hAnsi="Arial" w:cs="Arial"/>
          <w:color w:val="000000"/>
        </w:rPr>
        <w:t xml:space="preserve">Escuela de Fisioterapia IFMKVH, Paris (Francia) especializada en la formación de discapacitados visuales.  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Por otro lado, se han llevado a cabo las siguientes acciones para fomentar el proceso de internacionalización de la</w:t>
      </w:r>
      <w:r w:rsidR="00A74745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Escuela:</w:t>
      </w:r>
    </w:p>
    <w:p w:rsidR="00F9625D" w:rsidRPr="00A74745" w:rsidRDefault="00F9625D" w:rsidP="00A74745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74745">
        <w:rPr>
          <w:rFonts w:ascii="Arial" w:hAnsi="Arial" w:cs="Arial"/>
          <w:color w:val="000000"/>
        </w:rPr>
        <w:t>Se ha efectuado un análisis de los contenidos en la web del Centro que deben estar en</w:t>
      </w:r>
      <w:r w:rsidR="0084335A" w:rsidRPr="00A74745">
        <w:rPr>
          <w:rFonts w:ascii="Arial" w:hAnsi="Arial" w:cs="Arial"/>
          <w:color w:val="000000"/>
        </w:rPr>
        <w:t xml:space="preserve"> </w:t>
      </w:r>
      <w:r w:rsidRPr="00A74745">
        <w:rPr>
          <w:rFonts w:ascii="Arial" w:hAnsi="Arial" w:cs="Arial"/>
          <w:color w:val="000000"/>
        </w:rPr>
        <w:t>inglés.</w:t>
      </w:r>
    </w:p>
    <w:p w:rsidR="00F9625D" w:rsidRPr="00A74745" w:rsidRDefault="00F9625D" w:rsidP="00A74745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74745">
        <w:rPr>
          <w:rFonts w:ascii="Arial" w:hAnsi="Arial" w:cs="Arial"/>
          <w:color w:val="000000"/>
        </w:rPr>
        <w:lastRenderedPageBreak/>
        <w:t>Se ha solicitado al Consejo General que la Dirección de Relaciones Internacionales de la ONCE intente</w:t>
      </w:r>
      <w:r w:rsidR="0084335A" w:rsidRPr="00A74745">
        <w:rPr>
          <w:rFonts w:ascii="Arial" w:hAnsi="Arial" w:cs="Arial"/>
          <w:color w:val="000000"/>
        </w:rPr>
        <w:t xml:space="preserve"> </w:t>
      </w:r>
      <w:r w:rsidRPr="00A74745">
        <w:rPr>
          <w:rFonts w:ascii="Arial" w:hAnsi="Arial" w:cs="Arial"/>
          <w:color w:val="000000"/>
        </w:rPr>
        <w:t>captar a alumnos deficientes visuales europeos con habla inglesa para que, becados por sus</w:t>
      </w:r>
      <w:r w:rsidR="0084335A" w:rsidRPr="00A74745">
        <w:rPr>
          <w:rFonts w:ascii="Arial" w:hAnsi="Arial" w:cs="Arial"/>
          <w:color w:val="000000"/>
        </w:rPr>
        <w:t xml:space="preserve"> </w:t>
      </w:r>
      <w:r w:rsidRPr="00A74745">
        <w:rPr>
          <w:rFonts w:ascii="Arial" w:hAnsi="Arial" w:cs="Arial"/>
          <w:color w:val="000000"/>
        </w:rPr>
        <w:t>organizaciones,  estudien en la Escuela y poder mejorar así la internacionalización.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Resultados.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En este curso,  aún no se han obtenido nuevos resultados de las accion</w:t>
      </w:r>
      <w:r w:rsidR="0084335A">
        <w:rPr>
          <w:rFonts w:ascii="Arial" w:hAnsi="Arial" w:cs="Arial"/>
          <w:color w:val="000000"/>
        </w:rPr>
        <w:t>e</w:t>
      </w:r>
      <w:r w:rsidRPr="001C795D">
        <w:rPr>
          <w:rFonts w:ascii="Arial" w:hAnsi="Arial" w:cs="Arial"/>
          <w:color w:val="000000"/>
        </w:rPr>
        <w:t>s emprendidas.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Acciones pendientes.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De</w:t>
      </w:r>
      <w:r w:rsidR="0084335A">
        <w:rPr>
          <w:rFonts w:ascii="Arial" w:hAnsi="Arial" w:cs="Arial"/>
          <w:color w:val="000000"/>
        </w:rPr>
        <w:t>n</w:t>
      </w:r>
      <w:r w:rsidRPr="001C795D">
        <w:rPr>
          <w:rFonts w:ascii="Arial" w:hAnsi="Arial" w:cs="Arial"/>
          <w:color w:val="000000"/>
        </w:rPr>
        <w:t>tro de las actividades incluidas en esta Acción de mejora, quedan pendientes: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Desarrollar convenios de colaboración con alguna de las entidades con las que se ha iniciado contacto.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Adaptar contenidos en inglés en la web del Centro.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Elaborar un tríptico en inglés con información de la Escuela para poder entregarlo cuando se establezca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contacto con otras Facultades de Fisioterapia de universidades europeas en futuros congresos o encuentros</w:t>
      </w:r>
      <w:r w:rsid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internacionales.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Mejorar el nivel de inglés de alumnos y profesores. Se ha previsto en el próximo MODIFICA del Título,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incluir la obligatoriedad de obtener un nivel B1 de inglés para obtener el título, dando soporte a los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alumnos para conseguirlo. Como tarea pendiente se plantea analizar cuál es la mejor forma de mejorar el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inglés en los profesores, por ejemplo con clases de conversación con profesor nativo por niveles dentro del</w:t>
      </w:r>
      <w:r w:rsid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 xml:space="preserve">horario laboral, etc.  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Implantar el proyecto Skype, que se ha desarrollado hace unos años en seminarios de ENPHE. Consiste en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interconectar a alumnos de Facultades de Fisioterapia de universidades europeas para que se</w:t>
      </w:r>
      <w:r w:rsid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interrelacionen vía skype, realizando una tarea conjunta.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Programar visitas a distintas Facultades de Fisioterapia de universidades europeas en países que sean de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 xml:space="preserve">nuestro interés (Reino Unido, Irlanda, </w:t>
      </w:r>
      <w:r w:rsidRPr="0084335A">
        <w:rPr>
          <w:rFonts w:ascii="Arial" w:hAnsi="Arial" w:cs="Arial"/>
          <w:color w:val="000000"/>
        </w:rPr>
        <w:lastRenderedPageBreak/>
        <w:t>Dinamarca o Países bajos), para darnos a conocer y conseguir</w:t>
      </w:r>
      <w:r w:rsid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contactos y algún posible acuerdo Erasmus.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ACCIÓN DE MEJORA 3: Adecuación de un aula fija para actividades de evaluación teórica.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realizadas.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Dirección del Centro ha iniciado los trámites para habilitar un aula específica para las actividades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evaluación teórica.</w:t>
      </w:r>
    </w:p>
    <w:p w:rsidR="0084335A" w:rsidRDefault="0084335A" w:rsidP="0084335A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84335A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Resultados.</w:t>
      </w:r>
    </w:p>
    <w:p w:rsidR="0084335A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A lo largo del curso académico 2016/17 se habilitará dicha aula. </w:t>
      </w:r>
    </w:p>
    <w:p w:rsidR="0084335A" w:rsidRDefault="0084335A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84335A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Se acuerda cerrar esta Acción de Mejora.</w:t>
      </w:r>
    </w:p>
    <w:p w:rsidR="0084335A" w:rsidRDefault="0084335A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pendientes.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Completar la consecución de la Acción según el plan previsto, a lo largo del curso 2016/17.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ACCIÓN DE MEJORA 4: Incremento de los niveles de participación de los estudiantes en las encuestas de</w:t>
      </w:r>
      <w:r w:rsidR="0084335A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valoración de la actividad docente.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realizadas: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Tal y como se acordó por la Comisión de Garantía de Calidad del Centro, en su reunión ordinaria de junio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2015, se han llevado a cabo las siguientes acciones a lo largo del curso 2015/16:</w:t>
      </w:r>
    </w:p>
    <w:p w:rsidR="00F9625D" w:rsidRPr="0084335A" w:rsidRDefault="00F9625D" w:rsidP="0084335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Se programó una reunión previa a cada campaña de encuestas, entre el Director del Centro, la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Coordinadora de Calidad y los representantes de estudiantes de Grado y Másteres, para explicarles todo el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proceso del SGIC y la importancia de la recogida de información sobre valoración de la actividad docente.</w:t>
      </w:r>
    </w:p>
    <w:p w:rsidR="00F9625D" w:rsidRPr="0084335A" w:rsidRDefault="00F9625D" w:rsidP="0084335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lastRenderedPageBreak/>
        <w:t>El objetivo de esta reunión fue que los representantes de los estudiantes actúen como intermediarios con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sus compañeros y colaborasen en aumentar la motivación de éstos por la utilización de la herramienta de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encuestas.</w:t>
      </w:r>
    </w:p>
    <w:p w:rsidR="00F9625D" w:rsidRPr="0084335A" w:rsidRDefault="00F9625D" w:rsidP="0084335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El Director insistió a los profesores en los claustros ordinarios para que colaborasen en incentivar a los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estudiantes, dentro de sus clases, para que rellenasen las encuestas. Además, se enviaron correos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recordatorios de este tema a todos los docentes, durante el período de encuestas.</w:t>
      </w:r>
    </w:p>
    <w:p w:rsidR="00F9625D" w:rsidRPr="0084335A" w:rsidRDefault="00F9625D" w:rsidP="0084335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Se ofreció como incentivo, otorgar el último día de clase del curso como no lectivo si se alcanzaba una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cobertura igual o superior al 70% (sólo para alumnos de Grado).</w:t>
      </w:r>
    </w:p>
    <w:p w:rsidR="00F9625D" w:rsidRPr="0084335A" w:rsidRDefault="00F9625D" w:rsidP="0084335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Se programaron sesiones presenciales de apoyo a la cumplimentación de encuestas, fuera del horario de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clases.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Además, durante el curso 2016/17, se ha incorporado una nueva acción: Realizar una reunión conjunta con todos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los estudiantes de Grado, en la que el Director del Centro y la Coordinadora de Calidad explican directamente 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los estudiantes la sistemática de cumplimentación de encuestas e insisten en la importancia de la recogida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información por esta vía. En el caso de los Másteres, esta reunión es llevada a cabo por los Coordinadores.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Resultados: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Las acciones propuestas se llevan a cabo a lo</w:t>
      </w:r>
      <w:r w:rsidR="0084335A">
        <w:rPr>
          <w:rFonts w:ascii="Arial" w:hAnsi="Arial" w:cs="Arial"/>
          <w:color w:val="000000"/>
        </w:rPr>
        <w:t xml:space="preserve"> largo del curso 2015/16. En el </w:t>
      </w:r>
      <w:r w:rsidRPr="001C795D">
        <w:rPr>
          <w:rFonts w:ascii="Arial" w:hAnsi="Arial" w:cs="Arial"/>
          <w:color w:val="000000"/>
        </w:rPr>
        <w:t>momento de elaboración del presente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Informe sólo se cuenta con los datos de participación en la primera campaña de encuestas, siendo los resultados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poco satisfactorios. Las acciones emprendidas no redundaron en incrementar los porcentajes de respuesta,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siendo </w:t>
      </w:r>
      <w:r w:rsidR="0084335A">
        <w:rPr>
          <w:rFonts w:ascii="Arial" w:hAnsi="Arial" w:cs="Arial"/>
          <w:color w:val="000000"/>
        </w:rPr>
        <w:t>e</w:t>
      </w:r>
      <w:r w:rsidRPr="001C795D">
        <w:rPr>
          <w:rFonts w:ascii="Arial" w:hAnsi="Arial" w:cs="Arial"/>
          <w:color w:val="000000"/>
        </w:rPr>
        <w:t>stos menores al 30% en global.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pendientes: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A pesar de que los resultados no son del todo satisfactorios, la Comisión de Garantía de Calidad, decide cerrar la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acción, manteniendo el procedimiento establecido para cursos siguientes. Se incorpora un nuevo procedimiento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recogida de información sobre valoración de la actividad docente, que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lastRenderedPageBreak/>
        <w:t>complemente los datos de las encuestas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(ver Acta 01/17 de  la comisión de Garantía de Calidad).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ACCIÓN DE MEJORA 5: Ampliación en el número de personal docente y de administración vinculado a la</w:t>
      </w:r>
      <w:r w:rsidR="0084335A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Titulación.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realizadas: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El Director remite la solicitud aprobada en Junta de Centro, a los órganos competentes de la ONCE.</w:t>
      </w:r>
    </w:p>
    <w:p w:rsidR="0084335A" w:rsidRDefault="0084335A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Resultados: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el curso 2016/17 se ha incorporado un nuevo docente en plantilla y se ha recuperado una plaza de técnico de reprografía, a media jornada.</w:t>
      </w:r>
    </w:p>
    <w:p w:rsidR="0084335A" w:rsidRDefault="0084335A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pendientes: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Puesto que sigue habiendo déficits en el personal del Centro, se mantiene la Acción en el  Plan de mejora del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curso 2015/16.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4. Resumen de actividades realizadas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este apartado se recogen las actividades efectuadas por las distintas Comisiones implicadas en el Seguimiento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los Títulos, relacionadas con el procedimiento de</w:t>
      </w:r>
      <w:r w:rsidR="00A74745">
        <w:rPr>
          <w:rFonts w:ascii="Arial" w:hAnsi="Arial" w:cs="Arial"/>
          <w:color w:val="000000"/>
        </w:rPr>
        <w:t>l sistema de Garantía interna d</w:t>
      </w:r>
      <w:r w:rsidRPr="001C795D">
        <w:rPr>
          <w:rFonts w:ascii="Arial" w:hAnsi="Arial" w:cs="Arial"/>
          <w:color w:val="000000"/>
        </w:rPr>
        <w:t>e</w:t>
      </w:r>
      <w:r w:rsidR="00A74745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Calidad, así como las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acciones de coordinación docente para el título de Grado en Fisioterapia, durante el curso académico 2015/16.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 xml:space="preserve">Comisión de Seguimiento del </w:t>
      </w:r>
      <w:r w:rsidR="00A74745" w:rsidRPr="001C795D">
        <w:rPr>
          <w:rFonts w:ascii="Arial" w:hAnsi="Arial" w:cs="Arial"/>
          <w:b/>
          <w:bCs/>
          <w:color w:val="000000"/>
        </w:rPr>
        <w:t>Título</w:t>
      </w:r>
      <w:r w:rsidRPr="001C795D">
        <w:rPr>
          <w:rFonts w:ascii="Arial" w:hAnsi="Arial" w:cs="Arial"/>
          <w:b/>
          <w:bCs/>
          <w:color w:val="000000"/>
        </w:rPr>
        <w:t>.</w:t>
      </w:r>
    </w:p>
    <w:p w:rsidR="00F9625D" w:rsidRPr="0084335A" w:rsidRDefault="00F9625D" w:rsidP="0084335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Septiembre 2015: Elaboración del Informe de Reclamaciones y sugerencias del Título para el curso 2014/15.</w:t>
      </w:r>
    </w:p>
    <w:p w:rsidR="00F9625D" w:rsidRPr="0084335A" w:rsidRDefault="00F9625D" w:rsidP="0084335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Octubre 2015: Elaboración del Informe sobre Formación Continua del Profesorado para el curso 2014/15.</w:t>
      </w:r>
    </w:p>
    <w:p w:rsidR="00F9625D" w:rsidRPr="0084335A" w:rsidRDefault="00F9625D" w:rsidP="0084335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lastRenderedPageBreak/>
        <w:t>Noviembre 2015: Revisión de resultados de encuestas de valoración de la actividad docente y de prácticas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 xml:space="preserve">clínicas, así como </w:t>
      </w:r>
      <w:r w:rsidR="00A74745" w:rsidRPr="0084335A">
        <w:rPr>
          <w:rFonts w:ascii="Arial" w:hAnsi="Arial" w:cs="Arial"/>
          <w:color w:val="000000"/>
        </w:rPr>
        <w:t>del</w:t>
      </w:r>
      <w:r w:rsidRPr="0084335A">
        <w:rPr>
          <w:rFonts w:ascii="Arial" w:hAnsi="Arial" w:cs="Arial"/>
          <w:color w:val="000000"/>
        </w:rPr>
        <w:t xml:space="preserve"> informe de </w:t>
      </w:r>
      <w:r w:rsidR="00A74745" w:rsidRPr="0084335A">
        <w:rPr>
          <w:rFonts w:ascii="Arial" w:hAnsi="Arial" w:cs="Arial"/>
          <w:color w:val="000000"/>
        </w:rPr>
        <w:t>reclamaciones</w:t>
      </w:r>
      <w:r w:rsidRPr="0084335A">
        <w:rPr>
          <w:rFonts w:ascii="Arial" w:hAnsi="Arial" w:cs="Arial"/>
          <w:color w:val="000000"/>
        </w:rPr>
        <w:t xml:space="preserve"> del curso 2014/15 (Acta 05/15).</w:t>
      </w:r>
    </w:p>
    <w:p w:rsidR="00F9625D" w:rsidRPr="0084335A" w:rsidRDefault="00F9625D" w:rsidP="0084335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 xml:space="preserve">Abril 2016: Revisión de los indicadores de seguimiento del curso 14*15 para las </w:t>
      </w:r>
      <w:r w:rsidR="00A74745" w:rsidRPr="0084335A">
        <w:rPr>
          <w:rFonts w:ascii="Arial" w:hAnsi="Arial" w:cs="Arial"/>
          <w:color w:val="000000"/>
        </w:rPr>
        <w:t>áreas</w:t>
      </w:r>
      <w:r w:rsidRPr="0084335A">
        <w:rPr>
          <w:rFonts w:ascii="Arial" w:hAnsi="Arial" w:cs="Arial"/>
          <w:color w:val="000000"/>
        </w:rPr>
        <w:t xml:space="preserve"> de acceso y admisión,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matriculación, abandono, rendimiento académico, movilidad, difusión de la información, recursos</w:t>
      </w:r>
      <w:r w:rsidR="0084335A" w:rsidRPr="0084335A">
        <w:rPr>
          <w:rFonts w:ascii="Arial" w:hAnsi="Arial" w:cs="Arial"/>
          <w:color w:val="000000"/>
        </w:rPr>
        <w:t xml:space="preserve"> mat</w:t>
      </w:r>
      <w:r w:rsidRPr="0084335A">
        <w:rPr>
          <w:rFonts w:ascii="Arial" w:hAnsi="Arial" w:cs="Arial"/>
          <w:color w:val="000000"/>
        </w:rPr>
        <w:t>eriales y humanos. Elaboración del Informe Anual de Seguimiento y el Plan de Mejora 2014/15 (Acta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02/16).</w:t>
      </w:r>
    </w:p>
    <w:p w:rsidR="00F9625D" w:rsidRPr="0084335A" w:rsidRDefault="00F9625D" w:rsidP="0084335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Mayo 2016: Revisión de propuestas de modificación a las Guías Docentes para el curso 2016/17 (Acta 03/16)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y elaboración del Informe Global del PAT (Acta 04/16).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Comisión de Garantía Interna de Calidad.</w:t>
      </w:r>
    </w:p>
    <w:p w:rsidR="00F9625D" w:rsidRPr="0084335A" w:rsidRDefault="00F9625D" w:rsidP="0084335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Noviembre 2015 y Marzo 2016: Preparación y seguimiento de las campañas de encuestas de primer y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 xml:space="preserve">segundo semestre. Realización de reunión informativa con los representantes de </w:t>
      </w:r>
      <w:r w:rsidR="00A74745" w:rsidRPr="0084335A">
        <w:rPr>
          <w:rFonts w:ascii="Arial" w:hAnsi="Arial" w:cs="Arial"/>
          <w:color w:val="000000"/>
        </w:rPr>
        <w:t>estudiantes</w:t>
      </w:r>
      <w:r w:rsidRPr="0084335A">
        <w:rPr>
          <w:rFonts w:ascii="Arial" w:hAnsi="Arial" w:cs="Arial"/>
          <w:color w:val="000000"/>
        </w:rPr>
        <w:t>, con el fin de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solicitar su colaboración en las acciones efectuadas para aumentar la participación de los estudiantes.</w:t>
      </w:r>
    </w:p>
    <w:p w:rsidR="00F9625D" w:rsidRPr="0084335A" w:rsidRDefault="00F9625D" w:rsidP="0084335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Abril-Julio de 2016: Participación en el grupo de trabajo para la remodelación de las encuestas de prácticas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de la UAM.</w:t>
      </w:r>
    </w:p>
    <w:p w:rsidR="00F9625D" w:rsidRPr="0084335A" w:rsidRDefault="00F9625D" w:rsidP="0084335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Junio 2016: Aprobación del Informe de Seguimiento y Plan de mejora del curso 2014/15 (Acta 01/16).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Junta de Centro:</w:t>
      </w:r>
    </w:p>
    <w:p w:rsidR="00F9625D" w:rsidRPr="0084335A" w:rsidRDefault="0084335A" w:rsidP="0084335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Ju</w:t>
      </w:r>
      <w:r w:rsidR="00F9625D" w:rsidRPr="0084335A">
        <w:rPr>
          <w:rFonts w:ascii="Arial" w:hAnsi="Arial" w:cs="Arial"/>
          <w:color w:val="000000"/>
        </w:rPr>
        <w:t>nio 2016: Aprobación del Informe Anual de Seguimiento y el Plan de mejora del curso 2014/15, así como</w:t>
      </w:r>
      <w:r w:rsidRPr="0084335A">
        <w:rPr>
          <w:rFonts w:ascii="Arial" w:hAnsi="Arial" w:cs="Arial"/>
          <w:color w:val="000000"/>
        </w:rPr>
        <w:t xml:space="preserve"> </w:t>
      </w:r>
      <w:r w:rsidR="00F9625D" w:rsidRPr="0084335A">
        <w:rPr>
          <w:rFonts w:ascii="Arial" w:hAnsi="Arial" w:cs="Arial"/>
          <w:color w:val="000000"/>
        </w:rPr>
        <w:t>de las Guías Docentes para el curso 2016/17 (Acta 03/16).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 Análisis cuantitativo y cualitativo de la evolución de los indicadores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asociados al seguimiento del título</w:t>
      </w:r>
    </w:p>
    <w:p w:rsidR="0084335A" w:rsidRDefault="0084335A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5.1. Acceso y admisión de estudiantes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lastRenderedPageBreak/>
        <w:t>La Escuela Universitaria de Fisioterapia de la ONCE es un centro adscrito a la Universidad Autónoma de Madrid,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según establece el Real Decreto 410/1986, de 10 de febrero (BOE de 26 de febrero de 1986) y el Convenio de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Colaboración Académica celebrado entre ambas instituciones. Esta Escuela está destinada a que ciegos y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deficientes visuales afiliados a la ONCE cursen los estudios en Fisioterapia. Además de los requisitos académicos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exigidos por la legislación vigente, los aspirantes deben superar unas pruebas específicas que garanticen la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independencia personal y el suficiente nivel de comunicación para un adecuado aprovechamiento académico.</w:t>
      </w:r>
    </w:p>
    <w:p w:rsidR="0084335A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En el curso 2015/16, la oferta de plazas fue de 24, y se admitieron 10 alumnos de nuevo ingreso en primer curso.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La nota media de la PAU de los admitidos fue de 5,12. Además, cabe destacar que el 80% procedían de otras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comunidades autónomas y en este curso, no se matriculó ningún estudiante extranjero.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La cobertura de plazas fue del 41,7%, igual al curso anterior. Lo habitual es contar con tasas de cobertura en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torno al 50%. Esto es debido a que el acceso está restringido a afiliados a la ONCE y de forma habitual, los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estudiantes de bachillerato pertenecientes a la Organización, superan ligeramente el centenar en toda España.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 xml:space="preserve">El hecho de ofertar 24 plazas anuales de </w:t>
      </w:r>
      <w:r w:rsidR="00CE39CF" w:rsidRPr="00CE39CF">
        <w:rPr>
          <w:rFonts w:ascii="Arial" w:hAnsi="Arial" w:cs="Arial"/>
          <w:color w:val="000000"/>
        </w:rPr>
        <w:t xml:space="preserve">nuevo ingreso se planteó con la </w:t>
      </w:r>
      <w:r w:rsidRPr="00CE39CF">
        <w:rPr>
          <w:rFonts w:ascii="Arial" w:hAnsi="Arial" w:cs="Arial"/>
          <w:color w:val="000000"/>
        </w:rPr>
        <w:t>finalidad de que ninguna persona con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discapacidad visual que desee cursar estudios de Fisioterapia, se quede sin plaza en la Escuela. La realidad es que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la cobertura del 100% se alcanza muy raramente, ya que si fuera así, indicaría que prácticamente el 25% de los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estudiantes de bachillerato ciegos o deficientes visuales, cursan Fisioterapia.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Además, cabe destacar que desde la Escuela se llevan a cabo diversas actuaciones dirigidas a difundir el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conocimiento del Centro entre los propios afiliados y los profesores de apoyo con los que cuenta la Entidad.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El perfil de los estudiantes de nuevo ingreso fue similar al curso anterior, con un moderado descenso en la nota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 xml:space="preserve">media de acceso. Para más </w:t>
      </w:r>
      <w:r w:rsidRPr="00CE39CF">
        <w:rPr>
          <w:rFonts w:ascii="Arial" w:hAnsi="Arial" w:cs="Arial"/>
          <w:color w:val="000000"/>
        </w:rPr>
        <w:lastRenderedPageBreak/>
        <w:t>información acerca del perfil de los estudiantes admitidos, ver Informe de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Indicadores de Seguimiento.</w:t>
      </w:r>
    </w:p>
    <w:p w:rsidR="00CE39CF" w:rsidRDefault="00CE39C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No se estima la necesidad de realizar acciones de mejora en relación a este área.</w:t>
      </w:r>
    </w:p>
    <w:p w:rsidR="00CE39CF" w:rsidRDefault="00CE39CF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5.2. Desarrollo del programa formativo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En el curso académico 2015/16 se desarrollaron primero, segundo, tercero y cuarto curso de la Titulación de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Grado en Fisioterapia, siguiendo el Plan de Estudios aprobado por la ANECA.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En total, se matricularon 63 alumnos en la Titulación, el 88.9 % a tiempo completo y el 11,1% a tiempo parcial.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Para una información más detallada del número de alumnos matriculados por asignatura, consultar el Informe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de Indicadores de Seguimiento. Estos datos se mantienen prácticamente estables en relación al curso anterior.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En cuanto al Plan de Acción Tutorial (PAT) del curso 2015/16, la Comisión de Seguimiento del Título elaboró un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informe-resumen con los aspectos más relevantes de la Acción Tutorial llevada a cabo, extrayendo los datos a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partir de los informes presentados por los tutores (ver Informe del PAT 2015/16, incluido como documento</w:t>
      </w:r>
      <w:r w:rsid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adjunto a este Informe de Seguimiento). Aquí destacaremos los siguientes aspectos: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En el PAT participaron 22 tutores, todos ellos profesores del Título, quienes tutelaron entre 2 y 4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estudiantes.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Todos los alumnos de primero a cuarto curso tuvieron un tutor asignado.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La Acción Tutorial se desarrolló sin incidencias destacables.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Los tutores del PAT, de forma generalizada, indicaron que los estudiantes presentaban deficiencias en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aspectos como la capacidad de gestión del tiempo, el manejo de la documentación de estudio, el trabajo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en equipo y el control emocional en situaciones de estrés (exámenes), opinión que también compartían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 xml:space="preserve">los propios estudiantes, según se reflejaba en los informes. Estos aspectos se desarrollaban en el Curso </w:t>
      </w:r>
      <w:r w:rsidRPr="00CE39CF">
        <w:rPr>
          <w:rFonts w:ascii="Arial" w:hAnsi="Arial" w:cs="Arial"/>
          <w:color w:val="000000"/>
        </w:rPr>
        <w:lastRenderedPageBreak/>
        <w:t>de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Técnicas de Trabajo Intelectual (acción formativa vinculada al PAT), que se desarrolló en una Acción de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Mejora del Plan 2013/14. Sin embargo, a petición de los estudiantes, este curso se ha reducido,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eliminando la fase de seguimiento que incluía.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Los tutores manifestaron una percepción de falta de interés por parte de los estudiantes por la Acción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Tutorial. En el curso 2014/15 se planteó una Acción de Mejora orientada a incrementar el conocimiento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del PAT por parte de los colectivos implicados, a consecuencia de la cual parece haber mejorado el</w:t>
      </w:r>
      <w:r w:rsid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conocimiento de la Acción tutorial por parte de los docentes, pero no tuvo resultados en los estudiantes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333333"/>
        </w:rPr>
        <w:t>(ver apartado 3 de este Informe)</w:t>
      </w:r>
      <w:r w:rsidRPr="00CE39CF">
        <w:rPr>
          <w:rFonts w:ascii="Arial" w:hAnsi="Arial" w:cs="Arial"/>
          <w:color w:val="000000"/>
        </w:rPr>
        <w:t xml:space="preserve">. </w:t>
      </w:r>
    </w:p>
    <w:p w:rsidR="00CE39CF" w:rsidRDefault="00CE39C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No se establece ninguna Acción  de Mejora vinculada a este área.</w:t>
      </w:r>
    </w:p>
    <w:p w:rsidR="00CE39CF" w:rsidRDefault="00CE39C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5.3. Movilidad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Escuela cuenta con un único convenio de movilidad bajo el programa de Erasmus Prácticas. En el curso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2015/16 no se recibió  ninguna solicitud de intercambio.</w:t>
      </w:r>
    </w:p>
    <w:p w:rsidR="00CE39CF" w:rsidRDefault="00CE39CF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5.4. Prácticas externas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Los estudiantes realizaron prácticas clínicas durante el curso 2015/16 en los siguientes centros: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1. En la asignatura de Practicum I (12 ECTS - Anual de tercer curso):</w:t>
      </w:r>
    </w:p>
    <w:p w:rsidR="00F9625D" w:rsidRPr="00CE39CF" w:rsidRDefault="00F9625D" w:rsidP="00CE39C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Hospital Universitario La Paz (Madrid).</w:t>
      </w:r>
    </w:p>
    <w:p w:rsidR="00F9625D" w:rsidRPr="00CE39CF" w:rsidRDefault="00F9625D" w:rsidP="00CE39C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Hospital Nacional de Parapléjicos (Toledo).</w:t>
      </w:r>
    </w:p>
    <w:p w:rsidR="00F9625D" w:rsidRPr="00CE39CF" w:rsidRDefault="00F9625D" w:rsidP="00CE39C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Unidad de Fisioterapia del Colegio Público de Educación Especial Francisco del Pozo (Madrid).</w:t>
      </w:r>
    </w:p>
    <w:p w:rsidR="00F9625D" w:rsidRPr="00CE39CF" w:rsidRDefault="00F9625D" w:rsidP="00CE39C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Unidad de Fisioterapia de la Residencia Asistida de Mayores de Manoteras (Madrid).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2. En la asignatura de Practicum II (30 ECTS - Anual de cuarto curso):</w:t>
      </w:r>
    </w:p>
    <w:p w:rsidR="00F9625D" w:rsidRPr="00CE39CF" w:rsidRDefault="00F9625D" w:rsidP="00CE39C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Clínica de Fisioterapia de la Escuela Universitaria de Fisioterapia de la ONCE.</w:t>
      </w:r>
    </w:p>
    <w:p w:rsidR="00F9625D" w:rsidRPr="00CE39CF" w:rsidRDefault="00F9625D" w:rsidP="00CE39C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lastRenderedPageBreak/>
        <w:t>Hospital de Día de la Fundación Jiménez Díaz (Madrid).</w:t>
      </w:r>
    </w:p>
    <w:p w:rsidR="00F9625D" w:rsidRPr="00CE39CF" w:rsidRDefault="00F9625D" w:rsidP="00CE39C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Servicio de Fisioterapia del Comité Paralímpico (Madrid).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Las prácticas discurrieron con normalidad, sin incidencias ni hechos destacables. La satisfacción de los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estudiantes con éstas, se analiza en el apartado 5.8. de este Informe.</w:t>
      </w:r>
    </w:p>
    <w:p w:rsidR="00CE39CF" w:rsidRDefault="00CE39C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No se detecta la necesidad de realizar ninguna acción de mejora al respecto.</w:t>
      </w:r>
    </w:p>
    <w:p w:rsidR="00CE39CF" w:rsidRDefault="00CE39C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5.5. Rendimiento académico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E39CF">
        <w:rPr>
          <w:rFonts w:ascii="Arial" w:hAnsi="Arial" w:cs="Arial"/>
          <w:b/>
          <w:color w:val="000000"/>
        </w:rPr>
        <w:t>A</w:t>
      </w:r>
      <w:r w:rsidRPr="001C795D">
        <w:rPr>
          <w:rFonts w:ascii="Arial" w:hAnsi="Arial" w:cs="Arial"/>
          <w:color w:val="000000"/>
        </w:rPr>
        <w:t xml:space="preserve">. </w:t>
      </w:r>
      <w:r w:rsidRPr="001C795D">
        <w:rPr>
          <w:rFonts w:ascii="Arial" w:hAnsi="Arial" w:cs="Arial"/>
          <w:b/>
          <w:bCs/>
          <w:color w:val="000000"/>
        </w:rPr>
        <w:t>Datos globales.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relación al rendimiento académico global del Título: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Tasa de Rendimiento de los estudiantes fue del 74,3% (frente al 71,3% del curso 2014/15), es decir, se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mantiene estable. Para mayor detalle sobre esta tasa diferenciada según estudiantes a tiempo completo o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parcial y de nuevo ingreso, ver resumen de indicadores.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Tasa de Éxito fue del 80.5% (fren</w:t>
      </w:r>
      <w:r w:rsidR="00CE39CF">
        <w:rPr>
          <w:rFonts w:ascii="Arial" w:hAnsi="Arial" w:cs="Arial"/>
          <w:color w:val="000000"/>
        </w:rPr>
        <w:t xml:space="preserve">te al 77.3% del curso 2014/15), </w:t>
      </w:r>
      <w:r w:rsidRPr="001C795D">
        <w:rPr>
          <w:rFonts w:ascii="Arial" w:hAnsi="Arial" w:cs="Arial"/>
          <w:color w:val="000000"/>
        </w:rPr>
        <w:t>observándose un ligero incremento en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este indicador.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La Tasa de Eficiencia fue del </w:t>
      </w:r>
      <w:r w:rsidR="00A4076F">
        <w:rPr>
          <w:rFonts w:ascii="Arial" w:hAnsi="Arial" w:cs="Arial"/>
        </w:rPr>
        <w:t>88.2%</w:t>
      </w:r>
      <w:r w:rsidR="00A4076F">
        <w:rPr>
          <w:rFonts w:ascii="Arial" w:hAnsi="Arial" w:cs="Arial"/>
          <w:color w:val="000000"/>
        </w:rPr>
        <w:t xml:space="preserve"> igual que en </w:t>
      </w:r>
      <w:r w:rsidRPr="001C795D">
        <w:rPr>
          <w:rFonts w:ascii="Arial" w:hAnsi="Arial" w:cs="Arial"/>
          <w:color w:val="000000"/>
        </w:rPr>
        <w:t>el curso 2014/15).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Duración media de los estudios: 5,0 (frente a 5,2 del curso 2014/15. Igualmente se observa estabilidad en el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dato.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Tasa de Graduación: 46,5% (frente al 65.7% del curso 2014/15). Se aprecia  un descenso importante en esta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tasa, aunque no alcanza el 20%.</w:t>
      </w:r>
    </w:p>
    <w:p w:rsidR="00CE39CF" w:rsidRDefault="00CE39CF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Conclusiones.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general, la Comisión considera satisfactorios los resultados globales, sólo ha empeorado la Tasa de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Graduación, si bien, este descenso no ha alcanzado el 20% y no se ha repetido en dos años consecutivos, por lo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que para este curso no se proponen acciones específicas. Se piensa que puede tener un cierto nivel de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influencia en este hecho, la asignatura de Trabajo Fin de Grado, puesto que se viene observando un cierto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abandono de la asignatura por parte de un porcentaje de los estudiantes, que optan por cursarla en segunda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matrícula. Se acuerda vigilar la tendencia de la Tasa de Graduación y el </w:t>
      </w:r>
      <w:r w:rsidRPr="001C795D">
        <w:rPr>
          <w:rFonts w:ascii="Arial" w:hAnsi="Arial" w:cs="Arial"/>
          <w:color w:val="000000"/>
        </w:rPr>
        <w:lastRenderedPageBreak/>
        <w:t>desarrollo de la asignatura de Trabajo Fin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Grado y en caso oportuno, realizar un análisis más exhaustivo y plantear una acción de mejora</w:t>
      </w:r>
      <w:r w:rsidR="00CE39CF">
        <w:rPr>
          <w:rFonts w:ascii="Arial" w:hAnsi="Arial" w:cs="Arial"/>
          <w:color w:val="000000"/>
        </w:rPr>
        <w:t>.</w:t>
      </w:r>
    </w:p>
    <w:p w:rsidR="00CE39CF" w:rsidRDefault="00CE39CF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b/>
          <w:color w:val="000000"/>
        </w:rPr>
        <w:t>B</w:t>
      </w:r>
      <w:r w:rsidRPr="001C795D">
        <w:rPr>
          <w:rFonts w:ascii="Arial" w:hAnsi="Arial" w:cs="Arial"/>
          <w:color w:val="000000"/>
        </w:rPr>
        <w:t xml:space="preserve">. </w:t>
      </w:r>
      <w:r w:rsidRPr="001C795D">
        <w:rPr>
          <w:rFonts w:ascii="Arial" w:hAnsi="Arial" w:cs="Arial"/>
          <w:b/>
          <w:bCs/>
          <w:color w:val="000000"/>
        </w:rPr>
        <w:t>Análisis de rendimiento por asignatura.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En cuanto al rendimiento académico por asignatura, se reflejan en este Informe, dos indicadores relevantes: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Créditos superados sobre matriculados por estudiante perteneciente al mismo plan de estudios que la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asignatura (CS) y Nota media de la asignatura (N).</w:t>
      </w:r>
    </w:p>
    <w:p w:rsidR="00F9625D" w:rsidRPr="001C795D" w:rsidRDefault="00F9625D" w:rsidP="00CE39CF">
      <w:pPr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Los datos correspondientes a cada asignatura para el curso 2015/16, se muestran en la siguiente tabla. Para obtener información más detallada por asignatura, ver Informe de Indicadores de Seguimiento.</w:t>
      </w:r>
    </w:p>
    <w:p w:rsidR="00F9625D" w:rsidRDefault="00F9625D" w:rsidP="001C795D">
      <w:pPr>
        <w:spacing w:line="360" w:lineRule="auto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6487"/>
        <w:gridCol w:w="1134"/>
        <w:gridCol w:w="1023"/>
      </w:tblGrid>
      <w:tr w:rsidR="00CE39CF" w:rsidRPr="00E74B2F" w:rsidTr="00E74B2F"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CS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N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Afecciones Médico-quirúrgicas 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75,00%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7,15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Afecciones Médico-quirúrgicas II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93,75%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6,46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Anatomía 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23,53%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6,28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Anatomía II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6,74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Biomecánica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6,98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Cinesiología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64,29%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6,27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Cinesiterapia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87,50%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7,34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Física Aplicada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88,89%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6,11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Comunitaria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6,79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en Afecciones Neurológicas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68,42%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6,30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en Afecciones Ortopédicas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40,74%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6,26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en Afecciones Respiratorias, Cardiovasculares y Uro.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7,22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en Afecciones Reumatológica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86,67%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6,45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en Afecciones Traumatológicas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89,47%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6,61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Manual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89,47%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6,63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Fundamentos de Fisiología y Bioquímica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64,29%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7,48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Fundamentos de Fisioterapia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76,92%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5,63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Informática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6,10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Inglés Técnico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81,82% 7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,58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Introducción a la Investigación Clínica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8,59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Legislación, Administración y Gestión en Fisioterapia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6,55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Métodos Específicos de Intervención en Fisioterapia Resp. y Card.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84,21%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6,33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Métodos Específicos en Fisioterapia Neurológica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83,33%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7,74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Métodos Específicos en Fisioterapia Ortopédica y Traumatológica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75,00%</w:t>
            </w:r>
          </w:p>
        </w:tc>
        <w:tc>
          <w:tcPr>
            <w:tcW w:w="1023" w:type="dxa"/>
          </w:tcPr>
          <w:p w:rsidR="00CE39C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6,84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Practicum 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7,87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Practicum II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69,23%</w:t>
            </w:r>
          </w:p>
        </w:tc>
        <w:tc>
          <w:tcPr>
            <w:tcW w:w="1023" w:type="dxa"/>
          </w:tcPr>
          <w:p w:rsidR="00CE39C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7,76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Procedimientos Generales de Intervención en Fisioterapia 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61,54%</w:t>
            </w:r>
          </w:p>
        </w:tc>
        <w:tc>
          <w:tcPr>
            <w:tcW w:w="1023" w:type="dxa"/>
          </w:tcPr>
          <w:p w:rsidR="00CE39C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6,79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Procedimientos Generales de Intervención en Fisioterapia II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42,86%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6,83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Pruebas Diagnósticas Complementarias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8,23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Psicología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7,28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Salud Pública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87,50%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5,20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Terapias Afines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--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--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Trabajo  Fin de Grado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57,14%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7,55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Valoración en Fisioterapia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6,99</w:t>
            </w:r>
          </w:p>
        </w:tc>
      </w:tr>
    </w:tbl>
    <w:p w:rsidR="00CE39CF" w:rsidRDefault="00CE39CF" w:rsidP="001C795D">
      <w:pPr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de los resultados.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el análisis se evalúan específicamente tres aspectos:</w:t>
      </w:r>
    </w:p>
    <w:p w:rsidR="00F9625D" w:rsidRPr="00E74B2F" w:rsidRDefault="00F9625D" w:rsidP="00E74B2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E74B2F">
        <w:rPr>
          <w:rFonts w:ascii="Arial" w:hAnsi="Arial" w:cs="Arial"/>
          <w:color w:val="000000"/>
        </w:rPr>
        <w:t>El porcentaje de asignaturas con un indicador CS inferior al 50%.</w:t>
      </w:r>
    </w:p>
    <w:p w:rsidR="00F9625D" w:rsidRPr="00E74B2F" w:rsidRDefault="00F9625D" w:rsidP="00E74B2F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color w:val="000000"/>
        </w:rPr>
      </w:pPr>
      <w:r w:rsidRPr="00E74B2F">
        <w:rPr>
          <w:rFonts w:ascii="Arial" w:hAnsi="Arial" w:cs="Arial"/>
          <w:color w:val="000000"/>
        </w:rPr>
        <w:t>El porcentaje de asignaturas con una nota media inferior a 6 puntos.</w:t>
      </w:r>
    </w:p>
    <w:p w:rsidR="00F9625D" w:rsidRPr="00E74B2F" w:rsidRDefault="00F9625D" w:rsidP="00E74B2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74B2F">
        <w:rPr>
          <w:rFonts w:ascii="Arial" w:hAnsi="Arial" w:cs="Arial"/>
          <w:color w:val="000000"/>
        </w:rPr>
        <w:t>Las asignaturas que han reducido el indicador CS en más de un 20% con respecto al curso anterior.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>Las asignaturas que han reducido su nota media en más de 2 puntos con respecto al curso anterior.</w:t>
      </w:r>
    </w:p>
    <w:p w:rsidR="00E74B2F" w:rsidRDefault="00E74B2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base a estos criterios, en el curso 2015/16 se observa lo siguiente:</w:t>
      </w:r>
    </w:p>
    <w:p w:rsidR="00F9625D" w:rsidRPr="00E74B2F" w:rsidRDefault="00F9625D" w:rsidP="00E74B2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74B2F">
        <w:rPr>
          <w:rFonts w:ascii="Arial" w:hAnsi="Arial" w:cs="Arial"/>
          <w:color w:val="000000"/>
        </w:rPr>
        <w:t>El 90.1% de las asignaturas presentan un CS por encima del 50% (frente al 99% del curso 2014/15). Sólo se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>presenta un valor menor en las siguientes: Anatomía I, Fisioterapia en Afecciones Ortopédicas y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>Procedimientos Generales de Intervención en Fisioterapia II (repiten tendencia las de Anatomía I y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>Fisioterapia en Afecciones Ortopédicas).</w:t>
      </w:r>
    </w:p>
    <w:p w:rsidR="00E74B2F" w:rsidRDefault="00F9625D" w:rsidP="00E74B2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74B2F">
        <w:rPr>
          <w:rFonts w:ascii="Arial" w:hAnsi="Arial" w:cs="Arial"/>
          <w:color w:val="000000"/>
        </w:rPr>
        <w:t>El 94% de las asignaturas presentan una nota media superior a 6 puntos (frente al 99% del curso 2014/15).Sólo por debajo se encontraban Fundamentos de Fisioterapia y Salud Pública.</w:t>
      </w:r>
    </w:p>
    <w:p w:rsidR="00E74B2F" w:rsidRPr="00E74B2F" w:rsidRDefault="00F9625D" w:rsidP="00E74B2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74B2F">
        <w:rPr>
          <w:rFonts w:ascii="Arial" w:hAnsi="Arial" w:cs="Arial"/>
          <w:color w:val="000000"/>
        </w:rPr>
        <w:t>Ninguna signatura tuvo una reducción superior al 20% en el indicador CS. Además, cabe resaltar que ha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 xml:space="preserve">mejorado </w:t>
      </w:r>
      <w:r w:rsidR="00A74745" w:rsidRPr="00E74B2F">
        <w:rPr>
          <w:rFonts w:ascii="Arial" w:hAnsi="Arial" w:cs="Arial"/>
          <w:color w:val="000000"/>
        </w:rPr>
        <w:t>este</w:t>
      </w:r>
      <w:r w:rsidRPr="00E74B2F">
        <w:rPr>
          <w:rFonts w:ascii="Arial" w:hAnsi="Arial" w:cs="Arial"/>
          <w:color w:val="000000"/>
        </w:rPr>
        <w:t xml:space="preserve"> indicador en más de un 20% en relación al curso anterior, superando el valor de corte del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>50%, en la asignatura de Fundamentos de Fisiología y Bioquímica.</w:t>
      </w:r>
    </w:p>
    <w:p w:rsidR="00F9625D" w:rsidRPr="00E74B2F" w:rsidRDefault="00F9625D" w:rsidP="00E74B2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74B2F">
        <w:rPr>
          <w:rFonts w:ascii="Arial" w:hAnsi="Arial" w:cs="Arial"/>
          <w:color w:val="000000"/>
        </w:rPr>
        <w:t>Ninguna asignatura redujo en más de 2 puntos su nota media.</w:t>
      </w:r>
    </w:p>
    <w:p w:rsidR="00E74B2F" w:rsidRDefault="00E74B2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Conclusiones.</w:t>
      </w:r>
    </w:p>
    <w:p w:rsidR="00F9625D" w:rsidRPr="001C795D" w:rsidRDefault="00F9625D" w:rsidP="00E74B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Comisión considera que los resultados de rendimiento académico por asignatura son satisfactorios y se</w:t>
      </w:r>
      <w:r w:rsidR="00E74B2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mantienen estables en relación al curso anterior. Sólo cabe resaltar dos asignaturas con peores resultados, que</w:t>
      </w:r>
    </w:p>
    <w:p w:rsidR="00F9625D" w:rsidRPr="001C795D" w:rsidRDefault="00F9625D" w:rsidP="00E74B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además, se  mantienen en el tiempo, Anatomía I y Fisioterapia en Afecciones Ortopédicas, si bien en ninguna</w:t>
      </w:r>
      <w:r w:rsidR="00E74B2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ellas se ha observado un empeoramiento en relación al curso anterior.</w:t>
      </w:r>
    </w:p>
    <w:p w:rsidR="00F9625D" w:rsidRPr="001C795D" w:rsidRDefault="00F9625D" w:rsidP="00E74B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lastRenderedPageBreak/>
        <w:t>Se considera que los resultados de Anatomía I están justificados por la complejidad y peso específico de la</w:t>
      </w:r>
      <w:r w:rsidR="00E74B2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asignatura, mientras que en la de Fisioterapia en Afecciones Ortopédicas, se transmitirá la información al</w:t>
      </w:r>
    </w:p>
    <w:p w:rsidR="00F9625D" w:rsidRPr="001C795D" w:rsidRDefault="00F9625D" w:rsidP="00E74B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docente y se evaluará la tendencia.</w:t>
      </w:r>
    </w:p>
    <w:p w:rsidR="00E74B2F" w:rsidRDefault="00E74B2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No se detecta la necesidad de emprender acciones de mejora en relación al rendimiento académico.</w:t>
      </w:r>
    </w:p>
    <w:p w:rsidR="00E74B2F" w:rsidRDefault="00E74B2F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5.6. Abandono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Tasa de Abandono[</w:t>
      </w:r>
      <w:r w:rsidR="006A7410">
        <w:rPr>
          <w:rFonts w:ascii="Arial" w:hAnsi="Arial" w:cs="Arial"/>
          <w:color w:val="000000"/>
        </w:rPr>
        <w:t>*</w:t>
      </w:r>
      <w:r w:rsidRPr="001C795D">
        <w:rPr>
          <w:rFonts w:ascii="Arial" w:hAnsi="Arial" w:cs="Arial"/>
          <w:color w:val="000000"/>
        </w:rPr>
        <w:t>] fue del 11,8% (frente al 10,4% del curso 2014/15). Si analizamos este indicador por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cursos, obtenemos que es del 31.8% en primer curso (frente al 16,2% del curso anterior), del 10.8% en segundo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curso (frente al 7%) y del 2.3% en tercer curso (frente al 8.6%).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Se mantiene estable la tasa general</w:t>
      </w:r>
      <w:r w:rsidR="006A7410">
        <w:rPr>
          <w:rFonts w:ascii="Arial" w:hAnsi="Arial" w:cs="Arial"/>
          <w:color w:val="000000"/>
        </w:rPr>
        <w:t xml:space="preserve">, aumentando la de primer año y </w:t>
      </w:r>
      <w:r w:rsidRPr="001C795D">
        <w:rPr>
          <w:rFonts w:ascii="Arial" w:hAnsi="Arial" w:cs="Arial"/>
          <w:color w:val="000000"/>
        </w:rPr>
        <w:t>reduciendo la correspondiente a tercer año.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vigilará la tendencia, ya que no se cuentan con datos desglosados por curso anteriores al 2014/15.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No se realizan acciones de mejora en relación a este indicador.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EE"/>
        </w:rPr>
        <w:t>[</w:t>
      </w:r>
      <w:r w:rsidR="006A7410">
        <w:rPr>
          <w:rFonts w:ascii="Arial" w:hAnsi="Arial" w:cs="Arial"/>
          <w:color w:val="0000EE"/>
        </w:rPr>
        <w:t>*</w:t>
      </w:r>
      <w:r w:rsidRPr="001C795D">
        <w:rPr>
          <w:rFonts w:ascii="Arial" w:hAnsi="Arial" w:cs="Arial"/>
          <w:color w:val="0000EE"/>
        </w:rPr>
        <w:t>]</w:t>
      </w:r>
      <w:r w:rsidRPr="001C795D">
        <w:rPr>
          <w:rFonts w:ascii="Arial" w:hAnsi="Arial" w:cs="Arial"/>
          <w:color w:val="000000"/>
        </w:rPr>
        <w:t xml:space="preserve"> Los datos aportados para la Tasa de Abandono corresponden a los obtenidos por el Gabinete de Estudios y</w:t>
      </w:r>
      <w:r w:rsidR="00E74B2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Evaluación institucional de la UAM, ya que no se dispone de esta Tasa en los datos SIU. La fórmulas aplicadas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son las siguientes:</w:t>
      </w:r>
    </w:p>
    <w:p w:rsidR="00F9625D" w:rsidRPr="006A7410" w:rsidRDefault="00F9625D" w:rsidP="006A741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Tasa de Abandono: Suma ponderada (por el nuevo ingreso) de las tasas de abandono (en primer año, en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segundo año, y en tercer año) calculadas para el curso académico de referencia.</w:t>
      </w:r>
    </w:p>
    <w:p w:rsidR="00F9625D" w:rsidRPr="006A7410" w:rsidRDefault="00F9625D" w:rsidP="006A741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Tasa de Abandono en Primer Año: (Estudiantes de nuevo ingreso en el curso [d] y no titulados en ese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curso y no matriculados en ese plan de estudios en el curso [d+1] ni en el curso [d+2] / estudiantes de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nuevo ingreso en el curso [d]) * 100</w:t>
      </w:r>
    </w:p>
    <w:p w:rsidR="00F9625D" w:rsidRPr="006A7410" w:rsidRDefault="00F9625D" w:rsidP="006A741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Tasa de Abandono en Segundo Año: (Estudiantes de nuevo ingreso en el curso [d], y matriculados y no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 xml:space="preserve">titulados en ese plan de estudios en el </w:t>
      </w:r>
      <w:r w:rsidRPr="006A7410">
        <w:rPr>
          <w:rFonts w:ascii="Arial" w:hAnsi="Arial" w:cs="Arial"/>
          <w:color w:val="000000"/>
        </w:rPr>
        <w:lastRenderedPageBreak/>
        <w:t>curso [d+1], y no matriculados en ese plan de estudios en los cursos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[d+2 ni d+3] / estudiantes de nuevo ingreso en el curso [d]) * 100</w:t>
      </w:r>
    </w:p>
    <w:p w:rsidR="00F9625D" w:rsidRPr="006A7410" w:rsidRDefault="00F9625D" w:rsidP="006A741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>Tasa de Abandono en Tercer Año: (Estudiantes de nuevo ingreso en el curso [d], y matriculados y no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titulados en ese plan de estudios en el curso [d+2], y no matriculados en ese plan de estudios en los cursos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[d+3 ni d+4] / estudiantes de nuevo ingreso en el curso [d]) * 100</w:t>
      </w:r>
    </w:p>
    <w:p w:rsidR="00E74B2F" w:rsidRDefault="00E74B2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5.7. Inserción laboral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No se cuentan con datos de inserción laboral del curso 2015/16, a la fecha de cierre de este Informe. Se aportan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los datos correspondientes al curso 2013/14, en el que la tasa de inserción laboral fue del 75%.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5.8. Satisfacción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A) Resultados de encuestas de valoración de la actividad docente.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Los miembros de la Comisión de Seguimiento del Título analizaron los datos estadísticos reportados por el Gabinete de Estudios y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Evaluación Institucional de la UAM.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Al igual que en los cursos anteriores y tal y como estableció la comisión de Garantía Interna de Calidad del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Centro para todos los Títulos (Acta 01/16), se acordó utilizar 3.5 puntos como valor de corte de las medias de las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puntuaciones, como criterio mínimo de calidad. Además, las cuestiones con calificación por debajo del punto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corte se clasificaron en:</w:t>
      </w:r>
    </w:p>
    <w:p w:rsidR="00F9625D" w:rsidRPr="006A7410" w:rsidRDefault="00F9625D" w:rsidP="006A7410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Preguntas con puntuación ligeramente baja: entre 3 y 3.49. Se informará a los implicados y se realizará un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seguimiento de la tendencia, pero no se efectuarán acciones de mejora específicas.</w:t>
      </w:r>
    </w:p>
    <w:p w:rsidR="00F9625D" w:rsidRPr="006A7410" w:rsidRDefault="00F9625D" w:rsidP="006A7410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>Preguntas con puntuación baja: por debajo de 3 puntos. Se evaluarán las posibles causas y si el dato se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repite en al menos, dos años consecutivos, se plantearán acciones de mejora.</w:t>
      </w:r>
    </w:p>
    <w:p w:rsidR="006A7410" w:rsidRDefault="006A7410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A.1. Encuestas de estudiantes.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A.1.1. Satisfacción con el Plan de Estudios.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lastRenderedPageBreak/>
        <w:t>La cobertura ha sido baja (23.8%), por lo que las conclusiones que se derivan del análisis deben tratarse con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precaución, ya que no corresponden a la mayoría de los estudiantes matriculados y además, la muestra está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desviada ya que el conjunto principal  las encuestas recogidas correspondían a estudiantes de cuarto curso.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Datos globales: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puntuación global obtenida es de 3.21, situándose por debajo de la puntuación media de la UAM (3.58).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observa puntuación baja en:</w:t>
      </w:r>
    </w:p>
    <w:p w:rsidR="00F9625D" w:rsidRPr="006A7410" w:rsidRDefault="00F9625D" w:rsidP="006A741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>Pregunta 3 (referente a la oferta de optatividad en el Título).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Comisión considera que la oferta formativa se ajusta al perfil competencial del fisioterapeuta y que ha sido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reflejado en el diseño del Plan de Estudios, aprobado por la Junta de Centro (con representatividad estudiantil),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los Órganos competentes de la UAM, ANECA y el Ministerio de Educación. Por tanto, no se plantea la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posibilidad de realizar modificaciones al respecto.</w:t>
      </w:r>
    </w:p>
    <w:p w:rsidR="006A7410" w:rsidRPr="001C795D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9625D" w:rsidRPr="006A7410" w:rsidRDefault="00F9625D" w:rsidP="006A741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>Pregunta 12  (referente al seguimiento durante el Plan de Acción tutorial).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A7410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Comisión tiene constancia de que la implementación del PAT va mejorando cada curso. Puesto que la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valoración de los estudiantes no es homogénea, se acuerda seguir reforzando la aplicación de la acción tutorial,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continuar con el seguimiento de la misma y modificar el procedimiento general, según las necesidades. 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6A7410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A7410">
        <w:rPr>
          <w:rFonts w:ascii="Arial" w:hAnsi="Arial" w:cs="Arial"/>
          <w:b/>
          <w:color w:val="000000"/>
        </w:rPr>
        <w:t>No se</w:t>
      </w:r>
      <w:r w:rsidR="006A7410" w:rsidRPr="006A7410">
        <w:rPr>
          <w:rFonts w:ascii="Arial" w:hAnsi="Arial" w:cs="Arial"/>
          <w:b/>
          <w:color w:val="000000"/>
        </w:rPr>
        <w:t xml:space="preserve"> </w:t>
      </w:r>
      <w:r w:rsidRPr="006A7410">
        <w:rPr>
          <w:rFonts w:ascii="Arial" w:hAnsi="Arial" w:cs="Arial"/>
          <w:b/>
          <w:color w:val="000000"/>
        </w:rPr>
        <w:t>considera necesario llevar a cabo ninguna acción de mejora adicional.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lastRenderedPageBreak/>
        <w:t>El resto de cuestiones, a excepción de las preguntas 1 (Tiempo dedicado) y 2 (Desarrollo de competencias),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presentan una puntuación ligeramente baja.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Comisión acuerda evaluar la tendencia en cursos siguientes.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C</w:t>
      </w:r>
      <w:r w:rsidR="00F9625D" w:rsidRPr="001C795D">
        <w:rPr>
          <w:rFonts w:ascii="Arial" w:hAnsi="Arial" w:cs="Arial"/>
          <w:i/>
          <w:iCs/>
          <w:color w:val="000000"/>
        </w:rPr>
        <w:t>omparativo con el curso anterior: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general, la valoración del Plan de Estudios en el curso 2015/16 ha empeorado (la puntuación global en el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curso 2014/15 fue de 4.12) y por primera vez, el Título se encuentra por debajo de la media UAM. Igualmente, en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el análisis pormenorizado de las preguntas, los resultados son peores en general.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Puesto que es la primera vez que se observa este resultado y dado el contexto de baja cobertura y desviación de la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respuesta recogida, la Comisión acuerda evaluar la tendencia sin emprender acciones específicas.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A.1.2. Valoración de la actividad docente (asignaturas) – Datos globales.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cobertura de respuesta de las encuestas de valoración de las asignaturas fue del 29.7%.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Datos globales.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puntuación global es de 3.65, situándose ligeramente por debajo de la media de la UAM (3.68).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Ninguna de las preguntas contaba con una puntuación inferior a la establecida como valor de corte, por lo que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los resultados son satisfactorios.</w:t>
      </w:r>
    </w:p>
    <w:p w:rsidR="006A7410" w:rsidRDefault="006A7410" w:rsidP="006A7410">
      <w:pPr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1C795D">
        <w:rPr>
          <w:rFonts w:ascii="Arial" w:hAnsi="Arial" w:cs="Arial"/>
          <w:i/>
          <w:iCs/>
          <w:color w:val="000000"/>
        </w:rPr>
        <w:t>Comparación con el curso anterior: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observa la misma tendencia, con un pequeño empeoramiento de los resultados en relación al curso anterior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(</w:t>
      </w:r>
      <w:r w:rsidR="00A74745" w:rsidRPr="001C795D">
        <w:rPr>
          <w:rFonts w:ascii="Arial" w:hAnsi="Arial" w:cs="Arial"/>
          <w:color w:val="000000"/>
        </w:rPr>
        <w:t>puntación</w:t>
      </w:r>
      <w:r w:rsidRPr="001C795D">
        <w:rPr>
          <w:rFonts w:ascii="Arial" w:hAnsi="Arial" w:cs="Arial"/>
          <w:color w:val="000000"/>
        </w:rPr>
        <w:t xml:space="preserve"> global de 3.85 en el curso 2014/15).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6A7410" w:rsidRDefault="006A741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lastRenderedPageBreak/>
        <w:t>A.1.3. Valoración de la actividad docente (asignaturas) – Datos individuales.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En la siguiente tabla se </w:t>
      </w:r>
      <w:r w:rsidR="00A74745" w:rsidRPr="001C795D">
        <w:rPr>
          <w:rFonts w:ascii="Arial" w:hAnsi="Arial" w:cs="Arial"/>
          <w:color w:val="000000"/>
        </w:rPr>
        <w:t>muestran</w:t>
      </w:r>
      <w:r w:rsidRPr="001C795D">
        <w:rPr>
          <w:rFonts w:ascii="Arial" w:hAnsi="Arial" w:cs="Arial"/>
          <w:color w:val="000000"/>
        </w:rPr>
        <w:t xml:space="preserve"> las asignaturas que han sido analizadas por contar con una tasa de cobertura de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al menos, un 10%. Se presenta la cobertura la puntuación de satisfacción global.</w:t>
      </w:r>
    </w:p>
    <w:p w:rsidR="00F9625D" w:rsidRPr="001C795D" w:rsidRDefault="00F9625D" w:rsidP="006A7410">
      <w:pPr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5495"/>
        <w:gridCol w:w="1559"/>
        <w:gridCol w:w="1590"/>
      </w:tblGrid>
      <w:tr w:rsidR="006A7410" w:rsidTr="006A7410"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b/>
                <w:bCs/>
                <w:color w:val="000000"/>
                <w:lang w:val="es-ES"/>
              </w:rPr>
              <w:t>Asignaturas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b/>
                <w:bCs/>
                <w:color w:val="000000"/>
                <w:lang w:val="es-ES"/>
              </w:rPr>
              <w:t>Cobertura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b/>
                <w:bCs/>
                <w:color w:val="000000"/>
                <w:lang w:val="es-ES"/>
              </w:rPr>
              <w:t>Satis. Global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Fisioterapia en Afecciones Ortopédicas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25.9</w:t>
            </w:r>
            <w:r>
              <w:rPr>
                <w:rFonts w:ascii="Arial" w:hAnsi="Arial" w:cs="Arial"/>
                <w:color w:val="000000"/>
                <w:lang w:val="es-ES"/>
              </w:rPr>
              <w:t>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2.50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1C795D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Fisioterapia en Afecciones Respiratorias,</w:t>
            </w:r>
          </w:p>
          <w:p w:rsidR="006A7410" w:rsidRP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Cardiovasculares y Uroginecológicas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66.6</w:t>
            </w:r>
            <w:r>
              <w:rPr>
                <w:rFonts w:ascii="Arial" w:hAnsi="Arial" w:cs="Arial"/>
                <w:color w:val="000000"/>
                <w:lang w:val="es-ES"/>
              </w:rPr>
              <w:t>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4.</w:t>
            </w:r>
            <w:r>
              <w:rPr>
                <w:rFonts w:ascii="Arial" w:hAnsi="Arial" w:cs="Arial"/>
                <w:color w:val="000000"/>
                <w:lang w:val="es-ES"/>
              </w:rPr>
              <w:t>87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Fisioterapia en Afecciones Reumatológicas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66.6</w:t>
            </w:r>
            <w:r>
              <w:rPr>
                <w:rFonts w:ascii="Arial" w:hAnsi="Arial" w:cs="Arial"/>
                <w:color w:val="000000"/>
                <w:lang w:val="es-ES"/>
              </w:rPr>
              <w:t>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4.22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Introducción a la Investigación en Fisioterapia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75</w:t>
            </w:r>
            <w:r>
              <w:rPr>
                <w:rFonts w:ascii="Arial" w:hAnsi="Arial" w:cs="Arial"/>
                <w:color w:val="000000"/>
                <w:lang w:val="es-ES"/>
              </w:rPr>
              <w:t>.00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3.22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Legislación, administración y gestión en Fisioterapia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54.5</w:t>
            </w:r>
            <w:r>
              <w:rPr>
                <w:rFonts w:ascii="Arial" w:hAnsi="Arial" w:cs="Arial"/>
                <w:color w:val="000000"/>
                <w:lang w:val="es-ES"/>
              </w:rPr>
              <w:t>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2.17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6A7410" w:rsidRDefault="006A7410" w:rsidP="006A7410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Pruebas Diagnósticas Complementarias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62.5</w:t>
            </w:r>
            <w:r>
              <w:rPr>
                <w:rFonts w:ascii="Arial" w:hAnsi="Arial" w:cs="Arial"/>
                <w:color w:val="000000"/>
                <w:lang w:val="es-ES"/>
              </w:rPr>
              <w:t>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3.60</w:t>
            </w:r>
          </w:p>
        </w:tc>
      </w:tr>
    </w:tbl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observa cómo la asignatura de Introducción a la Investigación en Fisioterapia presenta una puntuación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global ligeramente baja, no habiendo datos de los dos cursos anteriores. El Director informará a los docentes y se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observará la tendencia.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Por otro lado, obtuvieron puntuaciones por debajo de 3 puntos las siguientes asignaturas:</w:t>
      </w:r>
    </w:p>
    <w:p w:rsidR="00F9625D" w:rsidRPr="006A7410" w:rsidRDefault="00F9625D" w:rsidP="006A741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Fisioterapia en Afecciones Ortopédicas. En el análisis pormenorizado de las distintas preguntas sólo se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observa una puntuación baja en la pregunta 5 (tiempo de prácticas). Además, no se cuentan con datos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 xml:space="preserve">del curso </w:t>
      </w:r>
      <w:r w:rsidR="00A74745" w:rsidRPr="006A7410">
        <w:rPr>
          <w:rFonts w:ascii="Arial" w:hAnsi="Arial" w:cs="Arial"/>
          <w:color w:val="000000"/>
        </w:rPr>
        <w:t>anterior</w:t>
      </w:r>
      <w:r w:rsidRPr="006A7410">
        <w:rPr>
          <w:rFonts w:ascii="Arial" w:hAnsi="Arial" w:cs="Arial"/>
          <w:color w:val="000000"/>
        </w:rPr>
        <w:t>, por lo que se acuerda informar al  docente y vigilar la tendencia.</w:t>
      </w:r>
    </w:p>
    <w:p w:rsidR="00F9625D" w:rsidRPr="006A7410" w:rsidRDefault="00F9625D" w:rsidP="006A741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 xml:space="preserve">Legislación, Administración y Gestión en Fisioterapia.  En el análisis </w:t>
      </w:r>
      <w:r w:rsidR="006A7410" w:rsidRPr="006A7410">
        <w:rPr>
          <w:rFonts w:ascii="Arial" w:hAnsi="Arial" w:cs="Arial"/>
          <w:color w:val="000000"/>
        </w:rPr>
        <w:t>p</w:t>
      </w:r>
      <w:r w:rsidRPr="006A7410">
        <w:rPr>
          <w:rFonts w:ascii="Arial" w:hAnsi="Arial" w:cs="Arial"/>
          <w:color w:val="000000"/>
        </w:rPr>
        <w:t>ormenorizado, todas las preguntas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presentan puntuación baja a excepción de la número 4 (Coordinación entre profesores) y la 5 (Tiempo de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prácticas). No se cuentan con datos de cursos anteriores sobre valoración de esta asignatura. Por tanto, se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acuerda informar a los docentes y vigilar la tendencia.</w:t>
      </w:r>
    </w:p>
    <w:p w:rsidR="006A7410" w:rsidRDefault="006A741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lastRenderedPageBreak/>
        <w:t>A.1.4. Valoración de la actividad docente (profesorado) - Datos globales.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La cobertura de respuesta de las encuestas de valoración de los </w:t>
      </w:r>
      <w:r w:rsidR="00A74745" w:rsidRPr="001C795D">
        <w:rPr>
          <w:rFonts w:ascii="Arial" w:hAnsi="Arial" w:cs="Arial"/>
          <w:color w:val="000000"/>
        </w:rPr>
        <w:t>profesores</w:t>
      </w:r>
      <w:r w:rsidRPr="001C795D">
        <w:rPr>
          <w:rFonts w:ascii="Arial" w:hAnsi="Arial" w:cs="Arial"/>
          <w:color w:val="000000"/>
        </w:rPr>
        <w:t xml:space="preserve"> fue del 18.7%.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Datos globales.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puntuación global es de 4.02, situándose por encima de la media de la UAM (3.85) y posicionándose como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quinto Título mejor valorado de la Universidad.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Ninguna pregunta obtuvo una puntuación inferior a 3.5.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Comparación con el curso anterior: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Los resultados fueron similares, manteniéndose la tendencia a la alza, con un ligero descenso en la puntuación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satisfacción global en relación al curso 2014/15 (4.31 ptos).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A.1.5. Valoración de la actividad docente (profesorado) – Datos individuales.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recogieron encuestas con una cobertura mayor al 10%. Solo en 8 docentes de 28  posibles, es decir, se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analizaron datos del 28.7% de los docentes del Título. De éstos, se observa una puntuación de satisfacción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global baja en uno de los docentes y ligeramente baja, en otros dos casos.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No se cuentan con datos de ninguno de estos docentes en el curso anterior, con lo que no es posible evaluar la tendencia. Se acuerda informar a los </w:t>
      </w:r>
      <w:r w:rsidR="00A74745" w:rsidRPr="001C795D">
        <w:rPr>
          <w:rFonts w:ascii="Arial" w:hAnsi="Arial" w:cs="Arial"/>
          <w:color w:val="000000"/>
        </w:rPr>
        <w:t>implicados</w:t>
      </w:r>
      <w:r w:rsidRPr="001C795D">
        <w:rPr>
          <w:rFonts w:ascii="Arial" w:hAnsi="Arial" w:cs="Arial"/>
          <w:color w:val="000000"/>
        </w:rPr>
        <w:t xml:space="preserve"> y mantener el seguimiento.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En conclusión, la baja participación en las encuestas de valoración de la actividad docente no ha permitido</w:t>
      </w:r>
      <w:r w:rsidR="006A7410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contar con datos de la mayor parte de las asignaturas y profesores, perdiendo de este modo, una</w:t>
      </w:r>
      <w:r w:rsidR="006A7410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información muy valiosa para el proceso de seguimiento del Título.</w:t>
      </w:r>
    </w:p>
    <w:p w:rsidR="006A7410" w:rsidRDefault="006A741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lastRenderedPageBreak/>
        <w:t>A.2. Encuestas de profesores – Satisfacción con el Plan de Estudios.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cobertura de respuesta por parte de los docentes fue del 50%, inferior a cursos anteriores en que se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alcanzaban tasas por encima del 70%.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Datos globales.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puntuación de satisfacción global con el Plan de Estudios es de 4.29.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No se observa puntuación baja en ninguna de las cuestiones.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Comparativo con el curso anterior.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mantiene la tendencia de resultados positivos.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B) Satisfacción con las prácticas clínicas.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Las prácticas clínicas que realizaron los estudiantes, dentro del marco de las asignaturas de Practicum I y II,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fueron valoradas por dos vías:</w:t>
      </w:r>
    </w:p>
    <w:p w:rsidR="00F9625D" w:rsidRPr="006A7410" w:rsidRDefault="00F9625D" w:rsidP="006A741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Encuesta de valoración de prácticas externas de la UAM (evaluación cuantitativa global).</w:t>
      </w:r>
    </w:p>
    <w:p w:rsidR="00F9625D" w:rsidRPr="006A7410" w:rsidRDefault="00F9625D" w:rsidP="006A741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>A través de los informes emitidos por los tutores académicos de las asignaturas Practicum I y II, en los que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se recogieron las opiniones de los estudiantes reflejadas en las memorias finales de prácticas (evaluación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cualitativa por centro).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B.1. Encuestas de prácticas.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cobertura de las encuestas de prácticas fue del 33.3%.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Datos globales.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puntuación de satisfacción global con las prácticas fue de 3.79.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Ninguna pregunta ofreció una puntuación baja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Por su parte, se alcanzaron puntuaciones ligeramente bajas en las siguientes: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CF3AEC" w:rsidRDefault="00F9625D" w:rsidP="00CF3AE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F3AEC">
        <w:rPr>
          <w:rFonts w:ascii="Arial" w:hAnsi="Arial" w:cs="Arial"/>
          <w:color w:val="000000"/>
        </w:rPr>
        <w:t>Pregunta 4 (Claridad de los criterios de evaluación).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Comisión considera que los criterios de evaluación están suficientemente claros en  las Guías Docentes y</w:t>
      </w:r>
      <w:r w:rsidR="00CF3AEC">
        <w:rPr>
          <w:rFonts w:ascii="Arial" w:hAnsi="Arial" w:cs="Arial"/>
          <w:color w:val="000000"/>
        </w:rPr>
        <w:t xml:space="preserve">, </w:t>
      </w:r>
      <w:r w:rsidRPr="001C795D">
        <w:rPr>
          <w:rFonts w:ascii="Arial" w:hAnsi="Arial" w:cs="Arial"/>
          <w:color w:val="000000"/>
        </w:rPr>
        <w:t>además, los tutores académicos realizan una reunión inicial en la que se explican estos aspectos a los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estudiantes. Por tanto, no se  considera necesario realizar ninguna acción adicional.</w:t>
      </w:r>
    </w:p>
    <w:p w:rsidR="00CF3AEC" w:rsidRDefault="00CF3AEC" w:rsidP="00CF3AEC">
      <w:pPr>
        <w:pStyle w:val="Prrafodelista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CF3AEC" w:rsidRDefault="00F9625D" w:rsidP="00CF3AE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F3AEC">
        <w:rPr>
          <w:rFonts w:ascii="Arial" w:hAnsi="Arial" w:cs="Arial"/>
          <w:color w:val="000000"/>
        </w:rPr>
        <w:t>Pregunta 10 (Satisfacción con el tutor académico).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transmitirá la información a los tutores académicos y se vigilará la tendencia.</w:t>
      </w:r>
    </w:p>
    <w:p w:rsidR="00CF3AEC" w:rsidRDefault="00CF3AEC" w:rsidP="001C795D">
      <w:pPr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i/>
          <w:iCs/>
          <w:color w:val="000000"/>
        </w:rPr>
      </w:pPr>
      <w:r w:rsidRPr="001C795D">
        <w:rPr>
          <w:rFonts w:ascii="Arial" w:hAnsi="Arial" w:cs="Arial"/>
          <w:i/>
          <w:iCs/>
          <w:color w:val="000000"/>
        </w:rPr>
        <w:t>Comparativo con el curso anterior.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mantienen los resultados positivos.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B.2. Informes de los tutores académicos.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Del análisis de  estos informes se extraen las siguientes conclusiones:</w:t>
      </w:r>
    </w:p>
    <w:p w:rsidR="00F9625D" w:rsidRPr="00CF3AEC" w:rsidRDefault="00F9625D" w:rsidP="00CF3AE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F3AEC">
        <w:rPr>
          <w:rFonts w:ascii="Arial" w:hAnsi="Arial" w:cs="Arial"/>
          <w:color w:val="000000"/>
        </w:rPr>
        <w:t>El desarrollo general de las prácticas ha sido altamente satisfactorio. A continuación se incluye un párrafo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 xml:space="preserve">literal </w:t>
      </w:r>
      <w:r w:rsidR="00A74745" w:rsidRPr="00CF3AEC">
        <w:rPr>
          <w:rFonts w:ascii="Arial" w:hAnsi="Arial" w:cs="Arial"/>
          <w:color w:val="000000"/>
        </w:rPr>
        <w:t>extraído</w:t>
      </w:r>
      <w:r w:rsidRPr="00CF3AEC">
        <w:rPr>
          <w:rFonts w:ascii="Arial" w:hAnsi="Arial" w:cs="Arial"/>
          <w:color w:val="000000"/>
        </w:rPr>
        <w:t xml:space="preserve"> del informe, que refleja muy bien esta percepción: “El 100% de los alumnos manifiestan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estar satisfechos con los objetivos planteados en las prácticas, consideran que se han cumplido sus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 xml:space="preserve">expectativas. Éstas han supuesto para ellos un aspecto importante en su proceso de </w:t>
      </w:r>
      <w:r w:rsidR="00A74745" w:rsidRPr="00CF3AEC">
        <w:rPr>
          <w:rFonts w:ascii="Arial" w:hAnsi="Arial" w:cs="Arial"/>
          <w:color w:val="000000"/>
        </w:rPr>
        <w:t>maduración personal</w:t>
      </w:r>
      <w:r w:rsidRPr="00CF3AEC">
        <w:rPr>
          <w:rFonts w:ascii="Arial" w:hAnsi="Arial" w:cs="Arial"/>
          <w:color w:val="000000"/>
        </w:rPr>
        <w:t xml:space="preserve"> y profesional. Han adquirido amplios 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conocimientos teóricos y prácticos, les ha ayudado a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mejorar la calidad de la ejecución de las técnicas; así como,  a la integración de los conocimientos</w:t>
      </w:r>
      <w:r w:rsid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teóricos a través de los casos clínicos vistos en las diferentes rotaciones prácticas”.</w:t>
      </w:r>
    </w:p>
    <w:p w:rsidR="00CF3AEC" w:rsidRDefault="00CF3AEC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CF3AEC" w:rsidRDefault="00A74745" w:rsidP="00CF3AE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3AEC">
        <w:rPr>
          <w:rFonts w:ascii="Arial" w:hAnsi="Arial" w:cs="Arial"/>
          <w:color w:val="000000"/>
        </w:rPr>
        <w:lastRenderedPageBreak/>
        <w:t>Se pone de manifiesto también un alto nivel de satisfacción con los tutores profesionales, según se indica en el informe mediante el párrafo siguiente: “El 100% de los alumnos manifiestan estar muy agradecidos con la labor desempeñada por los distintos tutores, destacando sus esfuerzos para que el alumno integrar</w:t>
      </w:r>
      <w:r>
        <w:rPr>
          <w:rFonts w:ascii="Arial" w:hAnsi="Arial" w:cs="Arial"/>
          <w:color w:val="000000"/>
        </w:rPr>
        <w:t>á</w:t>
      </w:r>
      <w:r w:rsidRPr="00CF3AEC">
        <w:rPr>
          <w:rFonts w:ascii="Arial" w:hAnsi="Arial" w:cs="Arial"/>
          <w:color w:val="000000"/>
        </w:rPr>
        <w:t xml:space="preserve"> todos los conocimientos teórico-prácticos.  </w:t>
      </w:r>
      <w:r w:rsidR="00F9625D" w:rsidRPr="00CF3AEC">
        <w:rPr>
          <w:rFonts w:ascii="Arial" w:hAnsi="Arial" w:cs="Arial"/>
          <w:color w:val="000000"/>
        </w:rPr>
        <w:t>Destacan el papel exigente, comprensivo,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="00F9625D" w:rsidRPr="00CF3AEC">
        <w:rPr>
          <w:rFonts w:ascii="Arial" w:hAnsi="Arial" w:cs="Arial"/>
          <w:color w:val="000000"/>
        </w:rPr>
        <w:t>instructivo y cercano de todos los tutores·.</w:t>
      </w:r>
    </w:p>
    <w:p w:rsidR="00F9625D" w:rsidRPr="00CF3AEC" w:rsidRDefault="00F9625D" w:rsidP="00CF3AE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3AEC">
        <w:rPr>
          <w:rFonts w:ascii="Arial" w:hAnsi="Arial" w:cs="Arial"/>
          <w:color w:val="000000"/>
        </w:rPr>
        <w:t>Se mantiene una valoración más baja en la rotación que efectúan en un centro geriátrico. No obstante, a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diferencia del curso anterior, los alumnos reflejan que esta rotación debe mantenerse, si bien, podría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reducirse su duración.</w:t>
      </w:r>
    </w:p>
    <w:p w:rsidR="00CF3AEC" w:rsidRDefault="00CF3AEC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Además de estas consideraciones generales, se recogen algunas propuestas de mejora de carácter organizativo,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que valorarán los tutores académicos y determinarán la pertinencia de su inclusión en el curso siguiente.</w:t>
      </w:r>
    </w:p>
    <w:p w:rsidR="00CF3AEC" w:rsidRDefault="00CF3AEC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En conclusión, el desarrollo general de las prácticas ha sido satisfactorio, manteniendo la tendencia del</w:t>
      </w:r>
      <w:r w:rsidR="00CF3AEC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curso anterior, por lo que no se extrae ninguna acción de mejora.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C) Reclamaciones y sugerencias.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Durante el curso 2015/16 no se recogió ninguna reclamación/sugerencia relacionada con el Título.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D) Resultados de satisfacción del Personal de Administración y Servicios (PAS).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El informe de satisfacción del PAS en el curso 2015/16 elaborado a partir de un grupo de discusión, en el que se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trataron temas claves, es analizado por la comisión de Garantía de Calidad del Centro, extrayendo las siguientes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conclusiones: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El PAS manifiesta cierto nivel de insatisfacción en relación a las infraestructuras del Centro (saneamiento,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climatización, seguridad, </w:t>
      </w:r>
      <w:r w:rsidRPr="001C795D">
        <w:rPr>
          <w:rFonts w:ascii="Arial" w:hAnsi="Arial" w:cs="Arial"/>
          <w:color w:val="000000"/>
        </w:rPr>
        <w:lastRenderedPageBreak/>
        <w:t>accesibilidad, etc.). Todo lo planteado tiene su origen en la antigüedad del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inmueble que aloja la Escuela. Puesto que la ONCE </w:t>
      </w:r>
      <w:r w:rsidR="00A74745" w:rsidRPr="001C795D">
        <w:rPr>
          <w:rFonts w:ascii="Arial" w:hAnsi="Arial" w:cs="Arial"/>
          <w:color w:val="000000"/>
        </w:rPr>
        <w:t>prevé</w:t>
      </w:r>
      <w:r w:rsidRPr="001C795D">
        <w:rPr>
          <w:rFonts w:ascii="Arial" w:hAnsi="Arial" w:cs="Arial"/>
          <w:color w:val="000000"/>
        </w:rPr>
        <w:t xml:space="preserve"> el traslado del Centro a un edificio nuevo, en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un plazo de tiempo corto, la Comisión considera que no procede plantear ninguna acción de mejora al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respecto. Además, en el curso 2016/17 se van a emprender obras para la adecuación a las normas de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seguridad establecidas en la legislación vigente.</w:t>
      </w:r>
    </w:p>
    <w:p w:rsidR="00CF3AEC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El PAS manifiesta un </w:t>
      </w:r>
      <w:r w:rsidR="00A74745" w:rsidRPr="001C795D">
        <w:rPr>
          <w:rFonts w:ascii="Arial" w:hAnsi="Arial" w:cs="Arial"/>
          <w:color w:val="000000"/>
        </w:rPr>
        <w:t>alto</w:t>
      </w:r>
      <w:r w:rsidRPr="001C795D">
        <w:rPr>
          <w:rFonts w:ascii="Arial" w:hAnsi="Arial" w:cs="Arial"/>
          <w:color w:val="000000"/>
        </w:rPr>
        <w:t xml:space="preserve"> nivel de insatisfacción con la dotación de recursos humanos en la Escuela. 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Esto</w:t>
      </w:r>
      <w:r w:rsidR="00CF3AEC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contribuye a mantener la acción de mejora relativa al incremento de personal.</w:t>
      </w:r>
    </w:p>
    <w:p w:rsidR="00CF3AEC" w:rsidRDefault="00CF3AEC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5.9. Comunicación y difusión de la titulación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Se está trabajando en el desarrollo de la página web del Centro, para actualizar la información disponible y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adaptarla a los nuevos requerimientos de ANECA (actuación procedente del Plan de Mejora del curso 2012/13).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El proceso ha sufrido un fuerte retraso debido a que se está homogeneizando la apariencia del proyecto inicial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con la de la web institucional. Se espera que la nueva página esté operativa en el curso 2016/17.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5.10. Recursos materiales y servicios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Los recursos materiales con los que contaba la Escuela de Fisioterapia de la ONCE en el curso 2014/15, siguen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disponibles. A lo largo del curso 2015/16 se han ido cubriendo todas las necesidades de adquisición de material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que han ido surgiendo y se ha efectuado una adecuación del aula de informática.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Por otro lado, se ha implementado la nueva plataforma virtual de apoyo a la docencia.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han iniciado los trámites para la habilitación de un aula específica para actividades de evaluación que se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espera esté disponible en el curso 2016/17 (ver apartado 3 de este Informe).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N</w:t>
      </w:r>
      <w:r w:rsidR="00F9625D" w:rsidRPr="001C795D">
        <w:rPr>
          <w:rFonts w:ascii="Arial" w:hAnsi="Arial" w:cs="Arial"/>
          <w:b/>
          <w:bCs/>
          <w:color w:val="000000"/>
        </w:rPr>
        <w:t>o se observa la necesidad de plantear nuevas acciones de mejora en este tema.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5.11. Recursos humanos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 xml:space="preserve">A. Profesorado.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Datos generales: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En el curso 2015/16  se contó con un total de 35 docentes vinculados al Título, no habiendo cambios en el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equipo docente en relación al curso anterior. </w:t>
      </w:r>
      <w:r w:rsidR="00A74745" w:rsidRPr="001C795D">
        <w:rPr>
          <w:rFonts w:ascii="Arial" w:hAnsi="Arial" w:cs="Arial"/>
          <w:color w:val="000000"/>
        </w:rPr>
        <w:t>Éste está constituido por profesores pertenecientes a la UAM</w:t>
      </w:r>
      <w:r w:rsidR="00A74745">
        <w:rPr>
          <w:rFonts w:ascii="Arial" w:hAnsi="Arial" w:cs="Arial"/>
          <w:color w:val="000000"/>
        </w:rPr>
        <w:t xml:space="preserve"> </w:t>
      </w:r>
      <w:r w:rsidR="00A74745" w:rsidRPr="001C795D">
        <w:rPr>
          <w:rFonts w:ascii="Arial" w:hAnsi="Arial" w:cs="Arial"/>
          <w:color w:val="000000"/>
        </w:rPr>
        <w:t xml:space="preserve">(Profesores UAM) y  ajenos a la misma (profesores no UAM), contratados directamente por el Centro. </w:t>
      </w:r>
      <w:r w:rsidRPr="001C795D">
        <w:rPr>
          <w:rFonts w:ascii="Arial" w:hAnsi="Arial" w:cs="Arial"/>
          <w:color w:val="000000"/>
        </w:rPr>
        <w:t>En la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tabla siguiente se presenta el perfil de los docentes del Título en el curso 2015/16:</w:t>
      </w:r>
    </w:p>
    <w:p w:rsidR="00F9625D" w:rsidRPr="001C795D" w:rsidRDefault="00F9625D" w:rsidP="001C795D">
      <w:pPr>
        <w:spacing w:line="360" w:lineRule="auto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1355"/>
        <w:gridCol w:w="803"/>
        <w:gridCol w:w="919"/>
        <w:gridCol w:w="1464"/>
        <w:gridCol w:w="685"/>
        <w:gridCol w:w="791"/>
        <w:gridCol w:w="657"/>
        <w:gridCol w:w="684"/>
        <w:gridCol w:w="682"/>
        <w:gridCol w:w="680"/>
      </w:tblGrid>
      <w:tr w:rsidR="00CF3AEC" w:rsidRPr="00FD54A2" w:rsidTr="00FD54A2">
        <w:tc>
          <w:tcPr>
            <w:tcW w:w="1355" w:type="dxa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%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Doctor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Permanente</w:t>
            </w:r>
          </w:p>
        </w:tc>
        <w:tc>
          <w:tcPr>
            <w:tcW w:w="2133" w:type="dxa"/>
            <w:gridSpan w:val="3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Sexenios*</w:t>
            </w:r>
          </w:p>
        </w:tc>
        <w:tc>
          <w:tcPr>
            <w:tcW w:w="2046" w:type="dxa"/>
            <w:gridSpan w:val="3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Quinquenios*</w:t>
            </w:r>
          </w:p>
        </w:tc>
      </w:tr>
      <w:tr w:rsidR="00CF3AEC" w:rsidRPr="00FD54A2" w:rsidTr="00FD54A2"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Profesores</w:t>
            </w:r>
          </w:p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UAM )</w:t>
            </w:r>
          </w:p>
        </w:tc>
        <w:tc>
          <w:tcPr>
            <w:tcW w:w="803" w:type="dxa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23%</w:t>
            </w:r>
          </w:p>
        </w:tc>
        <w:tc>
          <w:tcPr>
            <w:tcW w:w="919" w:type="dxa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100%</w:t>
            </w:r>
          </w:p>
        </w:tc>
        <w:tc>
          <w:tcPr>
            <w:tcW w:w="1464" w:type="dxa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0%</w:t>
            </w:r>
          </w:p>
        </w:tc>
        <w:tc>
          <w:tcPr>
            <w:tcW w:w="2133" w:type="dxa"/>
            <w:gridSpan w:val="3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10</w:t>
            </w:r>
          </w:p>
        </w:tc>
        <w:tc>
          <w:tcPr>
            <w:tcW w:w="2046" w:type="dxa"/>
            <w:gridSpan w:val="3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20</w:t>
            </w:r>
          </w:p>
        </w:tc>
      </w:tr>
      <w:tr w:rsidR="00CF3AEC" w:rsidRPr="00FD54A2" w:rsidTr="00FD54A2">
        <w:tc>
          <w:tcPr>
            <w:tcW w:w="1355" w:type="dxa"/>
            <w:vMerge w:val="restart"/>
            <w:shd w:val="clear" w:color="auto" w:fill="D9D9D9" w:themeFill="background1" w:themeFillShade="D9"/>
            <w:vAlign w:val="center"/>
          </w:tcPr>
          <w:p w:rsid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Profesores</w:t>
            </w:r>
          </w:p>
          <w:p w:rsidR="00CF3AEC" w:rsidRPr="00FD54A2" w:rsidRDefault="00FD54A2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N</w:t>
            </w:r>
            <w:r w:rsidR="00CF3AEC"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 </w:t>
            </w:r>
            <w:r w:rsidR="00CF3AEC"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UAM</w:t>
            </w:r>
          </w:p>
        </w:tc>
        <w:tc>
          <w:tcPr>
            <w:tcW w:w="803" w:type="dxa"/>
            <w:vMerge w:val="restart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77%</w:t>
            </w:r>
          </w:p>
        </w:tc>
        <w:tc>
          <w:tcPr>
            <w:tcW w:w="919" w:type="dxa"/>
            <w:vMerge w:val="restart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15%</w:t>
            </w:r>
          </w:p>
        </w:tc>
        <w:tc>
          <w:tcPr>
            <w:tcW w:w="1464" w:type="dxa"/>
            <w:vMerge w:val="restart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22.9%</w:t>
            </w:r>
          </w:p>
        </w:tc>
        <w:tc>
          <w:tcPr>
            <w:tcW w:w="2133" w:type="dxa"/>
            <w:gridSpan w:val="3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Exp. Invest. (años)**</w:t>
            </w:r>
          </w:p>
        </w:tc>
        <w:tc>
          <w:tcPr>
            <w:tcW w:w="2046" w:type="dxa"/>
            <w:gridSpan w:val="3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Exp. Docente (años)**</w:t>
            </w:r>
          </w:p>
        </w:tc>
      </w:tr>
      <w:tr w:rsidR="00FD54A2" w:rsidRPr="00FD54A2" w:rsidTr="00FD54A2">
        <w:tc>
          <w:tcPr>
            <w:tcW w:w="1355" w:type="dxa"/>
            <w:vMerge/>
            <w:shd w:val="clear" w:color="auto" w:fill="D9D9D9" w:themeFill="background1" w:themeFillShade="D9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803" w:type="dxa"/>
            <w:vMerge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19" w:type="dxa"/>
            <w:vMerge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4" w:type="dxa"/>
            <w:vMerge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685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&lt;10</w:t>
            </w:r>
          </w:p>
        </w:tc>
        <w:tc>
          <w:tcPr>
            <w:tcW w:w="791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10-20</w:t>
            </w:r>
          </w:p>
        </w:tc>
        <w:tc>
          <w:tcPr>
            <w:tcW w:w="657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&gt;20</w:t>
            </w:r>
          </w:p>
        </w:tc>
        <w:tc>
          <w:tcPr>
            <w:tcW w:w="684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&lt;10</w:t>
            </w:r>
          </w:p>
        </w:tc>
        <w:tc>
          <w:tcPr>
            <w:tcW w:w="682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10-20</w:t>
            </w:r>
          </w:p>
        </w:tc>
        <w:tc>
          <w:tcPr>
            <w:tcW w:w="680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&gt;20</w:t>
            </w:r>
          </w:p>
        </w:tc>
      </w:tr>
      <w:tr w:rsidR="00CF3AEC" w:rsidRPr="00FD54A2" w:rsidTr="00FD54A2">
        <w:tc>
          <w:tcPr>
            <w:tcW w:w="1355" w:type="dxa"/>
            <w:vMerge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803" w:type="dxa"/>
            <w:vMerge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19" w:type="dxa"/>
            <w:vMerge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4" w:type="dxa"/>
            <w:vMerge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685" w:type="dxa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67%</w:t>
            </w:r>
          </w:p>
        </w:tc>
        <w:tc>
          <w:tcPr>
            <w:tcW w:w="791" w:type="dxa"/>
            <w:vAlign w:val="center"/>
          </w:tcPr>
          <w:p w:rsidR="00CF3AEC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22%</w:t>
            </w:r>
          </w:p>
        </w:tc>
        <w:tc>
          <w:tcPr>
            <w:tcW w:w="657" w:type="dxa"/>
            <w:vAlign w:val="center"/>
          </w:tcPr>
          <w:p w:rsidR="00CF3AEC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11%</w:t>
            </w:r>
          </w:p>
        </w:tc>
        <w:tc>
          <w:tcPr>
            <w:tcW w:w="684" w:type="dxa"/>
            <w:vAlign w:val="center"/>
          </w:tcPr>
          <w:p w:rsidR="00CF3AEC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22%</w:t>
            </w:r>
          </w:p>
        </w:tc>
        <w:tc>
          <w:tcPr>
            <w:tcW w:w="682" w:type="dxa"/>
            <w:vAlign w:val="center"/>
          </w:tcPr>
          <w:p w:rsidR="00CF3AEC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37%</w:t>
            </w:r>
          </w:p>
        </w:tc>
        <w:tc>
          <w:tcPr>
            <w:tcW w:w="680" w:type="dxa"/>
            <w:vAlign w:val="center"/>
          </w:tcPr>
          <w:p w:rsidR="00CF3AEC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41%</w:t>
            </w:r>
          </w:p>
        </w:tc>
      </w:tr>
      <w:tr w:rsidR="00CF3AEC" w:rsidRPr="00FD54A2" w:rsidTr="00FD54A2">
        <w:tc>
          <w:tcPr>
            <w:tcW w:w="1355" w:type="dxa"/>
            <w:shd w:val="clear" w:color="auto" w:fill="A6A6A6" w:themeFill="background1" w:themeFillShade="A6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803" w:type="dxa"/>
            <w:shd w:val="clear" w:color="auto" w:fill="A6A6A6" w:themeFill="background1" w:themeFillShade="A6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100%</w:t>
            </w:r>
          </w:p>
        </w:tc>
        <w:tc>
          <w:tcPr>
            <w:tcW w:w="919" w:type="dxa"/>
            <w:shd w:val="clear" w:color="auto" w:fill="A6A6A6" w:themeFill="background1" w:themeFillShade="A6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32.4%</w:t>
            </w:r>
          </w:p>
        </w:tc>
        <w:tc>
          <w:tcPr>
            <w:tcW w:w="1464" w:type="dxa"/>
            <w:shd w:val="clear" w:color="auto" w:fill="A6A6A6" w:themeFill="background1" w:themeFillShade="A6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22.9%</w:t>
            </w:r>
          </w:p>
        </w:tc>
        <w:tc>
          <w:tcPr>
            <w:tcW w:w="4179" w:type="dxa"/>
            <w:gridSpan w:val="6"/>
            <w:shd w:val="clear" w:color="auto" w:fill="A6A6A6" w:themeFill="background1" w:themeFillShade="A6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F9625D" w:rsidRDefault="00F9625D" w:rsidP="001C795D">
      <w:pPr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(*) Se presenta  el  cómputo global de sexenios y quinquenios reconocidos en los profesores UAM del Título.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(**) En el caso de los profesores ajenos a la UAM, al no poder acceder al sistema de acreditación docente y de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investigación mediante sexenios y quinquenios, se detalla la experiencia investigadora y de docencia según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tramos (porcentaje de docentes en cada tramo).</w:t>
      </w:r>
    </w:p>
    <w:p w:rsidR="00FD54A2" w:rsidRDefault="00FD54A2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FD54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mantuvieron estables los indicadores de PDI doctor y permanente en relación al curso 2014/15. Con respecto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al resto de indicadores que aparecen en el Informe de Indicadores de Seguimiento, hay que tener precaución en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la interpretación de los datos referentes a la tasa de sexenios, participación en programas de innovación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docente y en el programa DOCENTIA, ya que al tratarse de un Centro adscrito, la mayor parte de los docentes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no pueden acceder a estos sistemas de acreditación propios de la UAM. </w:t>
      </w:r>
    </w:p>
    <w:p w:rsidR="00FD54A2" w:rsidRDefault="00FD54A2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Datos de formación del profesorado durante el curso 2015/16.</w:t>
      </w:r>
    </w:p>
    <w:p w:rsidR="00F9625D" w:rsidRPr="001C795D" w:rsidRDefault="00F9625D" w:rsidP="00FD54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lastRenderedPageBreak/>
        <w:t>Se solicita a los docentes del Título que informen acerca de las acciones formativas que han recibido durante el curso académico 2015/16, obteniéndose respuesta del 45.7% de los docentes. De los datos recogidos, cabe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destacar:</w:t>
      </w:r>
    </w:p>
    <w:p w:rsidR="00F9625D" w:rsidRPr="00E374A4" w:rsidRDefault="00F9625D" w:rsidP="00E374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Un 12.5% realizaron formación universitaria de segundo ciclo.</w:t>
      </w:r>
    </w:p>
    <w:p w:rsidR="00F9625D" w:rsidRPr="00E374A4" w:rsidRDefault="00F9625D" w:rsidP="00E374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Un 93.75% participaron en cursos de formación continua dirigidos a mejorar las competencias docentes</w:t>
      </w:r>
      <w:r w:rsidR="00FD54A2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y/o investigadoras.</w:t>
      </w:r>
    </w:p>
    <w:p w:rsidR="00F9625D" w:rsidRPr="00E374A4" w:rsidRDefault="00F9625D" w:rsidP="00E374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Un 55,5% efectuaron cursos de formación continua dirigidos a mejorar sus competencias profesionales</w:t>
      </w:r>
      <w:r w:rsidR="00FD54A2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y/o disciplinares.</w:t>
      </w:r>
    </w:p>
    <w:p w:rsidR="00F9625D" w:rsidRPr="00E374A4" w:rsidRDefault="00F9625D" w:rsidP="00E374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Un 90% acudieron a congresos, jornadas y/ o reuniones científicas.</w:t>
      </w:r>
    </w:p>
    <w:p w:rsidR="00F9625D" w:rsidRPr="00E374A4" w:rsidRDefault="00F9625D" w:rsidP="00E374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Para mayor detalle de estas acciones formativas (título, entidad organizadora y ECTS/horas), se adjunta como</w:t>
      </w:r>
      <w:r w:rsidR="00FD54A2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anexo a este Informe, el documento Datos formación profesorado Grado 15-16.</w:t>
      </w:r>
    </w:p>
    <w:p w:rsidR="00FD54A2" w:rsidRDefault="00FD54A2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B. Personal de administración y servicios.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cuanto al personal de administración y servicios del Centro, se produjo la supresión de un puesto de técnico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mantenimiento y la incorporación de un técnico de reprografía a media jornada.</w:t>
      </w: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E374A4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bCs/>
          <w:color w:val="000000"/>
        </w:rPr>
        <w:t>La Comisión de Garantía de Calidad del Centro ya en los cursos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anteriores, observó que una vez implantad</w:t>
      </w:r>
      <w:r w:rsidR="00E374A4" w:rsidRPr="00E374A4">
        <w:rPr>
          <w:rFonts w:ascii="Arial" w:hAnsi="Arial" w:cs="Arial"/>
          <w:bCs/>
          <w:color w:val="000000"/>
        </w:rPr>
        <w:t xml:space="preserve">a  </w:t>
      </w:r>
      <w:r w:rsidRPr="00E374A4">
        <w:rPr>
          <w:rFonts w:ascii="Arial" w:hAnsi="Arial" w:cs="Arial"/>
          <w:bCs/>
          <w:color w:val="000000"/>
        </w:rPr>
        <w:t>la totalidad de la formación de Grado, la dotación de personal docente y de administración es escasa para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garantizar el correcto desarrollo del programa formativo, puesto que dicho personal además, participa en el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resto de actividades de la Escuela (formación de postgrado, investigación, organización de Jornadas, etc.). El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número de estudiantes y el de actividades efectuadas en el Centro se ha duplicado en los últimos años,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mientras que el número de trabajadores no se ha visto incrementado sino al contrario, lo que está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suponiendo una sobrecarga de trabajo para los mismos, situación que puede redundar en el correcto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desempeño de sus funciones.</w:t>
      </w:r>
    </w:p>
    <w:p w:rsidR="00F9625D" w:rsidRPr="00E374A4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bCs/>
          <w:color w:val="000000"/>
        </w:rPr>
        <w:t>Por este motivo, se planteó una Acción de mejora en el Plan del curso 2012/13 dirigida a incrementar el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personal docente y de administración y servicios vinculado al Título. Tal y como se ha expuesto en el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apartado 3 de este Informe Anual, dicha Acción de Mejora no ha sido resuelta en su totalidad, por lo que se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mantiene en el Plan del curso 2015/16</w:t>
      </w:r>
      <w:r w:rsidRPr="00E374A4">
        <w:rPr>
          <w:rFonts w:ascii="Arial" w:hAnsi="Arial" w:cs="Arial"/>
          <w:color w:val="000000"/>
        </w:rPr>
        <w:t xml:space="preserve">. </w:t>
      </w: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6. Identificación de puntos fuertes y áreas de mejora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Indicadores que han tenido mejores resultados: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Rendimiento académico: Todas las tasas de evaluación del rendimiento académico, excepto la de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Graduación, se encuentran por encima del 70%. Además, en el 90,1% de las asignaturas el ratio créditos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superados/créditos matriculados supera el 50% y la nota media es mayor de 6 en el 94% de las asignaturas.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Valoración de la actividad docente por los estudiantes: Los resultados son satisfactorios en cuanto a datos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globales y en resultados por asignatura y profesor en la mayoría de los casos.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Valoración de la actividad docente por el profesorado: Los resultados de satisfacción con el Plan de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Estudios, también tienen una puntuación elevada.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Valoración de las prácticas clínicas: Los resultados de encuestas son satisfactorios, así como la información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cualitativa recogida a través de las memorias de prácticas y no se detectan incidencias ni hechos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destacables.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 xml:space="preserve">Resultados de reclamaciones y sugerencias:  No se recogieron </w:t>
      </w:r>
      <w:r w:rsidR="00E374A4" w:rsidRPr="00E374A4">
        <w:rPr>
          <w:rFonts w:ascii="Arial" w:hAnsi="Arial" w:cs="Arial"/>
          <w:color w:val="000000"/>
        </w:rPr>
        <w:t>r</w:t>
      </w:r>
      <w:r w:rsidRPr="00E374A4">
        <w:rPr>
          <w:rFonts w:ascii="Arial" w:hAnsi="Arial" w:cs="Arial"/>
          <w:color w:val="000000"/>
        </w:rPr>
        <w:t>eclamaciones/sugerencias durante el curso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2015/16.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Recursos materiales: Se cuenta con recursos suficientes para el desarrollo de la Titulación y se han ido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cubriendo las necesidades que han ido surgiendo. Se ha realizado inversión en infraestructura para mejorar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la calidad de las aulas en este curso, así como en la plataforma virtual de apoyo a la docencia.</w:t>
      </w: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Indicadores que han tenido peores resultados: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E374A4" w:rsidRDefault="00F9625D" w:rsidP="00E374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En lo referente a movilidad. Se mantiene como acción de mejora para el curso 2015/16,  puesto que aún es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necesario desarrollar mucho más las opciones de movilidad y la internacionalización del Centro.</w:t>
      </w:r>
    </w:p>
    <w:p w:rsidR="00F9625D" w:rsidRPr="00E374A4" w:rsidRDefault="00F9625D" w:rsidP="00E374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lastRenderedPageBreak/>
        <w:t>Comunicación y difusión de información del Título: Aún queda pendiente completar el desarrollo de la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página web del Centro, pero en el momento de elaboración de este Informe el proyecto ya se encuentra en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marcha.</w:t>
      </w:r>
    </w:p>
    <w:p w:rsidR="00F9625D" w:rsidRPr="00E374A4" w:rsidRDefault="00F9625D" w:rsidP="00E374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Recursos humanos, que se consideran insuficientes tras la implantación completa de la Titulación y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teniendo en cuenta el resto de actividades que ha desarrollado la Escuela.</w:t>
      </w: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7. Conclusiones</w:t>
      </w: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conclusión, el seguimiento del Título de Grado en Fisioterapia en el curso 2015/16 ha contado con los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mecanismos suficientes para evaluar los indicadores previstos en el SGIC.</w:t>
      </w: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El proceso de Seguimiento puede resumirse en tres líneas de actuación:</w:t>
      </w:r>
    </w:p>
    <w:p w:rsidR="00F9625D" w:rsidRPr="00E374A4" w:rsidRDefault="00F9625D" w:rsidP="00E374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Recogida de la información necesaria para la elaboración de los informes que reflejaron el estado de los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diferentes indicadores que establecía el procedimiento del SGIC verificado por la ANECA.</w:t>
      </w:r>
    </w:p>
    <w:p w:rsidR="00F9625D" w:rsidRPr="00E374A4" w:rsidRDefault="00F9625D" w:rsidP="00E374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Valoración exhaustiva de estos indicadores por la Comisión de Seguimiento del Título. Ratificación de las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conclusiones y propuestas de mejora por parte de la Comisión de Garantía Interna de Calidad y la Junta de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Centro, en última instancia.</w:t>
      </w:r>
    </w:p>
    <w:p w:rsidR="00F9625D" w:rsidRPr="00E374A4" w:rsidRDefault="00F9625D" w:rsidP="00E374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Difusión del procedimiento y los resultados del Seguimiento, entre los distintos colectivos implicados y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publicación en la página web del Centro.</w:t>
      </w:r>
    </w:p>
    <w:p w:rsidR="00E374A4" w:rsidRDefault="00E374A4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Paralelamente, la Comisión de Seguimiento y la dirección del Centro han realizado otras acciones de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Coordinación Docente entre las cuales destacan:</w:t>
      </w:r>
    </w:p>
    <w:p w:rsidR="00F9625D" w:rsidRPr="00E374A4" w:rsidRDefault="00F9625D" w:rsidP="00E374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</w:rPr>
        <w:t>Revisión de las Guías Docentes para el curso académico 2016/17, asegurando la homogeneidad en cuanto a</w:t>
      </w:r>
      <w:r w:rsidR="00E374A4" w:rsidRP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su estructuración y vigilando la coherencia entre las competencias a desarrollar, los contenidos</w:t>
      </w:r>
      <w:r w:rsidR="00E374A4" w:rsidRP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contemplados, las actividades formativas programadas y los criterios de evaluación propuestos, en cada</w:t>
      </w:r>
      <w:r w:rsidR="00E374A4" w:rsidRP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asignatura. Del mismo modo, se ha prestado especial atención en la transversalidad entre asignaturas,</w:t>
      </w:r>
      <w:r w:rsidR="00E374A4" w:rsidRP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intentando alcanzar la no repetición innecesaria de contenidos, así como la coordinación adecuada entre</w:t>
      </w:r>
      <w:r w:rsid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materias vinculadas.</w:t>
      </w:r>
    </w:p>
    <w:p w:rsidR="00F9625D" w:rsidRPr="00E374A4" w:rsidRDefault="00F9625D" w:rsidP="00E374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</w:rPr>
        <w:lastRenderedPageBreak/>
        <w:t>Asistencia a las reuniones de la Comisión de Estudios de la UAM por parte del Coordinador del Título. Estas</w:t>
      </w:r>
      <w:r w:rsidR="00E374A4" w:rsidRP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reuniones se realizaban con carácter bimensual.</w:t>
      </w:r>
    </w:p>
    <w:p w:rsidR="00F9625D" w:rsidRPr="00E374A4" w:rsidRDefault="00F9625D" w:rsidP="00E374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</w:rPr>
        <w:t>Reuniones de coordinación del profesorado. Se llevaron a cabo:</w:t>
      </w:r>
    </w:p>
    <w:p w:rsidR="00E374A4" w:rsidRDefault="00E374A4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1. Dos Claustros Ordinarios (uno al finalizar el  primer semestre y otro, al finalizar el curso) a los que se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convocó a todos los docentes del Título.  En estas reuniones se abordan aspectos generales del desarrollo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del plan formativo, sobre los resultados obtenidos y se establecen vías para la coordinación  entre las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asignaturas.</w:t>
      </w: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2. Reuniones técnicas entre el equipo docente de profesores fisioterapeutas con una periodicidad de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alrededor de 1-2 reuniones al mes.</w:t>
      </w:r>
    </w:p>
    <w:p w:rsidR="00E374A4" w:rsidRDefault="00E374A4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E374A4" w:rsidRDefault="00F9625D" w:rsidP="00E374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Coordinación de las asignaturas Practicum I y II: Además del contacto fluido y permanente entre los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tutores académicos y profesionales, se realizó una reunión al final del curso para evaluar el desarrollo del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mismo, los resultados alcanzados, analizar las posibles incidencias y establecer líneas de actuación para el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curso siguiente.</w:t>
      </w:r>
    </w:p>
    <w:p w:rsidR="00E374A4" w:rsidRDefault="00F9625D" w:rsidP="00E374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Coordinación del Trabajo Fin de Grado. Se cuenta con un documento general de apoyo a la elaboración del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TFG, disponible para tutores y estudiantes, y que es coherente con los homólogos en las asignaturas de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Trabajo Fin de Título de los otros Títulos de la Escuela. Por último, al finalizar el curso, se llevó a cabo una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reunión organizativa en la que participaron los coordinadores de TFM y TFG del Centro y un cierto número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de profesores-tutores. El objetivo de dicha reunión fue establecer directrices comunes a todos los Títulos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para el desarrollo y la evaluación de los TFG/TFM.</w:t>
      </w:r>
    </w:p>
    <w:p w:rsidR="00E374A4" w:rsidRDefault="00F9625D" w:rsidP="00E374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Revisión y seguimiento del PAT.</w:t>
      </w:r>
      <w:r w:rsidR="00E374A4" w:rsidRPr="00E374A4">
        <w:rPr>
          <w:rFonts w:ascii="Arial" w:hAnsi="Arial" w:cs="Arial"/>
          <w:color w:val="000000"/>
        </w:rPr>
        <w:t xml:space="preserve"> </w:t>
      </w:r>
    </w:p>
    <w:p w:rsidR="00E374A4" w:rsidRPr="00E374A4" w:rsidRDefault="00E374A4" w:rsidP="00E374A4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este proceso se han detectado tareas pendientes y aspectos a mejorar, que quedan reflejados en el Plan de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Mejora adjunto. En base a este Plan de Mejora, se marcarán como objetivos para cursos siguientes:</w:t>
      </w:r>
    </w:p>
    <w:p w:rsidR="00F9625D" w:rsidRPr="00E374A4" w:rsidRDefault="00F9625D" w:rsidP="00E374A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lastRenderedPageBreak/>
        <w:t xml:space="preserve">Aumentar las opciones de movilidad y  fomentar </w:t>
      </w:r>
      <w:r w:rsidR="00A74745" w:rsidRPr="00E374A4">
        <w:rPr>
          <w:rFonts w:ascii="Arial" w:hAnsi="Arial" w:cs="Arial"/>
          <w:color w:val="000000"/>
        </w:rPr>
        <w:t>el</w:t>
      </w:r>
      <w:r w:rsidRPr="00E374A4">
        <w:rPr>
          <w:rFonts w:ascii="Arial" w:hAnsi="Arial" w:cs="Arial"/>
          <w:color w:val="000000"/>
        </w:rPr>
        <w:t xml:space="preserve"> proceso de internacionalización del Centro.</w:t>
      </w:r>
    </w:p>
    <w:p w:rsidR="00F9625D" w:rsidRPr="00E374A4" w:rsidRDefault="00F9625D" w:rsidP="00E374A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Ampliar la plantilla docente y de administración vinculada al Título.</w:t>
      </w:r>
    </w:p>
    <w:sectPr w:rsidR="00F9625D" w:rsidRPr="00E374A4" w:rsidSect="00AB6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745" w:rsidRDefault="00A74745" w:rsidP="0069068F">
      <w:pPr>
        <w:rPr>
          <w:noProof/>
        </w:rPr>
      </w:pPr>
      <w:r>
        <w:separator/>
      </w:r>
    </w:p>
  </w:endnote>
  <w:endnote w:type="continuationSeparator" w:id="0">
    <w:p w:rsidR="00A74745" w:rsidRDefault="00A74745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Fax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A7" w:rsidRDefault="006248A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A7" w:rsidRDefault="006248A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99" w:rsidRDefault="0079095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8674" type="#_x0000_t202" alt="Corporación de Derecho Público regulada por RD 358/91 de 15 de marzo. CIF Q2866004A . Domicilio Social: c/ José Ortega y Gasset, 18. 28006 Madrid" style="position:absolute;margin-left:-283.95pt;margin-top:-368.8pt;width:420.3pt;height:14.55pt;rotation:-90;z-index:-251653120;visibility:visible;mso-wrap-style:none;mso-wrap-distance-top:3.6pt;mso-wrap-distance-bottom:3.6pt;mso-position-horizontal-relative:margin;mso-width-relative:margin;mso-height-relative:margin;v-text-anchor:middle" wrapcoords="0 0 0 20463 21600 20463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" stroked="f" strokecolor="#7f7f7f">
          <v:textbox style="layout-flow:vertical;mso-layout-flow-alt:bottom-to-top;mso-next-textbox:#Cuadro de texto 2">
            <w:txbxContent>
              <w:p w:rsidR="00AB6899" w:rsidRPr="00583891" w:rsidRDefault="00AB6899" w:rsidP="00AB6899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583891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Corporación de Derecho Público regulada por RD 358/91 de 15 de marzo. CIF Q2866004A. Domicilio Social: c/ José Ortega y Gasset, 18. 28006 Madrid</w:t>
                </w:r>
              </w:p>
            </w:txbxContent>
          </v:textbox>
          <w10:wrap type="through" anchorx="margin"/>
        </v:shape>
      </w:pict>
    </w:r>
    <w:r w:rsidR="00AB6899" w:rsidRPr="00AB689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-495300</wp:posOffset>
          </wp:positionH>
          <wp:positionV relativeFrom="paragraph">
            <wp:posOffset>-1532255</wp:posOffset>
          </wp:positionV>
          <wp:extent cx="2305050" cy="2114550"/>
          <wp:effectExtent l="19050" t="0" r="0" b="0"/>
          <wp:wrapNone/>
          <wp:docPr id="3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211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745" w:rsidRDefault="00A74745" w:rsidP="0069068F">
      <w:pPr>
        <w:rPr>
          <w:noProof/>
        </w:rPr>
      </w:pPr>
      <w:r>
        <w:separator/>
      </w:r>
    </w:p>
  </w:footnote>
  <w:footnote w:type="continuationSeparator" w:id="0">
    <w:p w:rsidR="00A74745" w:rsidRDefault="00A74745" w:rsidP="0069068F">
      <w:pPr>
        <w:rPr>
          <w:noProof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AB6899" w:rsidTr="00AC4029">
      <w:trPr>
        <w:trHeight w:val="710"/>
      </w:trPr>
      <w:tc>
        <w:tcPr>
          <w:tcW w:w="4537" w:type="dxa"/>
        </w:tcPr>
        <w:p w:rsidR="00AB6899" w:rsidRPr="00AB6899" w:rsidRDefault="00AB6899" w:rsidP="00AC4029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AB6899" w:rsidRPr="00475BA0" w:rsidRDefault="006248A7" w:rsidP="00AC4029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18415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B6899"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AB6899" w:rsidRPr="00C870BD" w:rsidRDefault="00AB6899" w:rsidP="00AC4029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AB6899" w:rsidRPr="00C870BD" w:rsidRDefault="00AB6899" w:rsidP="00AC4029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AB6899" w:rsidRDefault="00AB6899" w:rsidP="00AC4029">
          <w:pPr>
            <w:pStyle w:val="Encabezado"/>
            <w:jc w:val="right"/>
          </w:pPr>
        </w:p>
      </w:tc>
    </w:tr>
  </w:tbl>
  <w:p w:rsidR="00AB6899" w:rsidRPr="00AB6899" w:rsidRDefault="00AB6899" w:rsidP="00AB689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A74745" w:rsidTr="0084335A">
      <w:trPr>
        <w:trHeight w:val="710"/>
      </w:trPr>
      <w:tc>
        <w:tcPr>
          <w:tcW w:w="4537" w:type="dxa"/>
        </w:tcPr>
        <w:p w:rsidR="00A74745" w:rsidRPr="00AB6899" w:rsidRDefault="00A74745" w:rsidP="00AB6899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A74745" w:rsidRPr="00475BA0" w:rsidRDefault="006248A7" w:rsidP="00475BA0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28575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5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74745"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A74745" w:rsidRPr="00C870BD" w:rsidRDefault="00A74745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A74745" w:rsidRPr="00C870BD" w:rsidRDefault="00A74745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A74745" w:rsidRDefault="00A74745" w:rsidP="0084335A">
          <w:pPr>
            <w:pStyle w:val="Encabezado"/>
            <w:jc w:val="right"/>
          </w:pPr>
        </w:p>
      </w:tc>
    </w:tr>
  </w:tbl>
  <w:p w:rsidR="00A74745" w:rsidRDefault="00A7474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99" w:rsidRDefault="00AB689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-314960</wp:posOffset>
          </wp:positionH>
          <wp:positionV relativeFrom="paragraph">
            <wp:posOffset>57785</wp:posOffset>
          </wp:positionV>
          <wp:extent cx="1524635" cy="356870"/>
          <wp:effectExtent l="19050" t="0" r="0" b="0"/>
          <wp:wrapThrough wrapText="bothSides">
            <wp:wrapPolygon edited="0">
              <wp:start x="-270" y="0"/>
              <wp:lineTo x="-270" y="20754"/>
              <wp:lineTo x="21591" y="20754"/>
              <wp:lineTo x="21591" y="0"/>
              <wp:lineTo x="-270" y="0"/>
            </wp:wrapPolygon>
          </wp:wrapThrough>
          <wp:docPr id="5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095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8673" type="#_x0000_t202" style="position:absolute;margin-left:169pt;margin-top:3pt;width:290.9pt;height:80.35pt;z-index:251660288;visibility:visible;mso-wrap-distance-top:3.6pt;mso-wrap-distance-bottom:3.6pt;mso-position-horizontal-relative:margin;mso-position-vertical-relative:text;mso-width-relative:margin;mso-height-relative:margin" wrapcoords="-71 0 -71 21390 21600 21390 21600 0 -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" stroked="f">
          <v:textbox style="mso-next-textbox:#_x0000_s28673">
            <w:txbxContent>
              <w:p w:rsidR="00AB6899" w:rsidRDefault="00AB6899" w:rsidP="00AB6899">
                <w:pPr>
                  <w:jc w:val="right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b/>
                    <w:sz w:val="19"/>
                    <w:szCs w:val="19"/>
                  </w:rPr>
                  <w:t>ESCUELA UNIVERSITARIA DE FISIOTERAPIA DE LA ONCE</w:t>
                </w:r>
              </w:p>
              <w:p w:rsidR="00AB6899" w:rsidRPr="00583891" w:rsidRDefault="00AB6899" w:rsidP="00AB6899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583891">
                  <w:rPr>
                    <w:rFonts w:ascii="Arial" w:hAnsi="Arial" w:cs="Arial"/>
                    <w:sz w:val="18"/>
                    <w:szCs w:val="18"/>
                  </w:rPr>
                  <w:t>UNIVERSIDAD AUTÓNOMA DE MADRID</w:t>
                </w:r>
              </w:p>
              <w:p w:rsidR="00AB6899" w:rsidRPr="00776FB1" w:rsidRDefault="00AB6899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sz w:val="17"/>
                    <w:szCs w:val="17"/>
                  </w:rPr>
                  <w:t>Nuria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 xml:space="preserve"> 4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2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>, Madrid 280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34</w:t>
                </w:r>
              </w:p>
              <w:p w:rsidR="00AB6899" w:rsidRPr="00776FB1" w:rsidRDefault="00AB6899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T: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5 00 · F: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98</w:t>
                </w:r>
              </w:p>
              <w:p w:rsidR="00AB6899" w:rsidRPr="00776FB1" w:rsidRDefault="00AB6899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euf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>@once.es</w:t>
                </w:r>
              </w:p>
              <w:p w:rsidR="00AB6899" w:rsidRPr="00151EA4" w:rsidRDefault="00AB6899" w:rsidP="00AB6899">
                <w:pPr>
                  <w:spacing w:before="120"/>
                  <w:jc w:val="right"/>
                  <w:rPr>
                    <w:lang w:val="en-US"/>
                  </w:rPr>
                </w:pPr>
                <w:r w:rsidRPr="00583891">
                  <w:rPr>
                    <w:rFonts w:ascii="Arial" w:hAnsi="Arial" w:cs="Arial"/>
                    <w:b/>
                    <w:color w:val="538135"/>
                    <w:sz w:val="16"/>
                    <w:szCs w:val="16"/>
                    <w:lang w:val="en-US"/>
                  </w:rPr>
                  <w:t>www.once.es</w:t>
                </w:r>
              </w:p>
            </w:txbxContent>
          </v:textbox>
          <w10:wrap type="through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96B"/>
    <w:multiLevelType w:val="hybridMultilevel"/>
    <w:tmpl w:val="F7E265D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5823"/>
    <w:multiLevelType w:val="hybridMultilevel"/>
    <w:tmpl w:val="0DDE3CB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2EC3"/>
    <w:multiLevelType w:val="hybridMultilevel"/>
    <w:tmpl w:val="4B8EF24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65124"/>
    <w:multiLevelType w:val="hybridMultilevel"/>
    <w:tmpl w:val="622EF89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221E"/>
    <w:multiLevelType w:val="hybridMultilevel"/>
    <w:tmpl w:val="0D5280F8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F77B4"/>
    <w:multiLevelType w:val="hybridMultilevel"/>
    <w:tmpl w:val="EF94BB2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F33B5"/>
    <w:multiLevelType w:val="hybridMultilevel"/>
    <w:tmpl w:val="D6AC346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D1F26"/>
    <w:multiLevelType w:val="hybridMultilevel"/>
    <w:tmpl w:val="32E299C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A70A5"/>
    <w:multiLevelType w:val="hybridMultilevel"/>
    <w:tmpl w:val="63C2A63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00A62"/>
    <w:multiLevelType w:val="hybridMultilevel"/>
    <w:tmpl w:val="EC1CA7B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5282C"/>
    <w:multiLevelType w:val="hybridMultilevel"/>
    <w:tmpl w:val="D18A45C0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82DCA"/>
    <w:multiLevelType w:val="hybridMultilevel"/>
    <w:tmpl w:val="A54861B0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A5042"/>
    <w:multiLevelType w:val="hybridMultilevel"/>
    <w:tmpl w:val="93A838A2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017BF"/>
    <w:multiLevelType w:val="hybridMultilevel"/>
    <w:tmpl w:val="5A365B42"/>
    <w:lvl w:ilvl="0" w:tplc="4EE633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16696"/>
    <w:multiLevelType w:val="hybridMultilevel"/>
    <w:tmpl w:val="B058D38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B31B4"/>
    <w:multiLevelType w:val="hybridMultilevel"/>
    <w:tmpl w:val="F824317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0155F"/>
    <w:multiLevelType w:val="hybridMultilevel"/>
    <w:tmpl w:val="0134A6E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03913"/>
    <w:multiLevelType w:val="hybridMultilevel"/>
    <w:tmpl w:val="ABC06CF2"/>
    <w:lvl w:ilvl="0" w:tplc="70C010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60EBE"/>
    <w:multiLevelType w:val="hybridMultilevel"/>
    <w:tmpl w:val="9B883D5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CE06A3"/>
    <w:multiLevelType w:val="hybridMultilevel"/>
    <w:tmpl w:val="928C73BE"/>
    <w:lvl w:ilvl="0" w:tplc="6A3AC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83A48"/>
    <w:multiLevelType w:val="hybridMultilevel"/>
    <w:tmpl w:val="210ABFA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B32A6"/>
    <w:multiLevelType w:val="hybridMultilevel"/>
    <w:tmpl w:val="6D7A557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25A75"/>
    <w:multiLevelType w:val="hybridMultilevel"/>
    <w:tmpl w:val="07EC5D1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40DD6"/>
    <w:multiLevelType w:val="hybridMultilevel"/>
    <w:tmpl w:val="34B0A696"/>
    <w:lvl w:ilvl="0" w:tplc="35F45E3A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D0F5A4E"/>
    <w:multiLevelType w:val="hybridMultilevel"/>
    <w:tmpl w:val="416AE08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B21CC"/>
    <w:multiLevelType w:val="hybridMultilevel"/>
    <w:tmpl w:val="A990AE06"/>
    <w:lvl w:ilvl="0" w:tplc="6A3AC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3617F"/>
    <w:multiLevelType w:val="hybridMultilevel"/>
    <w:tmpl w:val="FCCCBD0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E0BA3"/>
    <w:multiLevelType w:val="hybridMultilevel"/>
    <w:tmpl w:val="34B452F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736A1"/>
    <w:multiLevelType w:val="hybridMultilevel"/>
    <w:tmpl w:val="E978659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501CCB"/>
    <w:multiLevelType w:val="hybridMultilevel"/>
    <w:tmpl w:val="926259B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42095"/>
    <w:multiLevelType w:val="hybridMultilevel"/>
    <w:tmpl w:val="FFDAFACC"/>
    <w:lvl w:ilvl="0" w:tplc="9C8C1A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7"/>
  </w:num>
  <w:num w:numId="5">
    <w:abstractNumId w:val="9"/>
  </w:num>
  <w:num w:numId="6">
    <w:abstractNumId w:val="18"/>
  </w:num>
  <w:num w:numId="7">
    <w:abstractNumId w:val="26"/>
  </w:num>
  <w:num w:numId="8">
    <w:abstractNumId w:val="0"/>
  </w:num>
  <w:num w:numId="9">
    <w:abstractNumId w:val="28"/>
  </w:num>
  <w:num w:numId="10">
    <w:abstractNumId w:val="21"/>
  </w:num>
  <w:num w:numId="11">
    <w:abstractNumId w:val="16"/>
  </w:num>
  <w:num w:numId="12">
    <w:abstractNumId w:val="14"/>
  </w:num>
  <w:num w:numId="13">
    <w:abstractNumId w:val="2"/>
  </w:num>
  <w:num w:numId="14">
    <w:abstractNumId w:val="27"/>
  </w:num>
  <w:num w:numId="15">
    <w:abstractNumId w:val="20"/>
  </w:num>
  <w:num w:numId="16">
    <w:abstractNumId w:val="6"/>
  </w:num>
  <w:num w:numId="17">
    <w:abstractNumId w:val="30"/>
  </w:num>
  <w:num w:numId="18">
    <w:abstractNumId w:val="17"/>
  </w:num>
  <w:num w:numId="19">
    <w:abstractNumId w:val="3"/>
  </w:num>
  <w:num w:numId="20">
    <w:abstractNumId w:val="4"/>
  </w:num>
  <w:num w:numId="21">
    <w:abstractNumId w:val="12"/>
  </w:num>
  <w:num w:numId="22">
    <w:abstractNumId w:val="8"/>
  </w:num>
  <w:num w:numId="23">
    <w:abstractNumId w:val="5"/>
  </w:num>
  <w:num w:numId="24">
    <w:abstractNumId w:val="29"/>
  </w:num>
  <w:num w:numId="25">
    <w:abstractNumId w:val="1"/>
  </w:num>
  <w:num w:numId="26">
    <w:abstractNumId w:val="25"/>
  </w:num>
  <w:num w:numId="27">
    <w:abstractNumId w:val="23"/>
  </w:num>
  <w:num w:numId="28">
    <w:abstractNumId w:val="10"/>
  </w:num>
  <w:num w:numId="29">
    <w:abstractNumId w:val="11"/>
  </w:num>
  <w:num w:numId="30">
    <w:abstractNumId w:val="24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attachedTemplate r:id="rId1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8677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1C795D"/>
    <w:rsid w:val="000627EB"/>
    <w:rsid w:val="001C795D"/>
    <w:rsid w:val="00202C01"/>
    <w:rsid w:val="00217ADC"/>
    <w:rsid w:val="00315D76"/>
    <w:rsid w:val="003166BF"/>
    <w:rsid w:val="00384F6D"/>
    <w:rsid w:val="003D254B"/>
    <w:rsid w:val="003D32A7"/>
    <w:rsid w:val="00406E5D"/>
    <w:rsid w:val="0043287C"/>
    <w:rsid w:val="00432AAF"/>
    <w:rsid w:val="00435D9B"/>
    <w:rsid w:val="004604B1"/>
    <w:rsid w:val="00475BA0"/>
    <w:rsid w:val="004E1F06"/>
    <w:rsid w:val="004E6CFE"/>
    <w:rsid w:val="006248A7"/>
    <w:rsid w:val="0069068F"/>
    <w:rsid w:val="006A7410"/>
    <w:rsid w:val="006D4356"/>
    <w:rsid w:val="00790952"/>
    <w:rsid w:val="0081792D"/>
    <w:rsid w:val="008303B4"/>
    <w:rsid w:val="0084335A"/>
    <w:rsid w:val="00A4076F"/>
    <w:rsid w:val="00A42985"/>
    <w:rsid w:val="00A74745"/>
    <w:rsid w:val="00AB6899"/>
    <w:rsid w:val="00B4601A"/>
    <w:rsid w:val="00C2232F"/>
    <w:rsid w:val="00C914E0"/>
    <w:rsid w:val="00CE39CF"/>
    <w:rsid w:val="00CF3AEC"/>
    <w:rsid w:val="00E374A4"/>
    <w:rsid w:val="00E74B2F"/>
    <w:rsid w:val="00EC7098"/>
    <w:rsid w:val="00F235E6"/>
    <w:rsid w:val="00F9625D"/>
    <w:rsid w:val="00FD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F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06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06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3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335A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123E76A9-DFE3-4175-A801-5FA3375BD358}"/>
</file>

<file path=customXml/itemProps2.xml><?xml version="1.0" encoding="utf-8"?>
<ds:datastoreItem xmlns:ds="http://schemas.openxmlformats.org/officeDocument/2006/customXml" ds:itemID="{2BA1EE01-9D00-4706-90ED-9AE1EAF7A7D2}"/>
</file>

<file path=customXml/itemProps3.xml><?xml version="1.0" encoding="utf-8"?>
<ds:datastoreItem xmlns:ds="http://schemas.openxmlformats.org/officeDocument/2006/customXml" ds:itemID="{E74926FD-C16B-440A-AFBD-C7837D33E1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98</TotalTime>
  <Pages>31</Pages>
  <Words>7545</Words>
  <Characters>40339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8</cp:revision>
  <dcterms:created xsi:type="dcterms:W3CDTF">2017-03-29T09:22:00Z</dcterms:created>
  <dcterms:modified xsi:type="dcterms:W3CDTF">2017-05-30T11:51:00Z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93800</vt:r8>
  </property>
</Properties>
</file>