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DB14F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Pr="00CF6C6A" w:rsidRDefault="00F266B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Pr="00C94070" w:rsidRDefault="00F266BB" w:rsidP="00C94070">
                                    <w:pPr>
                                      <w:jc w:val="both"/>
                                      <w:rPr>
                                        <w:rFonts w:ascii="Verdana" w:hAnsi="Verdana"/>
                                        <w:b/>
                                        <w:i/>
                                        <w:color w:val="FFFFFF"/>
                                        <w:sz w:val="18"/>
                                        <w:szCs w:val="18"/>
                                      </w:rPr>
                                    </w:pPr>
                                  </w:p>
                                  <w:p w:rsidR="00F266BB" w:rsidRPr="003447B7" w:rsidRDefault="00F266B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F266BB" w:rsidRPr="00CF6C6A" w:rsidRDefault="00F266B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F266BB" w:rsidRPr="00C94070" w:rsidRDefault="00F266BB" w:rsidP="00C94070">
                              <w:pPr>
                                <w:jc w:val="both"/>
                                <w:rPr>
                                  <w:rFonts w:ascii="Verdana" w:hAnsi="Verdana"/>
                                  <w:b/>
                                  <w:i/>
                                  <w:color w:val="FFFFFF"/>
                                  <w:sz w:val="18"/>
                                  <w:szCs w:val="18"/>
                                </w:rPr>
                              </w:pPr>
                            </w:p>
                            <w:p w:rsidR="00F266BB" w:rsidRPr="003447B7" w:rsidRDefault="00F266B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F266BB" w:rsidRDefault="00F266B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F266BB" w:rsidRDefault="00F266BB"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F266BB" w:rsidRDefault="00F266BB"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4" r:link="rId15"/>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2F3917" w:rsidRPr="00CC23CA" w:rsidRDefault="002F3917" w:rsidP="00723766">
      <w:pPr>
        <w:spacing w:after="120"/>
        <w:jc w:val="both"/>
        <w:rPr>
          <w:rFonts w:ascii="Arial" w:hAnsi="Arial" w:cs="Arial"/>
        </w:rPr>
      </w:pPr>
      <w:bookmarkStart w:id="0" w:name="_Toc275938201"/>
      <w:bookmarkStart w:id="1" w:name="_Toc275938242"/>
      <w:bookmarkStart w:id="2" w:name="_Toc275938303"/>
      <w:r w:rsidRPr="00CC23CA">
        <w:rPr>
          <w:rFonts w:ascii="Arial" w:hAnsi="Arial" w:cs="Arial"/>
        </w:rPr>
        <w:lastRenderedPageBreak/>
        <w:t>Índice de contenidos</w:t>
      </w:r>
    </w:p>
    <w:p w:rsidR="000163E9" w:rsidRPr="00CC23CA" w:rsidRDefault="00626DEB" w:rsidP="00723766">
      <w:pPr>
        <w:pStyle w:val="TDC2"/>
        <w:tabs>
          <w:tab w:val="left" w:pos="660"/>
          <w:tab w:val="right" w:leader="dot" w:pos="8494"/>
        </w:tabs>
        <w:spacing w:after="120" w:line="276" w:lineRule="auto"/>
        <w:jc w:val="both"/>
        <w:rPr>
          <w:rFonts w:ascii="Arial" w:hAnsi="Arial" w:cs="Arial"/>
          <w:noProof/>
          <w:sz w:val="22"/>
          <w:szCs w:val="22"/>
        </w:rPr>
      </w:pPr>
      <w:r w:rsidRPr="00CC23CA">
        <w:rPr>
          <w:rFonts w:ascii="Arial" w:hAnsi="Arial" w:cs="Arial"/>
          <w:sz w:val="22"/>
          <w:szCs w:val="22"/>
        </w:rPr>
        <w:fldChar w:fldCharType="begin"/>
      </w:r>
      <w:r w:rsidR="002F3917" w:rsidRPr="00CC23CA">
        <w:rPr>
          <w:rFonts w:ascii="Arial" w:hAnsi="Arial" w:cs="Arial"/>
          <w:sz w:val="22"/>
          <w:szCs w:val="22"/>
        </w:rPr>
        <w:instrText xml:space="preserve"> TOC \o "1-3" \h \z \u </w:instrText>
      </w:r>
      <w:r w:rsidRPr="00CC23CA">
        <w:rPr>
          <w:rFonts w:ascii="Arial" w:hAnsi="Arial" w:cs="Arial"/>
          <w:sz w:val="22"/>
          <w:szCs w:val="22"/>
        </w:rPr>
        <w:fldChar w:fldCharType="separate"/>
      </w:r>
      <w:hyperlink w:anchor="_Toc277155834" w:history="1">
        <w:r w:rsidR="000163E9" w:rsidRPr="00CC23CA">
          <w:rPr>
            <w:rStyle w:val="Hipervnculo"/>
            <w:rFonts w:ascii="Arial" w:hAnsi="Arial" w:cs="Arial"/>
            <w:noProof/>
            <w:sz w:val="22"/>
            <w:szCs w:val="22"/>
          </w:rPr>
          <w:t>1.</w:t>
        </w:r>
        <w:r w:rsidR="000163E9" w:rsidRPr="00CC23CA">
          <w:rPr>
            <w:rFonts w:ascii="Arial" w:hAnsi="Arial" w:cs="Arial"/>
            <w:noProof/>
            <w:sz w:val="22"/>
            <w:szCs w:val="22"/>
          </w:rPr>
          <w:tab/>
        </w:r>
        <w:r w:rsidR="00723766" w:rsidRPr="00CC23CA">
          <w:rPr>
            <w:rStyle w:val="Hipervnculo"/>
            <w:rFonts w:ascii="Arial" w:hAnsi="Arial" w:cs="Arial"/>
            <w:noProof/>
            <w:sz w:val="22"/>
            <w:szCs w:val="22"/>
          </w:rPr>
          <w:t>Objeto</w:t>
        </w:r>
      </w:hyperlink>
      <w:r w:rsidR="00723766" w:rsidRPr="00CC23CA">
        <w:rPr>
          <w:rFonts w:ascii="Arial" w:hAnsi="Arial" w:cs="Arial"/>
          <w:noProof/>
          <w:sz w:val="22"/>
          <w:szCs w:val="22"/>
        </w:rPr>
        <w:t xml:space="preserve"> </w:t>
      </w:r>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5" w:history="1">
        <w:r w:rsidR="000163E9" w:rsidRPr="00CC23CA">
          <w:rPr>
            <w:rStyle w:val="Hipervnculo"/>
            <w:rFonts w:ascii="Arial" w:hAnsi="Arial" w:cs="Arial"/>
            <w:noProof/>
            <w:sz w:val="22"/>
            <w:szCs w:val="22"/>
          </w:rPr>
          <w:t>2.</w:t>
        </w:r>
        <w:r w:rsidR="000163E9" w:rsidRPr="00CC23CA">
          <w:rPr>
            <w:rFonts w:ascii="Arial" w:hAnsi="Arial" w:cs="Arial"/>
            <w:noProof/>
            <w:sz w:val="22"/>
            <w:szCs w:val="22"/>
          </w:rPr>
          <w:tab/>
        </w:r>
        <w:r w:rsidR="00723766" w:rsidRPr="00CC23CA">
          <w:rPr>
            <w:rStyle w:val="Hipervnculo"/>
            <w:rFonts w:ascii="Arial" w:hAnsi="Arial" w:cs="Arial"/>
            <w:noProof/>
            <w:sz w:val="22"/>
            <w:szCs w:val="22"/>
          </w:rPr>
          <w:t>Alcance</w:t>
        </w:r>
      </w:hyperlink>
      <w:r w:rsidR="00723766" w:rsidRPr="00CC23CA">
        <w:rPr>
          <w:rFonts w:ascii="Arial" w:hAnsi="Arial" w:cs="Arial"/>
          <w:noProof/>
          <w:sz w:val="22"/>
          <w:szCs w:val="22"/>
        </w:rPr>
        <w:t xml:space="preserve"> </w:t>
      </w:r>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6" w:history="1">
        <w:r w:rsidR="000163E9" w:rsidRPr="00CC23CA">
          <w:rPr>
            <w:rStyle w:val="Hipervnculo"/>
            <w:rFonts w:ascii="Arial" w:hAnsi="Arial" w:cs="Arial"/>
            <w:noProof/>
            <w:sz w:val="22"/>
            <w:szCs w:val="22"/>
          </w:rPr>
          <w:t>3.</w:t>
        </w:r>
        <w:r w:rsidR="000163E9" w:rsidRPr="00CC23CA">
          <w:rPr>
            <w:rFonts w:ascii="Arial" w:hAnsi="Arial" w:cs="Arial"/>
            <w:noProof/>
            <w:sz w:val="22"/>
            <w:szCs w:val="22"/>
          </w:rPr>
          <w:tab/>
        </w:r>
        <w:r w:rsidR="000163E9" w:rsidRPr="00CC23CA">
          <w:rPr>
            <w:rStyle w:val="Hipervnculo"/>
            <w:rFonts w:ascii="Arial" w:hAnsi="Arial" w:cs="Arial"/>
            <w:noProof/>
            <w:sz w:val="22"/>
            <w:szCs w:val="22"/>
          </w:rPr>
          <w:t>Seguimiento del plan de actuación propuesto en el informe del curso anterior</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7" w:history="1">
        <w:r w:rsidR="000163E9" w:rsidRPr="00CC23CA">
          <w:rPr>
            <w:rStyle w:val="Hipervnculo"/>
            <w:rFonts w:ascii="Arial" w:hAnsi="Arial" w:cs="Arial"/>
            <w:noProof/>
            <w:sz w:val="22"/>
            <w:szCs w:val="22"/>
          </w:rPr>
          <w:t>4.</w:t>
        </w:r>
        <w:r w:rsidR="000163E9" w:rsidRPr="00CC23CA">
          <w:rPr>
            <w:rFonts w:ascii="Arial" w:hAnsi="Arial" w:cs="Arial"/>
            <w:noProof/>
            <w:sz w:val="22"/>
            <w:szCs w:val="22"/>
          </w:rPr>
          <w:tab/>
        </w:r>
        <w:r w:rsidR="000163E9" w:rsidRPr="00CC23CA">
          <w:rPr>
            <w:rStyle w:val="Hipervnculo"/>
            <w:rFonts w:ascii="Arial" w:hAnsi="Arial" w:cs="Arial"/>
            <w:noProof/>
            <w:sz w:val="22"/>
            <w:szCs w:val="22"/>
          </w:rPr>
          <w:t>Resumen de actividades realizadas</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8" w:history="1">
        <w:r w:rsidR="000163E9" w:rsidRPr="00CC23CA">
          <w:rPr>
            <w:rStyle w:val="Hipervnculo"/>
            <w:rFonts w:ascii="Arial" w:hAnsi="Arial" w:cs="Arial"/>
            <w:noProof/>
            <w:sz w:val="22"/>
            <w:szCs w:val="22"/>
          </w:rPr>
          <w:t>5.</w:t>
        </w:r>
        <w:r w:rsidR="000163E9" w:rsidRPr="00CC23CA">
          <w:rPr>
            <w:rFonts w:ascii="Arial" w:hAnsi="Arial" w:cs="Arial"/>
            <w:noProof/>
            <w:sz w:val="22"/>
            <w:szCs w:val="22"/>
          </w:rPr>
          <w:tab/>
        </w:r>
        <w:r w:rsidR="000163E9" w:rsidRPr="00CC23CA">
          <w:rPr>
            <w:rStyle w:val="Hipervnculo"/>
            <w:rFonts w:ascii="Arial" w:hAnsi="Arial" w:cs="Arial"/>
            <w:noProof/>
            <w:sz w:val="22"/>
            <w:szCs w:val="22"/>
          </w:rPr>
          <w:t>Análisis cuantitativo y cualitativo de la evolución de los indicadores asociados al seguimiento del título</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9" w:history="1">
        <w:r w:rsidR="000163E9" w:rsidRPr="00CC23CA">
          <w:rPr>
            <w:rStyle w:val="Hipervnculo"/>
            <w:rFonts w:ascii="Arial" w:hAnsi="Arial" w:cs="Arial"/>
            <w:noProof/>
            <w:sz w:val="22"/>
            <w:szCs w:val="22"/>
          </w:rPr>
          <w:t>6.</w:t>
        </w:r>
        <w:r w:rsidR="000163E9" w:rsidRPr="00CC23CA">
          <w:rPr>
            <w:rFonts w:ascii="Arial" w:hAnsi="Arial" w:cs="Arial"/>
            <w:noProof/>
            <w:sz w:val="22"/>
            <w:szCs w:val="22"/>
          </w:rPr>
          <w:tab/>
        </w:r>
        <w:r w:rsidR="000163E9" w:rsidRPr="00CC23CA">
          <w:rPr>
            <w:rStyle w:val="Hipervnculo"/>
            <w:rFonts w:ascii="Arial" w:hAnsi="Arial" w:cs="Arial"/>
            <w:noProof/>
            <w:sz w:val="22"/>
            <w:szCs w:val="22"/>
          </w:rPr>
          <w:t>Identificación de puntos fuertes y áreas de mejora</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40" w:history="1">
        <w:r w:rsidR="000163E9" w:rsidRPr="00CC23CA">
          <w:rPr>
            <w:rStyle w:val="Hipervnculo"/>
            <w:rFonts w:ascii="Arial" w:hAnsi="Arial" w:cs="Arial"/>
            <w:noProof/>
            <w:sz w:val="22"/>
            <w:szCs w:val="22"/>
          </w:rPr>
          <w:t>7.</w:t>
        </w:r>
        <w:r w:rsidR="000163E9" w:rsidRPr="00CC23CA">
          <w:rPr>
            <w:rFonts w:ascii="Arial" w:hAnsi="Arial" w:cs="Arial"/>
            <w:noProof/>
            <w:sz w:val="22"/>
            <w:szCs w:val="22"/>
          </w:rPr>
          <w:tab/>
        </w:r>
        <w:r w:rsidR="000163E9" w:rsidRPr="00CC23CA">
          <w:rPr>
            <w:rStyle w:val="Hipervnculo"/>
            <w:rFonts w:ascii="Arial" w:hAnsi="Arial" w:cs="Arial"/>
            <w:noProof/>
            <w:sz w:val="22"/>
            <w:szCs w:val="22"/>
          </w:rPr>
          <w:t>Conclusiones</w:t>
        </w:r>
      </w:hyperlink>
    </w:p>
    <w:p w:rsidR="002F3917" w:rsidRPr="00CC23CA" w:rsidRDefault="00626DEB" w:rsidP="00723766">
      <w:pPr>
        <w:spacing w:after="120"/>
        <w:jc w:val="both"/>
        <w:rPr>
          <w:rFonts w:ascii="Arial" w:hAnsi="Arial" w:cs="Arial"/>
        </w:rPr>
      </w:pPr>
      <w:r w:rsidRPr="00CC23CA">
        <w:rPr>
          <w:rFonts w:ascii="Arial" w:hAnsi="Arial" w:cs="Arial"/>
        </w:rPr>
        <w:fldChar w:fldCharType="end"/>
      </w:r>
    </w:p>
    <w:p w:rsidR="002F3917" w:rsidRPr="00CC23CA" w:rsidRDefault="002F3917" w:rsidP="008623CD">
      <w:pPr>
        <w:tabs>
          <w:tab w:val="left" w:pos="5325"/>
        </w:tabs>
        <w:spacing w:after="120"/>
        <w:jc w:val="both"/>
        <w:rPr>
          <w:rFonts w:ascii="Arial" w:hAnsi="Arial" w:cs="Arial"/>
        </w:rPr>
      </w:pPr>
      <w:r w:rsidRPr="00CC23CA">
        <w:rPr>
          <w:rFonts w:ascii="Arial" w:hAnsi="Arial" w:cs="Arial"/>
        </w:rPr>
        <w:t>Documentos asociados:</w:t>
      </w:r>
    </w:p>
    <w:p w:rsidR="003827D3" w:rsidRPr="00CC23CA" w:rsidRDefault="0074399D"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Plan de Mejora 2016/17</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G</w:t>
      </w:r>
      <w:r w:rsidR="0074399D" w:rsidRPr="00CC23CA">
        <w:rPr>
          <w:rFonts w:ascii="Arial" w:hAnsi="Arial" w:cs="Arial"/>
          <w:color w:val="000000"/>
          <w:sz w:val="22"/>
          <w:szCs w:val="22"/>
        </w:rPr>
        <w:t>lobal del PAT para el curso 2017/18</w:t>
      </w:r>
      <w:r w:rsidRPr="00CC23CA">
        <w:rPr>
          <w:rFonts w:ascii="Arial" w:hAnsi="Arial" w:cs="Arial"/>
          <w:color w:val="000000"/>
          <w:sz w:val="22"/>
          <w:szCs w:val="22"/>
        </w:rPr>
        <w:t xml:space="preserve">. </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reclamac</w:t>
      </w:r>
      <w:r w:rsidR="00C37096" w:rsidRPr="00CC23CA">
        <w:rPr>
          <w:rFonts w:ascii="Arial" w:hAnsi="Arial" w:cs="Arial"/>
          <w:color w:val="000000"/>
          <w:sz w:val="22"/>
          <w:szCs w:val="22"/>
        </w:rPr>
        <w:t>iones/sugerencias del curso 2017/18</w:t>
      </w:r>
      <w:r w:rsidRPr="00CC23CA">
        <w:rPr>
          <w:rFonts w:ascii="Arial" w:hAnsi="Arial" w:cs="Arial"/>
          <w:color w:val="000000"/>
          <w:sz w:val="22"/>
          <w:szCs w:val="22"/>
        </w:rPr>
        <w:t xml:space="preserve">. </w:t>
      </w:r>
    </w:p>
    <w:p w:rsidR="00BE31A2" w:rsidRPr="00CC23CA" w:rsidRDefault="00BE31A2" w:rsidP="00BE31A2">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Resultados de encuestas e i</w:t>
      </w:r>
      <w:r w:rsidR="003827D3" w:rsidRPr="00CC23CA">
        <w:rPr>
          <w:rFonts w:ascii="Arial" w:hAnsi="Arial" w:cs="Arial"/>
          <w:color w:val="000000"/>
          <w:sz w:val="22"/>
          <w:szCs w:val="22"/>
        </w:rPr>
        <w:t xml:space="preserve">nformes de valoración de la </w:t>
      </w:r>
      <w:r w:rsidR="00C37096" w:rsidRPr="00CC23CA">
        <w:rPr>
          <w:rFonts w:ascii="Arial" w:hAnsi="Arial" w:cs="Arial"/>
          <w:color w:val="000000"/>
          <w:sz w:val="22"/>
          <w:szCs w:val="22"/>
        </w:rPr>
        <w:t>actividad docente del curso 2017/18</w:t>
      </w:r>
      <w:r w:rsidR="003827D3" w:rsidRPr="00CC23CA">
        <w:rPr>
          <w:rFonts w:ascii="Arial" w:hAnsi="Arial" w:cs="Arial"/>
          <w:color w:val="000000"/>
          <w:sz w:val="22"/>
          <w:szCs w:val="22"/>
        </w:rPr>
        <w:t>.</w:t>
      </w:r>
    </w:p>
    <w:p w:rsidR="003827D3" w:rsidRPr="00CC23CA" w:rsidRDefault="003827D3" w:rsidP="00BE31A2">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Informes de satisfacción con las prácticas clínicas (</w:t>
      </w:r>
      <w:r w:rsidR="004A189B">
        <w:rPr>
          <w:rFonts w:ascii="Arial" w:hAnsi="Arial" w:cs="Arial"/>
          <w:color w:val="000000"/>
          <w:sz w:val="22"/>
          <w:szCs w:val="22"/>
        </w:rPr>
        <w:t>Prá</w:t>
      </w:r>
      <w:r w:rsidR="00C37096" w:rsidRPr="00CC23CA">
        <w:rPr>
          <w:rFonts w:ascii="Arial" w:hAnsi="Arial" w:cs="Arial"/>
          <w:color w:val="000000"/>
          <w:sz w:val="22"/>
          <w:szCs w:val="22"/>
        </w:rPr>
        <w:t>cticum I y II) del curso 2017/18</w:t>
      </w:r>
      <w:r w:rsidRPr="00CC23CA">
        <w:rPr>
          <w:rFonts w:ascii="Arial" w:hAnsi="Arial" w:cs="Arial"/>
          <w:color w:val="000000"/>
          <w:sz w:val="22"/>
          <w:szCs w:val="22"/>
        </w:rPr>
        <w:t>.</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formación continua del profesora</w:t>
      </w:r>
      <w:r w:rsidR="00C37096" w:rsidRPr="00CC23CA">
        <w:rPr>
          <w:rFonts w:ascii="Arial" w:hAnsi="Arial" w:cs="Arial"/>
          <w:color w:val="000000"/>
          <w:sz w:val="22"/>
          <w:szCs w:val="22"/>
        </w:rPr>
        <w:t>do del curso 2017/18</w:t>
      </w:r>
      <w:r w:rsidRPr="00CC23CA">
        <w:rPr>
          <w:rFonts w:ascii="Arial" w:hAnsi="Arial" w:cs="Arial"/>
          <w:color w:val="000000"/>
          <w:sz w:val="22"/>
          <w:szCs w:val="22"/>
        </w:rPr>
        <w:t xml:space="preserve">. </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sat</w:t>
      </w:r>
      <w:r w:rsidR="00C37096" w:rsidRPr="00CC23CA">
        <w:rPr>
          <w:rFonts w:ascii="Arial" w:hAnsi="Arial" w:cs="Arial"/>
          <w:color w:val="000000"/>
          <w:sz w:val="22"/>
          <w:szCs w:val="22"/>
        </w:rPr>
        <w:t>isfacción del PAS del curso 2017/18</w:t>
      </w:r>
      <w:r w:rsidRPr="00CC23CA">
        <w:rPr>
          <w:rFonts w:ascii="Arial" w:hAnsi="Arial" w:cs="Arial"/>
          <w:color w:val="000000"/>
          <w:sz w:val="22"/>
          <w:szCs w:val="22"/>
        </w:rPr>
        <w:t xml:space="preserve">. </w:t>
      </w:r>
    </w:p>
    <w:p w:rsidR="00BE31A2" w:rsidRDefault="00BE31A2"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 xml:space="preserve">Informe de renovación de la acreditación del </w:t>
      </w:r>
      <w:r w:rsidR="00EB68D2" w:rsidRPr="00CC23CA">
        <w:rPr>
          <w:rFonts w:ascii="Arial" w:hAnsi="Arial" w:cs="Arial"/>
          <w:color w:val="000000"/>
          <w:sz w:val="22"/>
          <w:szCs w:val="22"/>
        </w:rPr>
        <w:t>Título.</w:t>
      </w:r>
    </w:p>
    <w:p w:rsidR="001155BB" w:rsidRPr="00CC23CA" w:rsidRDefault="001155BB"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Informe de inserción laboral del curso 2016/17.</w:t>
      </w:r>
    </w:p>
    <w:p w:rsidR="002F3917"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Plan de Mejora del curso 201</w:t>
      </w:r>
      <w:r w:rsidR="00C37096" w:rsidRPr="00CC23CA">
        <w:rPr>
          <w:rFonts w:ascii="Arial" w:hAnsi="Arial" w:cs="Arial"/>
          <w:color w:val="000000"/>
          <w:sz w:val="22"/>
          <w:szCs w:val="22"/>
        </w:rPr>
        <w:t>7/18</w:t>
      </w:r>
      <w:r w:rsidRPr="00CC23CA">
        <w:rPr>
          <w:rFonts w:ascii="Arial" w:hAnsi="Arial" w:cs="Arial"/>
          <w:color w:val="000000"/>
          <w:sz w:val="22"/>
          <w:szCs w:val="22"/>
        </w:rPr>
        <w:t>.</w:t>
      </w:r>
    </w:p>
    <w:p w:rsidR="002F3917" w:rsidRPr="00CC23CA" w:rsidRDefault="002F3917" w:rsidP="008623CD">
      <w:pPr>
        <w:spacing w:after="120"/>
        <w:jc w:val="both"/>
        <w:rPr>
          <w:rFonts w:ascii="Arial" w:hAnsi="Arial" w:cs="Arial"/>
        </w:rPr>
      </w:pPr>
    </w:p>
    <w:p w:rsidR="00C60E8D" w:rsidRPr="00CC23CA" w:rsidRDefault="00C60E8D" w:rsidP="008623CD">
      <w:pPr>
        <w:spacing w:after="120"/>
        <w:jc w:val="both"/>
        <w:rPr>
          <w:rFonts w:ascii="Arial" w:hAnsi="Arial" w:cs="Arial"/>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CC23CA" w:rsidTr="000163E9">
        <w:tc>
          <w:tcPr>
            <w:tcW w:w="3310" w:type="dxa"/>
          </w:tcPr>
          <w:p w:rsidR="002F3917" w:rsidRPr="00CC23CA" w:rsidRDefault="002F3917" w:rsidP="008623CD">
            <w:pPr>
              <w:spacing w:after="120"/>
              <w:jc w:val="both"/>
              <w:rPr>
                <w:rFonts w:ascii="Arial" w:hAnsi="Arial" w:cs="Arial"/>
              </w:rPr>
            </w:pPr>
            <w:r w:rsidRPr="00CC23CA">
              <w:rPr>
                <w:rFonts w:ascii="Arial" w:hAnsi="Arial" w:cs="Arial"/>
              </w:rPr>
              <w:t>Elaborado por:</w:t>
            </w:r>
            <w:r w:rsidR="003827D3" w:rsidRPr="00CC23CA">
              <w:rPr>
                <w:rFonts w:ascii="Arial" w:hAnsi="Arial" w:cs="Arial"/>
              </w:rPr>
              <w:t xml:space="preserve"> Comisión de Seguimiento</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r w:rsidRPr="00CC23CA">
              <w:rPr>
                <w:rFonts w:ascii="Arial" w:hAnsi="Arial" w:cs="Arial"/>
              </w:rPr>
              <w:t xml:space="preserve">Fecha: </w:t>
            </w:r>
            <w:r w:rsidR="001155BB">
              <w:rPr>
                <w:rFonts w:ascii="Arial" w:hAnsi="Arial" w:cs="Arial"/>
              </w:rPr>
              <w:t>19/06/2019</w:t>
            </w:r>
          </w:p>
        </w:tc>
        <w:tc>
          <w:tcPr>
            <w:tcW w:w="2880" w:type="dxa"/>
          </w:tcPr>
          <w:p w:rsidR="002F3917" w:rsidRPr="00CC23CA" w:rsidRDefault="002F3917" w:rsidP="008623CD">
            <w:pPr>
              <w:spacing w:after="120"/>
              <w:jc w:val="both"/>
              <w:rPr>
                <w:rFonts w:ascii="Arial" w:hAnsi="Arial" w:cs="Arial"/>
              </w:rPr>
            </w:pPr>
            <w:r w:rsidRPr="00CC23CA">
              <w:rPr>
                <w:rFonts w:ascii="Arial" w:hAnsi="Arial" w:cs="Arial"/>
              </w:rPr>
              <w:t>Revisado por:</w:t>
            </w:r>
            <w:r w:rsidR="00274417" w:rsidRPr="00CC23CA">
              <w:rPr>
                <w:rFonts w:ascii="Arial" w:hAnsi="Arial" w:cs="Arial"/>
              </w:rPr>
              <w:t xml:space="preserve"> Comisión de Garantía</w:t>
            </w:r>
            <w:r w:rsidR="00C37096" w:rsidRPr="00CC23CA">
              <w:rPr>
                <w:rFonts w:ascii="Arial" w:hAnsi="Arial" w:cs="Arial"/>
              </w:rPr>
              <w:t xml:space="preserve"> </w:t>
            </w:r>
            <w:r w:rsidR="003827D3" w:rsidRPr="00CC23CA">
              <w:rPr>
                <w:rFonts w:ascii="Arial" w:hAnsi="Arial" w:cs="Arial"/>
              </w:rPr>
              <w:t>de Calidad</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r w:rsidRPr="00CC23CA">
              <w:rPr>
                <w:rFonts w:ascii="Arial" w:hAnsi="Arial" w:cs="Arial"/>
              </w:rPr>
              <w:t>Fecha:</w:t>
            </w:r>
            <w:r w:rsidR="00CD2713" w:rsidRPr="00CC23CA">
              <w:rPr>
                <w:rFonts w:ascii="Arial" w:hAnsi="Arial" w:cs="Arial"/>
              </w:rPr>
              <w:t xml:space="preserve"> </w:t>
            </w:r>
            <w:r w:rsidR="001155BB">
              <w:rPr>
                <w:rFonts w:ascii="Arial" w:hAnsi="Arial" w:cs="Arial"/>
              </w:rPr>
              <w:t xml:space="preserve"> 28/06/2019</w:t>
            </w:r>
          </w:p>
        </w:tc>
        <w:tc>
          <w:tcPr>
            <w:tcW w:w="2975" w:type="dxa"/>
          </w:tcPr>
          <w:p w:rsidR="002F3917" w:rsidRPr="00CC23CA" w:rsidRDefault="002F3917" w:rsidP="008623CD">
            <w:pPr>
              <w:spacing w:after="120"/>
              <w:jc w:val="both"/>
              <w:rPr>
                <w:rFonts w:ascii="Arial" w:hAnsi="Arial" w:cs="Arial"/>
              </w:rPr>
            </w:pPr>
            <w:r w:rsidRPr="00CC23CA">
              <w:rPr>
                <w:rFonts w:ascii="Arial" w:hAnsi="Arial" w:cs="Arial"/>
              </w:rPr>
              <w:t>Aprobado por:</w:t>
            </w:r>
            <w:r w:rsidR="003827D3" w:rsidRPr="00CC23CA">
              <w:rPr>
                <w:rFonts w:ascii="Arial" w:hAnsi="Arial" w:cs="Arial"/>
              </w:rPr>
              <w:t xml:space="preserve"> Junta de Centro</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rPr>
                <w:rFonts w:ascii="Arial" w:hAnsi="Arial" w:cs="Arial"/>
              </w:rPr>
            </w:pPr>
            <w:r w:rsidRPr="00CC23CA">
              <w:rPr>
                <w:rFonts w:ascii="Arial" w:hAnsi="Arial" w:cs="Arial"/>
              </w:rPr>
              <w:t>Fecha:</w:t>
            </w:r>
            <w:r w:rsidR="00BB7808" w:rsidRPr="00CC23CA">
              <w:rPr>
                <w:rFonts w:ascii="Arial" w:hAnsi="Arial" w:cs="Arial"/>
              </w:rPr>
              <w:t xml:space="preserve"> </w:t>
            </w:r>
            <w:r w:rsidR="00A72887">
              <w:rPr>
                <w:rFonts w:ascii="Arial" w:hAnsi="Arial" w:cs="Arial"/>
              </w:rPr>
              <w:t xml:space="preserve"> 08/07/2019</w:t>
            </w:r>
            <w:bookmarkStart w:id="3" w:name="_GoBack"/>
            <w:bookmarkEnd w:id="3"/>
          </w:p>
        </w:tc>
      </w:tr>
    </w:tbl>
    <w:p w:rsidR="002F3917" w:rsidRPr="00BA115B" w:rsidRDefault="002F3917" w:rsidP="00BA115B">
      <w:pPr>
        <w:pStyle w:val="Ttulo2"/>
        <w:spacing w:line="360" w:lineRule="auto"/>
      </w:pPr>
      <w:r w:rsidRPr="008623CD">
        <w:rPr>
          <w:sz w:val="24"/>
          <w:szCs w:val="24"/>
        </w:rPr>
        <w:br w:type="page"/>
      </w:r>
      <w:bookmarkStart w:id="4" w:name="_Toc277155834"/>
      <w:r w:rsidRPr="00BA115B">
        <w:lastRenderedPageBreak/>
        <w:t>Objeto.</w:t>
      </w:r>
      <w:bookmarkEnd w:id="0"/>
      <w:bookmarkEnd w:id="1"/>
      <w:bookmarkEnd w:id="2"/>
      <w:bookmarkEnd w:id="4"/>
    </w:p>
    <w:p w:rsidR="002F3917" w:rsidRPr="00BA115B" w:rsidRDefault="002F3917" w:rsidP="00BA115B">
      <w:pPr>
        <w:spacing w:after="0" w:line="360" w:lineRule="auto"/>
        <w:ind w:left="142"/>
        <w:jc w:val="both"/>
        <w:rPr>
          <w:rFonts w:ascii="Arial" w:hAnsi="Arial" w:cs="Arial"/>
        </w:rPr>
      </w:pPr>
    </w:p>
    <w:p w:rsidR="002F3917" w:rsidRPr="00BA115B" w:rsidRDefault="002F3917" w:rsidP="00BA115B">
      <w:pPr>
        <w:spacing w:after="0" w:line="360" w:lineRule="auto"/>
        <w:jc w:val="both"/>
        <w:rPr>
          <w:rFonts w:ascii="Arial" w:hAnsi="Arial" w:cs="Arial"/>
        </w:rPr>
      </w:pPr>
      <w:r w:rsidRPr="00BA115B">
        <w:rPr>
          <w:rFonts w:ascii="Arial" w:hAnsi="Arial" w:cs="Arial"/>
        </w:rPr>
        <w:t>El objeto de este documento es realizar un análisis y valoración del desarrollo y evolución de los estudios que dan origen al título de Graduado</w:t>
      </w:r>
      <w:r w:rsidR="003827D3" w:rsidRPr="00BA115B">
        <w:rPr>
          <w:rFonts w:ascii="Arial" w:hAnsi="Arial" w:cs="Arial"/>
        </w:rPr>
        <w:t>/a en Fisioterapia</w:t>
      </w:r>
      <w:r w:rsidRPr="00BA115B">
        <w:rPr>
          <w:rFonts w:ascii="Arial" w:hAnsi="Arial" w:cs="Arial"/>
        </w:rPr>
        <w:t xml:space="preserve"> y extraer conclusiones a partir de la cuales se elaborará un plan de mejora orientado a subsanar las posibles deficiencias encontradas y a lograr los objetivos propuestos con estos estudios.</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5" w:name="_Toc275938202"/>
      <w:bookmarkStart w:id="6" w:name="_Toc275938243"/>
      <w:bookmarkStart w:id="7" w:name="_Toc275938304"/>
      <w:bookmarkStart w:id="8" w:name="_Toc277155835"/>
      <w:r w:rsidRPr="00BA115B">
        <w:t>Alcance.</w:t>
      </w:r>
      <w:bookmarkEnd w:id="5"/>
      <w:bookmarkEnd w:id="6"/>
      <w:bookmarkEnd w:id="7"/>
      <w:bookmarkEnd w:id="8"/>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rPr>
      </w:pPr>
      <w:r w:rsidRPr="00BA115B">
        <w:rPr>
          <w:rFonts w:ascii="Arial" w:hAnsi="Arial" w:cs="Arial"/>
        </w:rPr>
        <w:t>Este documento contempla:</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El seguimiento del plan de mejora propuesto en el informe anterior</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El análisis cuantitativo y cualitativo de la evolución de los indicadores asociados al seguimiento del título</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La identificación de los puntos fuertes y áreas de mejora</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9" w:name="_Toc277155836"/>
      <w:bookmarkStart w:id="10" w:name="_Toc275938203"/>
      <w:bookmarkStart w:id="11" w:name="_Toc275938244"/>
      <w:bookmarkStart w:id="12" w:name="_Toc275938305"/>
      <w:r w:rsidRPr="00BA115B">
        <w:t>Seguimiento de</w:t>
      </w:r>
      <w:r w:rsidR="003447B7" w:rsidRPr="00BA115B">
        <w:t xml:space="preserve"> recomendaciones y </w:t>
      </w:r>
      <w:r w:rsidRPr="00BA115B">
        <w:t>plan</w:t>
      </w:r>
      <w:bookmarkEnd w:id="9"/>
      <w:r w:rsidR="003447B7" w:rsidRPr="00BA115B">
        <w:t xml:space="preserve"> de mejora</w:t>
      </w:r>
    </w:p>
    <w:p w:rsidR="00C60E8D" w:rsidRPr="00BA115B" w:rsidRDefault="00C60E8D" w:rsidP="00BA115B">
      <w:pPr>
        <w:autoSpaceDE w:val="0"/>
        <w:autoSpaceDN w:val="0"/>
        <w:adjustRightInd w:val="0"/>
        <w:spacing w:after="0" w:line="360" w:lineRule="auto"/>
        <w:jc w:val="both"/>
        <w:rPr>
          <w:rFonts w:ascii="Arial" w:hAnsi="Arial" w:cs="Arial"/>
          <w:b/>
          <w:bCs/>
          <w:color w:val="000000"/>
        </w:rPr>
      </w:pPr>
    </w:p>
    <w:p w:rsidR="001155BB" w:rsidRPr="00BA115B" w:rsidRDefault="001155BB"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bCs/>
          <w:color w:val="000000"/>
        </w:rPr>
        <w:t xml:space="preserve">ACCIÓN DE MEJORA 1: </w:t>
      </w:r>
      <w:r w:rsidRPr="00BA115B">
        <w:rPr>
          <w:rFonts w:ascii="Arial" w:hAnsi="Arial" w:cs="Arial"/>
          <w:b/>
          <w:color w:val="000000"/>
        </w:rPr>
        <w:t>Incremento en la oferta de movilidad (Continuación ACCIÓN DE MEJORA 1 del curso 2015/16).</w:t>
      </w:r>
    </w:p>
    <w:p w:rsidR="001155BB" w:rsidRPr="00BA115B" w:rsidRDefault="001155BB" w:rsidP="00BA115B">
      <w:pPr>
        <w:autoSpaceDE w:val="0"/>
        <w:autoSpaceDN w:val="0"/>
        <w:adjustRightInd w:val="0"/>
        <w:spacing w:after="0" w:line="360" w:lineRule="auto"/>
        <w:jc w:val="both"/>
        <w:rPr>
          <w:rFonts w:ascii="Arial" w:hAnsi="Arial" w:cs="Arial"/>
          <w:b/>
          <w:color w:val="000000"/>
        </w:rPr>
      </w:pPr>
    </w:p>
    <w:p w:rsidR="001155BB" w:rsidRPr="00BA115B" w:rsidRDefault="001155BB"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Acciones realizadas:</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Durante el curso 2017/18 se ha continuado trabajando en el establecimiento de convenios de colaboración con Universidades de habla inglesa, que permitieran la posibilidad de establecer convenios de movilidad. Sin embargo, no ha habido avance hasta el momento.</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Por su </w:t>
      </w:r>
      <w:r w:rsidR="00EB68D2" w:rsidRPr="00BA115B">
        <w:rPr>
          <w:rFonts w:ascii="Arial" w:hAnsi="Arial" w:cs="Arial"/>
          <w:color w:val="000000"/>
        </w:rPr>
        <w:t>parte, la</w:t>
      </w:r>
      <w:r w:rsidRPr="00BA115B">
        <w:rPr>
          <w:rFonts w:ascii="Arial" w:hAnsi="Arial" w:cs="Arial"/>
          <w:color w:val="000000"/>
        </w:rPr>
        <w:t xml:space="preserve"> Escuela ha continuado participando en las reuniones de la European Network </w:t>
      </w:r>
      <w:r w:rsidR="00F94C75">
        <w:rPr>
          <w:rFonts w:ascii="Arial" w:hAnsi="Arial" w:cs="Arial"/>
          <w:color w:val="000000"/>
        </w:rPr>
        <w:t>of</w:t>
      </w:r>
      <w:r w:rsidRPr="00BA115B">
        <w:rPr>
          <w:rFonts w:ascii="Arial" w:hAnsi="Arial" w:cs="Arial"/>
          <w:color w:val="000000"/>
        </w:rPr>
        <w:t xml:space="preserve"> Physiotherapy</w:t>
      </w:r>
      <w:r w:rsidR="00F94C75">
        <w:rPr>
          <w:rFonts w:ascii="Arial" w:hAnsi="Arial" w:cs="Arial"/>
          <w:color w:val="000000"/>
        </w:rPr>
        <w:t xml:space="preserve"> in</w:t>
      </w:r>
      <w:r w:rsidRPr="00BA115B">
        <w:rPr>
          <w:rFonts w:ascii="Arial" w:hAnsi="Arial" w:cs="Arial"/>
          <w:color w:val="000000"/>
        </w:rPr>
        <w:t xml:space="preserve"> High</w:t>
      </w:r>
      <w:r w:rsidR="00F94C75">
        <w:rPr>
          <w:rFonts w:ascii="Arial" w:hAnsi="Arial" w:cs="Arial"/>
          <w:color w:val="000000"/>
        </w:rPr>
        <w:t>er</w:t>
      </w:r>
      <w:r w:rsidRPr="00BA115B">
        <w:rPr>
          <w:rFonts w:ascii="Arial" w:hAnsi="Arial" w:cs="Arial"/>
          <w:color w:val="000000"/>
        </w:rPr>
        <w:t xml:space="preserve"> Education. Así mismo, se ha preparado un díptico en inglés para difundir</w:t>
      </w:r>
      <w:r w:rsidR="00F94C75">
        <w:rPr>
          <w:rFonts w:ascii="Arial" w:hAnsi="Arial" w:cs="Arial"/>
          <w:color w:val="000000"/>
        </w:rPr>
        <w:t xml:space="preserve"> </w:t>
      </w:r>
      <w:r w:rsidRPr="00BA115B">
        <w:rPr>
          <w:rFonts w:ascii="Arial" w:hAnsi="Arial" w:cs="Arial"/>
          <w:color w:val="000000"/>
        </w:rPr>
        <w:t>la Escuela.</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último, ya se cuenta con los contenidos en inglés para adaptar la web de la Escuela. Sin embargo, aún se cuenta con problemas técnicos que impiden la publicación de los mismos.</w:t>
      </w:r>
    </w:p>
    <w:p w:rsidR="00461F24" w:rsidRPr="00BA115B" w:rsidRDefault="00461F24" w:rsidP="00BA115B">
      <w:pPr>
        <w:autoSpaceDE w:val="0"/>
        <w:autoSpaceDN w:val="0"/>
        <w:adjustRightInd w:val="0"/>
        <w:spacing w:after="0" w:line="360" w:lineRule="auto"/>
        <w:jc w:val="both"/>
        <w:rPr>
          <w:rFonts w:ascii="Arial" w:hAnsi="Arial" w:cs="Arial"/>
          <w:color w:val="000000"/>
        </w:rPr>
      </w:pPr>
    </w:p>
    <w:p w:rsidR="00BA115B" w:rsidRDefault="00BA115B" w:rsidP="00BA115B">
      <w:pPr>
        <w:autoSpaceDE w:val="0"/>
        <w:autoSpaceDN w:val="0"/>
        <w:adjustRightInd w:val="0"/>
        <w:spacing w:after="0" w:line="360" w:lineRule="auto"/>
        <w:jc w:val="both"/>
        <w:rPr>
          <w:rFonts w:ascii="Arial" w:hAnsi="Arial" w:cs="Arial"/>
          <w:b/>
          <w:color w:val="000000"/>
        </w:rPr>
      </w:pP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b/>
          <w:color w:val="000000"/>
        </w:rPr>
        <w:lastRenderedPageBreak/>
        <w:t>Resultados:</w:t>
      </w:r>
    </w:p>
    <w:p w:rsidR="00461F24" w:rsidRPr="00BA115B" w:rsidRDefault="00CB0A03"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De l</w:t>
      </w:r>
      <w:r w:rsidR="00461F24" w:rsidRPr="00BA115B">
        <w:rPr>
          <w:rFonts w:ascii="Arial" w:hAnsi="Arial" w:cs="Arial"/>
          <w:color w:val="000000"/>
        </w:rPr>
        <w:t>o</w:t>
      </w:r>
      <w:r w:rsidRPr="00BA115B">
        <w:rPr>
          <w:rFonts w:ascii="Arial" w:hAnsi="Arial" w:cs="Arial"/>
          <w:color w:val="000000"/>
        </w:rPr>
        <w:t xml:space="preserve">s </w:t>
      </w:r>
      <w:r w:rsidR="00461F24" w:rsidRPr="00BA115B">
        <w:rPr>
          <w:rFonts w:ascii="Arial" w:hAnsi="Arial" w:cs="Arial"/>
          <w:color w:val="000000"/>
        </w:rPr>
        <w:t>o</w:t>
      </w:r>
      <w:r w:rsidRPr="00BA115B">
        <w:rPr>
          <w:rFonts w:ascii="Arial" w:hAnsi="Arial" w:cs="Arial"/>
          <w:color w:val="000000"/>
        </w:rPr>
        <w:t>b</w:t>
      </w:r>
      <w:r w:rsidR="00461F24" w:rsidRPr="00BA115B">
        <w:rPr>
          <w:rFonts w:ascii="Arial" w:hAnsi="Arial" w:cs="Arial"/>
          <w:color w:val="000000"/>
        </w:rPr>
        <w:t>j</w:t>
      </w:r>
      <w:r w:rsidRPr="00BA115B">
        <w:rPr>
          <w:rFonts w:ascii="Arial" w:hAnsi="Arial" w:cs="Arial"/>
          <w:color w:val="000000"/>
        </w:rPr>
        <w:t>e</w:t>
      </w:r>
      <w:r w:rsidR="00461F24" w:rsidRPr="00BA115B">
        <w:rPr>
          <w:rFonts w:ascii="Arial" w:hAnsi="Arial" w:cs="Arial"/>
          <w:color w:val="000000"/>
        </w:rPr>
        <w:t>tivos marcados en el Plan de Mejora del curso 2016/17 sólo se ha materializado de forma completa, la creación del díptico informativo en inglés.</w:t>
      </w:r>
    </w:p>
    <w:p w:rsidR="00CB0A03" w:rsidRPr="00BA115B" w:rsidRDefault="00CB0A03" w:rsidP="00BA115B">
      <w:pPr>
        <w:autoSpaceDE w:val="0"/>
        <w:autoSpaceDN w:val="0"/>
        <w:adjustRightInd w:val="0"/>
        <w:spacing w:after="0" w:line="360" w:lineRule="auto"/>
        <w:jc w:val="both"/>
        <w:rPr>
          <w:rFonts w:ascii="Arial" w:hAnsi="Arial" w:cs="Arial"/>
          <w:b/>
          <w:color w:val="000000"/>
        </w:rPr>
      </w:pPr>
    </w:p>
    <w:p w:rsidR="00461F24" w:rsidRPr="00BA115B" w:rsidRDefault="00461F24"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
          <w:color w:val="000000"/>
        </w:rPr>
        <w:t>Acciones pendientes:</w:t>
      </w:r>
    </w:p>
    <w:p w:rsidR="00461F24" w:rsidRPr="00BA115B" w:rsidRDefault="00461F24" w:rsidP="00BA115B">
      <w:pPr>
        <w:spacing w:after="0" w:line="360" w:lineRule="auto"/>
        <w:jc w:val="both"/>
        <w:rPr>
          <w:rFonts w:ascii="Arial" w:hAnsi="Arial" w:cs="Arial"/>
          <w:b/>
          <w:bCs/>
          <w:color w:val="000000"/>
        </w:rPr>
      </w:pPr>
      <w:r w:rsidRPr="00BA115B">
        <w:rPr>
          <w:rFonts w:ascii="Arial" w:hAnsi="Arial" w:cs="Arial"/>
          <w:bCs/>
          <w:color w:val="000000"/>
        </w:rPr>
        <w:t>Establecer algún convenio para la movilidad de estudiantes con un centro universitario europeo de habla inglesa. Adaptar la web con contenidos en inglés. Continuar impulsando la internaciona</w:t>
      </w:r>
      <w:r w:rsidR="00CB0A03" w:rsidRPr="00BA115B">
        <w:rPr>
          <w:rFonts w:ascii="Arial" w:hAnsi="Arial" w:cs="Arial"/>
          <w:bCs/>
          <w:color w:val="000000"/>
        </w:rPr>
        <w:t>lización del Centro, estableci</w:t>
      </w:r>
      <w:r w:rsidRPr="00BA115B">
        <w:rPr>
          <w:rFonts w:ascii="Arial" w:hAnsi="Arial" w:cs="Arial"/>
          <w:bCs/>
          <w:color w:val="000000"/>
        </w:rPr>
        <w:t>en</w:t>
      </w:r>
      <w:r w:rsidR="00CB0A03" w:rsidRPr="00BA115B">
        <w:rPr>
          <w:rFonts w:ascii="Arial" w:hAnsi="Arial" w:cs="Arial"/>
          <w:bCs/>
          <w:color w:val="000000"/>
        </w:rPr>
        <w:t>d</w:t>
      </w:r>
      <w:r w:rsidRPr="00BA115B">
        <w:rPr>
          <w:rFonts w:ascii="Arial" w:hAnsi="Arial" w:cs="Arial"/>
          <w:bCs/>
          <w:color w:val="000000"/>
        </w:rPr>
        <w:t>o líneas de colaboración con</w:t>
      </w:r>
      <w:r w:rsidR="00CB0A03" w:rsidRPr="00BA115B">
        <w:rPr>
          <w:rFonts w:ascii="Arial" w:hAnsi="Arial" w:cs="Arial"/>
          <w:bCs/>
          <w:color w:val="000000"/>
        </w:rPr>
        <w:t xml:space="preserve"> universidades extranjeras de i</w:t>
      </w:r>
      <w:r w:rsidRPr="00BA115B">
        <w:rPr>
          <w:rFonts w:ascii="Arial" w:hAnsi="Arial" w:cs="Arial"/>
          <w:bCs/>
          <w:color w:val="000000"/>
        </w:rPr>
        <w:t>n</w:t>
      </w:r>
      <w:r w:rsidR="00CB0A03" w:rsidRPr="00BA115B">
        <w:rPr>
          <w:rFonts w:ascii="Arial" w:hAnsi="Arial" w:cs="Arial"/>
          <w:bCs/>
          <w:color w:val="000000"/>
        </w:rPr>
        <w:t>t</w:t>
      </w:r>
      <w:r w:rsidRPr="00BA115B">
        <w:rPr>
          <w:rFonts w:ascii="Arial" w:hAnsi="Arial" w:cs="Arial"/>
          <w:bCs/>
          <w:color w:val="000000"/>
        </w:rPr>
        <w:t>erés.</w:t>
      </w:r>
      <w:r w:rsidR="00CB0A03" w:rsidRPr="00BA115B">
        <w:rPr>
          <w:rFonts w:ascii="Arial" w:hAnsi="Arial" w:cs="Arial"/>
          <w:bCs/>
          <w:color w:val="000000"/>
        </w:rPr>
        <w:t xml:space="preserve"> </w:t>
      </w:r>
      <w:r w:rsidR="00CB0A03" w:rsidRPr="00BA115B">
        <w:rPr>
          <w:rFonts w:ascii="Arial" w:hAnsi="Arial" w:cs="Arial"/>
          <w:b/>
          <w:bCs/>
          <w:color w:val="000000"/>
        </w:rPr>
        <w:t>Se mantiene abierta esta Acción en el Plan 2017/18.</w:t>
      </w:r>
    </w:p>
    <w:p w:rsidR="00461F24" w:rsidRPr="00BA115B" w:rsidRDefault="00461F24" w:rsidP="00BA115B">
      <w:pPr>
        <w:spacing w:after="0" w:line="360" w:lineRule="auto"/>
        <w:jc w:val="both"/>
        <w:rPr>
          <w:rFonts w:ascii="Arial" w:hAnsi="Arial" w:cs="Arial"/>
          <w:bCs/>
          <w:color w:val="000000"/>
        </w:rPr>
      </w:pPr>
    </w:p>
    <w:p w:rsidR="004F0696" w:rsidRPr="00BA115B" w:rsidRDefault="004F0696" w:rsidP="00BA115B">
      <w:pPr>
        <w:spacing w:after="0" w:line="360" w:lineRule="auto"/>
        <w:jc w:val="both"/>
        <w:rPr>
          <w:rFonts w:ascii="Arial" w:hAnsi="Arial" w:cs="Arial"/>
          <w:b/>
        </w:rPr>
      </w:pPr>
      <w:r w:rsidRPr="00BA115B">
        <w:rPr>
          <w:rFonts w:ascii="Arial" w:hAnsi="Arial" w:cs="Arial"/>
          <w:b/>
          <w:bCs/>
          <w:color w:val="000000"/>
        </w:rPr>
        <w:t>ACCIÓN DE MEJORA 2: Mejorar la relación temporal de contenidos teóricos y prácticas externas.</w:t>
      </w:r>
    </w:p>
    <w:p w:rsidR="004F0696" w:rsidRPr="00BA115B" w:rsidRDefault="004F0696" w:rsidP="00BA115B">
      <w:pPr>
        <w:autoSpaceDE w:val="0"/>
        <w:autoSpaceDN w:val="0"/>
        <w:adjustRightInd w:val="0"/>
        <w:spacing w:after="0" w:line="360" w:lineRule="auto"/>
        <w:rPr>
          <w:rFonts w:ascii="Arial" w:hAnsi="Arial" w:cs="Arial"/>
          <w:b/>
          <w:bCs/>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Acciones realizadas:</w:t>
      </w:r>
    </w:p>
    <w:p w:rsidR="004F0696" w:rsidRPr="00BA115B" w:rsidRDefault="004F0696" w:rsidP="00BA115B">
      <w:pPr>
        <w:autoSpaceDE w:val="0"/>
        <w:autoSpaceDN w:val="0"/>
        <w:adjustRightInd w:val="0"/>
        <w:spacing w:after="0" w:line="360" w:lineRule="auto"/>
        <w:jc w:val="both"/>
        <w:rPr>
          <w:rFonts w:ascii="Arial" w:hAnsi="Arial" w:cs="Arial"/>
        </w:rPr>
      </w:pPr>
      <w:r w:rsidRPr="00BA115B">
        <w:rPr>
          <w:rFonts w:ascii="Arial" w:hAnsi="Arial" w:cs="Arial"/>
        </w:rPr>
        <w:t>Se forma una comisión constituida por los tuto</w:t>
      </w:r>
      <w:r w:rsidR="004A189B" w:rsidRPr="00BA115B">
        <w:rPr>
          <w:rFonts w:ascii="Arial" w:hAnsi="Arial" w:cs="Arial"/>
        </w:rPr>
        <w:t>res académicos de la materia Prá</w:t>
      </w:r>
      <w:r w:rsidRPr="00BA115B">
        <w:rPr>
          <w:rFonts w:ascii="Arial" w:hAnsi="Arial" w:cs="Arial"/>
        </w:rPr>
        <w:t>cticum, el coordinador del Título y una representante de la Comisión de Seguimiento, para trabajar sobre esta acción de mejora.</w:t>
      </w:r>
    </w:p>
    <w:p w:rsidR="004F0696" w:rsidRPr="00BA115B" w:rsidRDefault="004F0696" w:rsidP="00BA115B">
      <w:pPr>
        <w:autoSpaceDE w:val="0"/>
        <w:autoSpaceDN w:val="0"/>
        <w:adjustRightInd w:val="0"/>
        <w:spacing w:after="0" w:line="360" w:lineRule="auto"/>
        <w:jc w:val="both"/>
        <w:rPr>
          <w:rFonts w:ascii="Arial" w:hAnsi="Arial" w:cs="Arial"/>
        </w:rPr>
      </w:pPr>
      <w:r w:rsidRPr="00BA115B">
        <w:rPr>
          <w:rFonts w:ascii="Arial" w:hAnsi="Arial" w:cs="Arial"/>
        </w:rPr>
        <w:t>Tras analizar la relación entre el desarrollo de los contenidos teórico-prácticos y las rotaciones de prácticas, acuerdan que se realicen los siguientes cambios:</w:t>
      </w:r>
    </w:p>
    <w:p w:rsidR="004F0696" w:rsidRPr="00BA115B" w:rsidRDefault="004F0696" w:rsidP="00BA115B">
      <w:pPr>
        <w:pStyle w:val="Prrafodelista"/>
        <w:numPr>
          <w:ilvl w:val="0"/>
          <w:numId w:val="3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Traslado de la rotación realizada en la Unidad de Suelo Pélvico del Hospital Universitario La Paz, de </w:t>
      </w:r>
      <w:r w:rsidR="00772180" w:rsidRPr="00BA115B">
        <w:rPr>
          <w:rFonts w:ascii="Arial" w:hAnsi="Arial" w:cs="Arial"/>
          <w:sz w:val="22"/>
          <w:szCs w:val="22"/>
        </w:rPr>
        <w:t>la asignatura Pr</w:t>
      </w:r>
      <w:r w:rsidR="004A189B" w:rsidRPr="00BA115B">
        <w:rPr>
          <w:rFonts w:ascii="Arial" w:hAnsi="Arial" w:cs="Arial"/>
          <w:sz w:val="22"/>
          <w:szCs w:val="22"/>
        </w:rPr>
        <w:t>á</w:t>
      </w:r>
      <w:r w:rsidR="00772180" w:rsidRPr="00BA115B">
        <w:rPr>
          <w:rFonts w:ascii="Arial" w:hAnsi="Arial" w:cs="Arial"/>
          <w:sz w:val="22"/>
          <w:szCs w:val="22"/>
        </w:rPr>
        <w:t>cticum I a</w:t>
      </w:r>
      <w:r w:rsidRPr="00BA115B">
        <w:rPr>
          <w:rFonts w:ascii="Arial" w:hAnsi="Arial" w:cs="Arial"/>
          <w:sz w:val="22"/>
          <w:szCs w:val="22"/>
        </w:rPr>
        <w:t xml:space="preserve"> </w:t>
      </w:r>
      <w:r w:rsidR="00772180" w:rsidRPr="00BA115B">
        <w:rPr>
          <w:rFonts w:ascii="Arial" w:hAnsi="Arial" w:cs="Arial"/>
          <w:sz w:val="22"/>
          <w:szCs w:val="22"/>
        </w:rPr>
        <w:t xml:space="preserve">la asignatura </w:t>
      </w:r>
      <w:r w:rsidR="004A189B" w:rsidRPr="00BA115B">
        <w:rPr>
          <w:rFonts w:ascii="Arial" w:hAnsi="Arial" w:cs="Arial"/>
          <w:sz w:val="22"/>
          <w:szCs w:val="22"/>
        </w:rPr>
        <w:t>Prá</w:t>
      </w:r>
      <w:r w:rsidRPr="00BA115B">
        <w:rPr>
          <w:rFonts w:ascii="Arial" w:hAnsi="Arial" w:cs="Arial"/>
          <w:sz w:val="22"/>
          <w:szCs w:val="22"/>
        </w:rPr>
        <w:t>cticum II. El objetivo es mejorar la coordinación temporal con la materia de Fisioterapia en Uroginecología, desarrollada en cuarto curso.</w:t>
      </w:r>
    </w:p>
    <w:p w:rsidR="004F0696" w:rsidRPr="00BA115B" w:rsidRDefault="004F0696" w:rsidP="00BA115B">
      <w:pPr>
        <w:pStyle w:val="Prrafodelista"/>
        <w:numPr>
          <w:ilvl w:val="0"/>
          <w:numId w:val="3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Incorporación de una rotación de prácticas en Atención Prima</w:t>
      </w:r>
      <w:r w:rsidR="00772180" w:rsidRPr="00BA115B">
        <w:rPr>
          <w:rFonts w:ascii="Arial" w:hAnsi="Arial" w:cs="Arial"/>
          <w:sz w:val="22"/>
          <w:szCs w:val="22"/>
        </w:rPr>
        <w:t xml:space="preserve">ria, dentro de la asignatura </w:t>
      </w:r>
      <w:r w:rsidRPr="00BA115B">
        <w:rPr>
          <w:rFonts w:ascii="Arial" w:hAnsi="Arial" w:cs="Arial"/>
          <w:sz w:val="22"/>
          <w:szCs w:val="22"/>
        </w:rPr>
        <w:t>Pr</w:t>
      </w:r>
      <w:r w:rsidR="004A189B" w:rsidRPr="00BA115B">
        <w:rPr>
          <w:rFonts w:ascii="Arial" w:hAnsi="Arial" w:cs="Arial"/>
          <w:sz w:val="22"/>
          <w:szCs w:val="22"/>
        </w:rPr>
        <w:t>á</w:t>
      </w:r>
      <w:r w:rsidRPr="00BA115B">
        <w:rPr>
          <w:rFonts w:ascii="Arial" w:hAnsi="Arial" w:cs="Arial"/>
          <w:sz w:val="22"/>
          <w:szCs w:val="22"/>
        </w:rPr>
        <w:t>cticum II.</w:t>
      </w:r>
    </w:p>
    <w:p w:rsidR="004F0696" w:rsidRPr="00BA115B" w:rsidRDefault="004F0696" w:rsidP="00BA115B">
      <w:pPr>
        <w:autoSpaceDE w:val="0"/>
        <w:autoSpaceDN w:val="0"/>
        <w:adjustRightInd w:val="0"/>
        <w:spacing w:after="0" w:line="360" w:lineRule="auto"/>
        <w:ind w:left="360"/>
        <w:jc w:val="both"/>
        <w:rPr>
          <w:rFonts w:ascii="Arial" w:hAnsi="Arial" w:cs="Arial"/>
        </w:rPr>
      </w:pPr>
    </w:p>
    <w:p w:rsidR="004F0696" w:rsidRPr="00BA115B" w:rsidRDefault="004F0696" w:rsidP="00BA115B">
      <w:pPr>
        <w:autoSpaceDE w:val="0"/>
        <w:autoSpaceDN w:val="0"/>
        <w:adjustRightInd w:val="0"/>
        <w:spacing w:after="0" w:line="360" w:lineRule="auto"/>
        <w:ind w:left="360"/>
        <w:jc w:val="both"/>
        <w:rPr>
          <w:rFonts w:ascii="Arial" w:hAnsi="Arial" w:cs="Arial"/>
          <w:b/>
        </w:rPr>
      </w:pPr>
      <w:r w:rsidRPr="00BA115B">
        <w:rPr>
          <w:rFonts w:ascii="Arial" w:hAnsi="Arial" w:cs="Arial"/>
          <w:b/>
        </w:rPr>
        <w:t>Resultados:</w:t>
      </w:r>
    </w:p>
    <w:p w:rsidR="004F0696" w:rsidRPr="00BA115B" w:rsidRDefault="004F0696" w:rsidP="00BA115B">
      <w:pPr>
        <w:autoSpaceDE w:val="0"/>
        <w:autoSpaceDN w:val="0"/>
        <w:adjustRightInd w:val="0"/>
        <w:spacing w:after="0" w:line="360" w:lineRule="auto"/>
        <w:ind w:left="360"/>
        <w:jc w:val="both"/>
        <w:rPr>
          <w:rFonts w:ascii="Arial" w:hAnsi="Arial" w:cs="Arial"/>
        </w:rPr>
      </w:pPr>
      <w:r w:rsidRPr="00BA115B">
        <w:rPr>
          <w:rFonts w:ascii="Arial" w:hAnsi="Arial" w:cs="Arial"/>
        </w:rPr>
        <w:t xml:space="preserve">La modificación temporal de la rotación de prácticas en la Unidad de Suelo Pélvico se </w:t>
      </w:r>
      <w:r w:rsidR="00EB68D2" w:rsidRPr="00BA115B">
        <w:rPr>
          <w:rFonts w:ascii="Arial" w:hAnsi="Arial" w:cs="Arial"/>
        </w:rPr>
        <w:t>implementará asociadamente</w:t>
      </w:r>
      <w:r w:rsidR="001155BB" w:rsidRPr="00BA115B">
        <w:rPr>
          <w:rFonts w:ascii="Arial" w:hAnsi="Arial" w:cs="Arial"/>
        </w:rPr>
        <w:t xml:space="preserve"> a los cambios en el Plan de Estudios en </w:t>
      </w:r>
      <w:r w:rsidR="00EB68D2" w:rsidRPr="00BA115B">
        <w:rPr>
          <w:rFonts w:ascii="Arial" w:hAnsi="Arial" w:cs="Arial"/>
        </w:rPr>
        <w:t>los</w:t>
      </w:r>
      <w:r w:rsidR="001155BB" w:rsidRPr="00BA115B">
        <w:rPr>
          <w:rFonts w:ascii="Arial" w:hAnsi="Arial" w:cs="Arial"/>
        </w:rPr>
        <w:t xml:space="preserve"> que se está trabajando, a partir del curso 2020/</w:t>
      </w:r>
      <w:r w:rsidR="00EB68D2" w:rsidRPr="00BA115B">
        <w:rPr>
          <w:rFonts w:ascii="Arial" w:hAnsi="Arial" w:cs="Arial"/>
        </w:rPr>
        <w:t>21.</w:t>
      </w:r>
      <w:r w:rsidRPr="00BA115B">
        <w:rPr>
          <w:rFonts w:ascii="Arial" w:hAnsi="Arial" w:cs="Arial"/>
        </w:rPr>
        <w:t xml:space="preserve"> Por su parte, la incorporación de prácticas en Atención Primaria se hará efectiva cuando se formalice un convenio de colaboración con un centro de salud que cumpla los objetivos previstos.</w:t>
      </w:r>
    </w:p>
    <w:p w:rsidR="004F0696" w:rsidRPr="00BA115B" w:rsidRDefault="004F0696" w:rsidP="00BA115B">
      <w:pPr>
        <w:autoSpaceDE w:val="0"/>
        <w:autoSpaceDN w:val="0"/>
        <w:adjustRightInd w:val="0"/>
        <w:spacing w:after="0" w:line="360" w:lineRule="auto"/>
        <w:ind w:left="360"/>
        <w:jc w:val="both"/>
        <w:rPr>
          <w:rFonts w:ascii="Arial" w:hAnsi="Arial" w:cs="Arial"/>
        </w:rPr>
      </w:pPr>
    </w:p>
    <w:p w:rsidR="004F0696" w:rsidRPr="00BA115B" w:rsidRDefault="004F0696" w:rsidP="00BA115B">
      <w:pPr>
        <w:autoSpaceDE w:val="0"/>
        <w:autoSpaceDN w:val="0"/>
        <w:adjustRightInd w:val="0"/>
        <w:spacing w:after="0" w:line="360" w:lineRule="auto"/>
        <w:ind w:left="360"/>
        <w:jc w:val="both"/>
        <w:rPr>
          <w:rFonts w:ascii="Arial" w:hAnsi="Arial" w:cs="Arial"/>
        </w:rPr>
      </w:pPr>
      <w:r w:rsidRPr="00BA115B">
        <w:rPr>
          <w:rFonts w:ascii="Arial" w:hAnsi="Arial" w:cs="Arial"/>
          <w:b/>
        </w:rPr>
        <w:lastRenderedPageBreak/>
        <w:t>Acciones pendientes:</w:t>
      </w:r>
    </w:p>
    <w:p w:rsidR="004F0696" w:rsidRPr="00BA115B" w:rsidRDefault="004F0696" w:rsidP="00BA115B">
      <w:pPr>
        <w:autoSpaceDE w:val="0"/>
        <w:autoSpaceDN w:val="0"/>
        <w:adjustRightInd w:val="0"/>
        <w:spacing w:after="0" w:line="360" w:lineRule="auto"/>
        <w:ind w:left="360"/>
        <w:jc w:val="both"/>
        <w:rPr>
          <w:rFonts w:ascii="Arial" w:hAnsi="Arial" w:cs="Arial"/>
          <w:b/>
        </w:rPr>
      </w:pPr>
      <w:r w:rsidRPr="00BA115B">
        <w:rPr>
          <w:rFonts w:ascii="Arial" w:hAnsi="Arial" w:cs="Arial"/>
        </w:rPr>
        <w:t>Formalización de un convenio de colaboración para la realización de prácticas en Atención Primaria.</w:t>
      </w:r>
      <w:r w:rsidR="00BE0BAE" w:rsidRPr="00BA115B">
        <w:rPr>
          <w:rFonts w:ascii="Arial" w:hAnsi="Arial" w:cs="Arial"/>
        </w:rPr>
        <w:t xml:space="preserve"> </w:t>
      </w:r>
      <w:r w:rsidR="00BE0BAE" w:rsidRPr="00BA115B">
        <w:rPr>
          <w:rFonts w:ascii="Arial" w:hAnsi="Arial" w:cs="Arial"/>
          <w:b/>
        </w:rPr>
        <w:t>Se mantiene como Acción de Mejora en el Plan 2017/18.</w:t>
      </w:r>
    </w:p>
    <w:p w:rsidR="0018322E" w:rsidRPr="00BA115B" w:rsidRDefault="0018322E"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b/>
          <w:lang w:eastAsia="es-ES"/>
        </w:rPr>
      </w:pPr>
      <w:r w:rsidRPr="00BA115B">
        <w:rPr>
          <w:rFonts w:ascii="Arial" w:hAnsi="Arial" w:cs="Arial"/>
          <w:b/>
          <w:lang w:eastAsia="es-ES"/>
        </w:rPr>
        <w:t>ACCIÓN DE MEJORA 3: Mejora en las competencias de los estudiantes para el desarrollo del Trabajo Fin de Grado (TFG).</w:t>
      </w:r>
    </w:p>
    <w:p w:rsidR="004F0696" w:rsidRPr="00BA115B" w:rsidRDefault="004F0696"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Actividades realizadas:</w:t>
      </w: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Con el fin de mejorar las competencias de los estudiantes para afrontar el</w:t>
      </w:r>
      <w:r w:rsidR="00772180" w:rsidRPr="00BA115B">
        <w:rPr>
          <w:rFonts w:ascii="Arial" w:hAnsi="Arial" w:cs="Arial"/>
          <w:color w:val="000000"/>
        </w:rPr>
        <w:t xml:space="preserve"> </w:t>
      </w:r>
      <w:r w:rsidRPr="00BA115B">
        <w:rPr>
          <w:rFonts w:ascii="Arial" w:hAnsi="Arial" w:cs="Arial"/>
          <w:color w:val="000000"/>
        </w:rPr>
        <w:t xml:space="preserve">TFG, </w:t>
      </w:r>
      <w:r w:rsidR="00CB0A03" w:rsidRPr="00BA115B">
        <w:rPr>
          <w:rFonts w:ascii="Arial" w:hAnsi="Arial" w:cs="Arial"/>
          <w:color w:val="000000"/>
        </w:rPr>
        <w:t xml:space="preserve">con el cambio de Plan de Estudios, </w:t>
      </w:r>
      <w:r w:rsidRPr="00BA115B">
        <w:rPr>
          <w:rFonts w:ascii="Arial" w:hAnsi="Arial" w:cs="Arial"/>
          <w:color w:val="000000"/>
        </w:rPr>
        <w:t>se incorpora</w:t>
      </w:r>
      <w:r w:rsidR="00CB0A03" w:rsidRPr="00BA115B">
        <w:rPr>
          <w:rFonts w:ascii="Arial" w:hAnsi="Arial" w:cs="Arial"/>
          <w:color w:val="000000"/>
        </w:rPr>
        <w:t>rá</w:t>
      </w:r>
      <w:r w:rsidRPr="00BA115B">
        <w:rPr>
          <w:rFonts w:ascii="Arial" w:hAnsi="Arial" w:cs="Arial"/>
          <w:color w:val="000000"/>
        </w:rPr>
        <w:t>n tres seminarios de apoyo distribuidos a lo largo del curso.</w:t>
      </w:r>
      <w:r w:rsidR="00772180" w:rsidRPr="00BA115B">
        <w:rPr>
          <w:rFonts w:ascii="Arial" w:hAnsi="Arial" w:cs="Arial"/>
          <w:color w:val="000000"/>
        </w:rPr>
        <w:t xml:space="preserve"> </w:t>
      </w:r>
      <w:r w:rsidRPr="00BA115B">
        <w:rPr>
          <w:rFonts w:ascii="Arial" w:hAnsi="Arial" w:cs="Arial"/>
          <w:color w:val="000000"/>
        </w:rPr>
        <w:t>En éstos se pretende dar una orientación aplicada a los trabajos que se estén elaborando.</w:t>
      </w: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otro lado, con el objetivo de dar más tiempo entre la convocatoria ordinaria y extraordinaria, se retrasan las fechas de entrega y defensa de los TFG habituales en la convocatoria extraordinaria. Se intenta programar una fecha ajustada al cierre de las actas de calificación.</w:t>
      </w:r>
    </w:p>
    <w:p w:rsidR="00C60E8D" w:rsidRPr="00BA115B" w:rsidRDefault="00C60E8D" w:rsidP="00BA115B">
      <w:pPr>
        <w:spacing w:after="0" w:line="360" w:lineRule="auto"/>
        <w:jc w:val="both"/>
        <w:rPr>
          <w:rFonts w:ascii="Arial" w:hAnsi="Arial" w:cs="Arial"/>
        </w:rPr>
      </w:pPr>
    </w:p>
    <w:p w:rsidR="004F0696" w:rsidRPr="00BA115B" w:rsidRDefault="004F0696" w:rsidP="00BA115B">
      <w:pPr>
        <w:spacing w:after="0" w:line="360" w:lineRule="auto"/>
        <w:jc w:val="both"/>
        <w:rPr>
          <w:rFonts w:ascii="Arial" w:hAnsi="Arial" w:cs="Arial"/>
        </w:rPr>
      </w:pPr>
      <w:r w:rsidRPr="00BA115B">
        <w:rPr>
          <w:rFonts w:ascii="Arial" w:hAnsi="Arial" w:cs="Arial"/>
          <w:b/>
        </w:rPr>
        <w:t>Resultados:</w:t>
      </w:r>
    </w:p>
    <w:p w:rsidR="004F0696" w:rsidRPr="00BA115B" w:rsidRDefault="00CB0A03" w:rsidP="00BA115B">
      <w:pPr>
        <w:spacing w:after="0" w:line="360" w:lineRule="auto"/>
        <w:jc w:val="both"/>
        <w:rPr>
          <w:rFonts w:ascii="Arial" w:hAnsi="Arial" w:cs="Arial"/>
        </w:rPr>
      </w:pPr>
      <w:r w:rsidRPr="00BA115B">
        <w:rPr>
          <w:rFonts w:ascii="Arial" w:hAnsi="Arial" w:cs="Arial"/>
        </w:rPr>
        <w:t xml:space="preserve">La modificación en el calendario de evaluación del TFG se ponen </w:t>
      </w:r>
      <w:r w:rsidR="00EB68D2" w:rsidRPr="00BA115B">
        <w:rPr>
          <w:rFonts w:ascii="Arial" w:hAnsi="Arial" w:cs="Arial"/>
        </w:rPr>
        <w:t>en</w:t>
      </w:r>
      <w:r w:rsidR="004F0696" w:rsidRPr="00BA115B">
        <w:rPr>
          <w:rFonts w:ascii="Arial" w:hAnsi="Arial" w:cs="Arial"/>
        </w:rPr>
        <w:t xml:space="preserve"> marcha duran</w:t>
      </w:r>
      <w:r w:rsidR="00CC23CA" w:rsidRPr="00BA115B">
        <w:rPr>
          <w:rFonts w:ascii="Arial" w:hAnsi="Arial" w:cs="Arial"/>
        </w:rPr>
        <w:t>te el curso 2018/19</w:t>
      </w:r>
      <w:r w:rsidR="004F0696" w:rsidRPr="00BA115B">
        <w:rPr>
          <w:rFonts w:ascii="Arial" w:hAnsi="Arial" w:cs="Arial"/>
        </w:rPr>
        <w:t xml:space="preserve"> por lo </w:t>
      </w:r>
      <w:r w:rsidR="00EB68D2" w:rsidRPr="00BA115B">
        <w:rPr>
          <w:rFonts w:ascii="Arial" w:hAnsi="Arial" w:cs="Arial"/>
        </w:rPr>
        <w:t>que,</w:t>
      </w:r>
      <w:r w:rsidR="004F0696" w:rsidRPr="00BA115B">
        <w:rPr>
          <w:rFonts w:ascii="Arial" w:hAnsi="Arial" w:cs="Arial"/>
        </w:rPr>
        <w:t xml:space="preserve"> en el momento de elaboración de este Informe, no se cuenta con resultado</w:t>
      </w:r>
      <w:r w:rsidR="00CC75EB" w:rsidRPr="00BA115B">
        <w:rPr>
          <w:rFonts w:ascii="Arial" w:hAnsi="Arial" w:cs="Arial"/>
        </w:rPr>
        <w:t>s</w:t>
      </w:r>
      <w:r w:rsidR="004F0696" w:rsidRPr="00BA115B">
        <w:rPr>
          <w:rFonts w:ascii="Arial" w:hAnsi="Arial" w:cs="Arial"/>
        </w:rPr>
        <w:t>.</w:t>
      </w:r>
    </w:p>
    <w:p w:rsidR="00CC23CA" w:rsidRPr="00BA115B" w:rsidRDefault="00CC23CA" w:rsidP="00BA115B">
      <w:pPr>
        <w:spacing w:after="0" w:line="360" w:lineRule="auto"/>
        <w:jc w:val="both"/>
        <w:rPr>
          <w:rFonts w:ascii="Arial" w:hAnsi="Arial" w:cs="Arial"/>
        </w:rPr>
      </w:pPr>
    </w:p>
    <w:p w:rsidR="004F0696" w:rsidRPr="00BA115B" w:rsidRDefault="004F0696" w:rsidP="00BA115B">
      <w:pPr>
        <w:spacing w:after="0" w:line="360" w:lineRule="auto"/>
        <w:jc w:val="both"/>
        <w:rPr>
          <w:rFonts w:ascii="Arial" w:hAnsi="Arial" w:cs="Arial"/>
          <w:b/>
        </w:rPr>
      </w:pPr>
      <w:r w:rsidRPr="00BA115B">
        <w:rPr>
          <w:rFonts w:ascii="Arial" w:hAnsi="Arial" w:cs="Arial"/>
          <w:b/>
        </w:rPr>
        <w:t>Acciones pendientes:</w:t>
      </w:r>
    </w:p>
    <w:p w:rsidR="00EB2C02" w:rsidRPr="00BA115B" w:rsidRDefault="004F0696" w:rsidP="00BA115B">
      <w:pPr>
        <w:spacing w:after="0" w:line="360" w:lineRule="auto"/>
        <w:jc w:val="both"/>
        <w:rPr>
          <w:rFonts w:ascii="Arial" w:hAnsi="Arial" w:cs="Arial"/>
          <w:b/>
        </w:rPr>
      </w:pPr>
      <w:r w:rsidRPr="00BA115B">
        <w:rPr>
          <w:rFonts w:ascii="Arial" w:hAnsi="Arial" w:cs="Arial"/>
        </w:rPr>
        <w:t xml:space="preserve">Estas acciones, junto con la reubicación temporal de la asignatura de Introducción a la Investigación Clínica que se llevará a cabo dentro del proceso de modificación del Título, eran las previstas en el Plan de Mejora. </w:t>
      </w:r>
      <w:r w:rsidRPr="00BA115B">
        <w:rPr>
          <w:rFonts w:ascii="Arial" w:hAnsi="Arial" w:cs="Arial"/>
          <w:b/>
        </w:rPr>
        <w:t>Por tanto, se cierra la Acción y se evaluará</w:t>
      </w:r>
      <w:r w:rsidR="00F94C75">
        <w:rPr>
          <w:rFonts w:ascii="Arial" w:hAnsi="Arial" w:cs="Arial"/>
          <w:b/>
        </w:rPr>
        <w:t>n</w:t>
      </w:r>
      <w:r w:rsidRPr="00BA115B">
        <w:rPr>
          <w:rFonts w:ascii="Arial" w:hAnsi="Arial" w:cs="Arial"/>
          <w:b/>
        </w:rPr>
        <w:t xml:space="preserve"> sus resultados en los cursos sucesivos.</w:t>
      </w:r>
    </w:p>
    <w:p w:rsidR="00EB2C02" w:rsidRPr="00BA115B" w:rsidRDefault="00EB2C02" w:rsidP="00BA115B">
      <w:pPr>
        <w:autoSpaceDE w:val="0"/>
        <w:autoSpaceDN w:val="0"/>
        <w:adjustRightInd w:val="0"/>
        <w:spacing w:after="0" w:line="360" w:lineRule="auto"/>
        <w:jc w:val="both"/>
        <w:rPr>
          <w:rFonts w:ascii="Arial" w:hAnsi="Arial" w:cs="Arial"/>
          <w:b/>
          <w:lang w:eastAsia="es-ES"/>
        </w:rPr>
      </w:pPr>
    </w:p>
    <w:p w:rsidR="00CB0A03" w:rsidRPr="00BA115B" w:rsidRDefault="00CB0A03" w:rsidP="00BA115B">
      <w:pPr>
        <w:autoSpaceDE w:val="0"/>
        <w:autoSpaceDN w:val="0"/>
        <w:adjustRightInd w:val="0"/>
        <w:spacing w:after="0" w:line="360" w:lineRule="auto"/>
        <w:jc w:val="both"/>
        <w:rPr>
          <w:rFonts w:ascii="Arial" w:hAnsi="Arial" w:cs="Arial"/>
          <w:b/>
          <w:lang w:eastAsia="es-ES"/>
        </w:rPr>
      </w:pPr>
      <w:r w:rsidRPr="00BA115B">
        <w:rPr>
          <w:rFonts w:ascii="Arial" w:hAnsi="Arial" w:cs="Arial"/>
          <w:b/>
          <w:lang w:eastAsia="es-ES"/>
        </w:rPr>
        <w:t>ACCIÓN DE MEJORA 4: Modificación del Título de Grado en Fisioterapia.</w:t>
      </w:r>
    </w:p>
    <w:p w:rsidR="00CB0A03" w:rsidRPr="00BA115B" w:rsidRDefault="00CB0A03" w:rsidP="00BA115B">
      <w:pPr>
        <w:spacing w:after="0" w:line="360" w:lineRule="auto"/>
        <w:jc w:val="both"/>
        <w:rPr>
          <w:rFonts w:ascii="Arial" w:hAnsi="Arial" w:cs="Arial"/>
        </w:rPr>
      </w:pPr>
    </w:p>
    <w:p w:rsidR="00CB0A03" w:rsidRPr="00BA115B" w:rsidRDefault="00CB0A03" w:rsidP="00BA115B">
      <w:pPr>
        <w:spacing w:after="0" w:line="360" w:lineRule="auto"/>
        <w:jc w:val="both"/>
        <w:rPr>
          <w:rFonts w:ascii="Arial" w:hAnsi="Arial" w:cs="Arial"/>
          <w:b/>
        </w:rPr>
      </w:pPr>
      <w:r w:rsidRPr="00BA115B">
        <w:rPr>
          <w:rFonts w:ascii="Arial" w:hAnsi="Arial" w:cs="Arial"/>
          <w:b/>
        </w:rPr>
        <w:t>A</w:t>
      </w:r>
      <w:r w:rsidR="00EB2C02" w:rsidRPr="00BA115B">
        <w:rPr>
          <w:rFonts w:ascii="Arial" w:hAnsi="Arial" w:cs="Arial"/>
          <w:b/>
        </w:rPr>
        <w:t>cciones realizadas:</w:t>
      </w:r>
    </w:p>
    <w:p w:rsidR="00EB2C02" w:rsidRPr="00BA115B" w:rsidRDefault="005E170E" w:rsidP="00BA115B">
      <w:pPr>
        <w:spacing w:after="0" w:line="360" w:lineRule="auto"/>
        <w:jc w:val="both"/>
        <w:rPr>
          <w:rFonts w:ascii="Arial" w:hAnsi="Arial" w:cs="Arial"/>
        </w:rPr>
      </w:pPr>
      <w:r w:rsidRPr="00BA115B">
        <w:rPr>
          <w:rFonts w:ascii="Arial" w:hAnsi="Arial" w:cs="Arial"/>
        </w:rPr>
        <w:t>Se presenta la propuesta de Modificación del Título el 25 de enero de 2019. Se recibe una primera resolución desfavorable, presentándose las subsanaciones/alegaciones en marzo de 2019. Posteriormente, se recibe una s</w:t>
      </w:r>
      <w:r w:rsidR="00207B9E" w:rsidRPr="00BA115B">
        <w:rPr>
          <w:rFonts w:ascii="Arial" w:hAnsi="Arial" w:cs="Arial"/>
        </w:rPr>
        <w:t>e</w:t>
      </w:r>
      <w:r w:rsidRPr="00BA115B">
        <w:rPr>
          <w:rFonts w:ascii="Arial" w:hAnsi="Arial" w:cs="Arial"/>
        </w:rPr>
        <w:t xml:space="preserve">gunda resolución desfavorable, en la </w:t>
      </w:r>
      <w:r w:rsidRPr="00BA115B">
        <w:rPr>
          <w:rFonts w:ascii="Arial" w:hAnsi="Arial" w:cs="Arial"/>
        </w:rPr>
        <w:lastRenderedPageBreak/>
        <w:t xml:space="preserve">que se </w:t>
      </w:r>
      <w:r w:rsidR="00207B9E" w:rsidRPr="00BA115B">
        <w:rPr>
          <w:rFonts w:ascii="Arial" w:hAnsi="Arial" w:cs="Arial"/>
        </w:rPr>
        <w:t xml:space="preserve">requiere </w:t>
      </w:r>
      <w:r w:rsidRPr="00BA115B">
        <w:rPr>
          <w:rFonts w:ascii="Arial" w:hAnsi="Arial" w:cs="Arial"/>
        </w:rPr>
        <w:t xml:space="preserve">la homogeneización de los planes de estudio que se imparten en los dos Centros adscritos (Escuela Universitaria de Fisioterapia de la ONCE y Centro Superior de Estudios Universitarios La Salle). </w:t>
      </w:r>
      <w:r w:rsidR="00207B9E" w:rsidRPr="00BA115B">
        <w:rPr>
          <w:rFonts w:ascii="Arial" w:hAnsi="Arial" w:cs="Arial"/>
        </w:rPr>
        <w:t>En el momento de elaboración de este</w:t>
      </w:r>
      <w:r w:rsidR="00B807E9" w:rsidRPr="00BA115B">
        <w:rPr>
          <w:rFonts w:ascii="Arial" w:hAnsi="Arial" w:cs="Arial"/>
        </w:rPr>
        <w:t xml:space="preserve"> </w:t>
      </w:r>
      <w:r w:rsidR="00207B9E" w:rsidRPr="00BA115B">
        <w:rPr>
          <w:rFonts w:ascii="Arial" w:hAnsi="Arial" w:cs="Arial"/>
        </w:rPr>
        <w:t>Informe, se está trabajando en este aspecto, debiendo presentar la nueva propuesta antes del 15 de julio de 2019.</w:t>
      </w:r>
    </w:p>
    <w:p w:rsidR="00207B9E" w:rsidRPr="00BA115B" w:rsidRDefault="00207B9E" w:rsidP="00BA115B">
      <w:pPr>
        <w:spacing w:after="0" w:line="360" w:lineRule="auto"/>
        <w:jc w:val="both"/>
        <w:rPr>
          <w:rFonts w:ascii="Arial" w:hAnsi="Arial" w:cs="Arial"/>
        </w:rPr>
      </w:pPr>
    </w:p>
    <w:p w:rsidR="00207B9E" w:rsidRPr="00BA115B" w:rsidRDefault="00207B9E" w:rsidP="00BA115B">
      <w:pPr>
        <w:spacing w:after="0" w:line="360" w:lineRule="auto"/>
        <w:jc w:val="both"/>
        <w:rPr>
          <w:rFonts w:ascii="Arial" w:hAnsi="Arial" w:cs="Arial"/>
        </w:rPr>
      </w:pPr>
      <w:r w:rsidRPr="00BA115B">
        <w:rPr>
          <w:rFonts w:ascii="Arial" w:hAnsi="Arial" w:cs="Arial"/>
          <w:b/>
        </w:rPr>
        <w:t>Resultados:</w:t>
      </w:r>
    </w:p>
    <w:p w:rsidR="00207B9E" w:rsidRPr="00BA115B" w:rsidRDefault="00207B9E" w:rsidP="00BA115B">
      <w:pPr>
        <w:spacing w:after="0" w:line="360" w:lineRule="auto"/>
        <w:jc w:val="both"/>
        <w:rPr>
          <w:rFonts w:ascii="Arial" w:hAnsi="Arial" w:cs="Arial"/>
        </w:rPr>
      </w:pPr>
      <w:r w:rsidRPr="00BA115B">
        <w:rPr>
          <w:rFonts w:ascii="Arial" w:hAnsi="Arial" w:cs="Arial"/>
        </w:rPr>
        <w:t>En el momento de elaboración de este Informe no se cuenta con resultados sobre la Acción, ya que se sigue trabajando en ella.</w:t>
      </w:r>
    </w:p>
    <w:p w:rsidR="00207B9E" w:rsidRPr="00BA115B" w:rsidRDefault="00207B9E" w:rsidP="00BA115B">
      <w:pPr>
        <w:spacing w:after="0" w:line="360" w:lineRule="auto"/>
        <w:jc w:val="both"/>
        <w:rPr>
          <w:rFonts w:ascii="Arial" w:hAnsi="Arial" w:cs="Arial"/>
        </w:rPr>
      </w:pPr>
    </w:p>
    <w:p w:rsidR="00207B9E" w:rsidRPr="00BA115B" w:rsidRDefault="00207B9E" w:rsidP="00BA115B">
      <w:pPr>
        <w:spacing w:after="0" w:line="360" w:lineRule="auto"/>
        <w:jc w:val="both"/>
        <w:rPr>
          <w:rFonts w:ascii="Arial" w:hAnsi="Arial" w:cs="Arial"/>
          <w:b/>
        </w:rPr>
      </w:pPr>
      <w:r w:rsidRPr="00BA115B">
        <w:rPr>
          <w:rFonts w:ascii="Arial" w:hAnsi="Arial" w:cs="Arial"/>
          <w:b/>
        </w:rPr>
        <w:t>Acciones pendientes:</w:t>
      </w:r>
    </w:p>
    <w:p w:rsidR="00207B9E" w:rsidRPr="00BA115B" w:rsidRDefault="00207B9E" w:rsidP="00BA115B">
      <w:pPr>
        <w:spacing w:after="0" w:line="360" w:lineRule="auto"/>
        <w:jc w:val="both"/>
        <w:rPr>
          <w:rFonts w:ascii="Arial" w:hAnsi="Arial" w:cs="Arial"/>
          <w:b/>
        </w:rPr>
      </w:pPr>
      <w:r w:rsidRPr="00BA115B">
        <w:rPr>
          <w:rFonts w:ascii="Arial" w:hAnsi="Arial" w:cs="Arial"/>
        </w:rPr>
        <w:t xml:space="preserve">Si el resultado es favorable, la implantación del nuevo Plan de Estudios se llevará a cabo en el curso 2020/21.  </w:t>
      </w:r>
      <w:r w:rsidRPr="00BA115B">
        <w:rPr>
          <w:rFonts w:ascii="Arial" w:hAnsi="Arial" w:cs="Arial"/>
          <w:b/>
        </w:rPr>
        <w:t>La Acción se mantiene abierta en el Plan 2017/18.</w:t>
      </w:r>
    </w:p>
    <w:p w:rsidR="00207B9E" w:rsidRPr="00BA115B" w:rsidRDefault="00207B9E" w:rsidP="00BA115B">
      <w:pPr>
        <w:spacing w:after="0" w:line="360" w:lineRule="auto"/>
        <w:jc w:val="both"/>
        <w:rPr>
          <w:rFonts w:ascii="Arial" w:hAnsi="Arial" w:cs="Arial"/>
          <w:b/>
        </w:rPr>
      </w:pPr>
    </w:p>
    <w:p w:rsidR="00207B9E" w:rsidRPr="00BA115B" w:rsidRDefault="00207B9E" w:rsidP="00BA115B">
      <w:pPr>
        <w:autoSpaceDE w:val="0"/>
        <w:autoSpaceDN w:val="0"/>
        <w:adjustRightInd w:val="0"/>
        <w:spacing w:after="0" w:line="360" w:lineRule="auto"/>
        <w:jc w:val="both"/>
        <w:rPr>
          <w:rFonts w:ascii="Arial" w:hAnsi="Arial" w:cs="Arial"/>
          <w:b/>
        </w:rPr>
      </w:pPr>
      <w:r w:rsidRPr="00BA115B">
        <w:rPr>
          <w:rFonts w:ascii="Arial" w:hAnsi="Arial" w:cs="Arial"/>
          <w:b/>
          <w:bCs/>
          <w:color w:val="000000"/>
        </w:rPr>
        <w:t xml:space="preserve">ACCIÓN DE MEJORA 5: </w:t>
      </w:r>
      <w:r w:rsidRPr="00BA115B">
        <w:rPr>
          <w:rFonts w:ascii="Arial" w:hAnsi="Arial" w:cs="Arial"/>
          <w:b/>
          <w:color w:val="000000"/>
        </w:rPr>
        <w:t>Ampliación en el número de personal docente y de administración vinculado a la Titulación (Continuación de la ACCIÓN DE MEJORA 2 del curso 2015/16).</w:t>
      </w:r>
    </w:p>
    <w:p w:rsidR="007161FE" w:rsidRDefault="007161FE" w:rsidP="007161FE">
      <w:pPr>
        <w:autoSpaceDE w:val="0"/>
        <w:autoSpaceDN w:val="0"/>
        <w:adjustRightInd w:val="0"/>
        <w:spacing w:before="120" w:after="120"/>
        <w:jc w:val="both"/>
        <w:rPr>
          <w:rFonts w:ascii="Arial" w:hAnsi="Arial" w:cs="Arial"/>
          <w:b/>
          <w:bCs/>
          <w:color w:val="000000"/>
          <w:sz w:val="24"/>
          <w:szCs w:val="24"/>
        </w:rPr>
      </w:pPr>
    </w:p>
    <w:p w:rsidR="00E2001A" w:rsidRPr="00A12B82" w:rsidRDefault="00E2001A" w:rsidP="00E2001A">
      <w:pPr>
        <w:autoSpaceDE w:val="0"/>
        <w:autoSpaceDN w:val="0"/>
        <w:adjustRightInd w:val="0"/>
        <w:spacing w:after="0"/>
        <w:jc w:val="both"/>
        <w:rPr>
          <w:rFonts w:ascii="Arial" w:hAnsi="Arial" w:cs="Arial"/>
          <w:sz w:val="24"/>
          <w:szCs w:val="24"/>
        </w:rPr>
      </w:pPr>
      <w:r w:rsidRPr="00A12B82">
        <w:rPr>
          <w:rFonts w:ascii="Arial" w:hAnsi="Arial" w:cs="Arial"/>
          <w:b/>
          <w:bCs/>
          <w:color w:val="000000"/>
          <w:sz w:val="24"/>
          <w:szCs w:val="24"/>
        </w:rPr>
        <w:t>Acciones realizadas:</w:t>
      </w:r>
    </w:p>
    <w:p w:rsidR="00E2001A" w:rsidRPr="00A12B82" w:rsidRDefault="00E2001A" w:rsidP="00E2001A">
      <w:pPr>
        <w:autoSpaceDE w:val="0"/>
        <w:autoSpaceDN w:val="0"/>
        <w:adjustRightInd w:val="0"/>
        <w:jc w:val="both"/>
        <w:rPr>
          <w:rFonts w:ascii="Arial" w:hAnsi="Arial" w:cs="Arial"/>
          <w:sz w:val="24"/>
          <w:szCs w:val="24"/>
        </w:rPr>
      </w:pPr>
      <w:r w:rsidRPr="00A12B82">
        <w:rPr>
          <w:rFonts w:ascii="Arial" w:hAnsi="Arial" w:cs="Arial"/>
          <w:color w:val="000000"/>
          <w:sz w:val="24"/>
          <w:szCs w:val="24"/>
        </w:rPr>
        <w:t>El Director remite a los órganos competentes de la ONCE, la solicitud aprobada en Junta de Centro y el informe de renovación de la acreditación del Título de Grado y del Máster en Fisioterapia Manual del sistema Musculoesquelético recibidos en 2017, donde se reconoce esta necesidad.</w:t>
      </w:r>
    </w:p>
    <w:p w:rsidR="00F266BB" w:rsidRDefault="00F266BB" w:rsidP="00E2001A">
      <w:pPr>
        <w:autoSpaceDE w:val="0"/>
        <w:autoSpaceDN w:val="0"/>
        <w:adjustRightInd w:val="0"/>
        <w:jc w:val="both"/>
        <w:rPr>
          <w:rFonts w:ascii="Arial" w:hAnsi="Arial" w:cs="Arial"/>
          <w:b/>
          <w:bCs/>
          <w:color w:val="000000"/>
          <w:sz w:val="24"/>
          <w:szCs w:val="24"/>
        </w:rPr>
      </w:pPr>
    </w:p>
    <w:p w:rsidR="00E2001A" w:rsidRPr="00A12B82" w:rsidRDefault="00E2001A" w:rsidP="00E2001A">
      <w:pPr>
        <w:autoSpaceDE w:val="0"/>
        <w:autoSpaceDN w:val="0"/>
        <w:adjustRightInd w:val="0"/>
        <w:jc w:val="both"/>
        <w:rPr>
          <w:rFonts w:ascii="Arial" w:hAnsi="Arial" w:cs="Arial"/>
          <w:sz w:val="24"/>
          <w:szCs w:val="24"/>
        </w:rPr>
      </w:pPr>
      <w:r w:rsidRPr="00A12B82">
        <w:rPr>
          <w:rFonts w:ascii="Arial" w:hAnsi="Arial" w:cs="Arial"/>
          <w:b/>
          <w:bCs/>
          <w:color w:val="000000"/>
          <w:sz w:val="24"/>
          <w:szCs w:val="24"/>
        </w:rPr>
        <w:t>Resultados:</w:t>
      </w:r>
    </w:p>
    <w:p w:rsidR="00E2001A" w:rsidRDefault="00E2001A" w:rsidP="00E2001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Durante</w:t>
      </w:r>
      <w:r w:rsidRPr="00253203">
        <w:rPr>
          <w:rFonts w:ascii="Arial" w:hAnsi="Arial" w:cs="Arial"/>
          <w:color w:val="000000"/>
          <w:sz w:val="24"/>
          <w:szCs w:val="24"/>
        </w:rPr>
        <w:t xml:space="preserve"> el curso 201</w:t>
      </w:r>
      <w:r>
        <w:rPr>
          <w:rFonts w:ascii="Arial" w:hAnsi="Arial" w:cs="Arial"/>
          <w:color w:val="000000"/>
          <w:sz w:val="24"/>
          <w:szCs w:val="24"/>
        </w:rPr>
        <w:t>7</w:t>
      </w:r>
      <w:r w:rsidRPr="00253203">
        <w:rPr>
          <w:rFonts w:ascii="Arial" w:hAnsi="Arial" w:cs="Arial"/>
          <w:color w:val="000000"/>
          <w:sz w:val="24"/>
          <w:szCs w:val="24"/>
        </w:rPr>
        <w:t>/1</w:t>
      </w:r>
      <w:r>
        <w:rPr>
          <w:rFonts w:ascii="Arial" w:hAnsi="Arial" w:cs="Arial"/>
          <w:color w:val="000000"/>
          <w:sz w:val="24"/>
          <w:szCs w:val="24"/>
        </w:rPr>
        <w:t xml:space="preserve">8 no se ha producido ninguna variación en el personal de administración vinculado al título. Sin embargo, en el curso 2018/19 </w:t>
      </w:r>
      <w:r w:rsidRPr="00253203">
        <w:rPr>
          <w:rFonts w:ascii="Arial" w:hAnsi="Arial" w:cs="Arial"/>
          <w:color w:val="000000"/>
          <w:sz w:val="24"/>
          <w:szCs w:val="24"/>
        </w:rPr>
        <w:t xml:space="preserve">se ha </w:t>
      </w:r>
      <w:r>
        <w:rPr>
          <w:rFonts w:ascii="Arial" w:hAnsi="Arial" w:cs="Arial"/>
          <w:color w:val="000000"/>
          <w:sz w:val="24"/>
          <w:szCs w:val="24"/>
        </w:rPr>
        <w:t>producido la recalificación del personal de secretaría académica y se ha realizado un ajuste de las tareas a desempeñar según el puesto de trabajo. Previo al cierre de este informe, se ha creado una nueva plaza de auxiliar administrativo a media jornada (junio de 2019) en el centro. También, se ha iniciado un proyecto de desarrollo de la biblioteca, así como la recalificación del personal responsable.</w:t>
      </w:r>
    </w:p>
    <w:p w:rsidR="00F266BB" w:rsidRDefault="00F266BB" w:rsidP="00E2001A">
      <w:pPr>
        <w:autoSpaceDE w:val="0"/>
        <w:autoSpaceDN w:val="0"/>
        <w:adjustRightInd w:val="0"/>
        <w:spacing w:before="120" w:after="120"/>
        <w:jc w:val="both"/>
        <w:rPr>
          <w:rFonts w:ascii="Arial" w:hAnsi="Arial" w:cs="Arial"/>
          <w:b/>
          <w:bCs/>
          <w:color w:val="000000"/>
          <w:sz w:val="24"/>
          <w:szCs w:val="24"/>
        </w:rPr>
      </w:pPr>
    </w:p>
    <w:p w:rsidR="00E2001A" w:rsidRPr="00253203" w:rsidRDefault="00E2001A" w:rsidP="00E2001A">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lastRenderedPageBreak/>
        <w:t>Acciones pendientes:</w:t>
      </w:r>
    </w:p>
    <w:p w:rsidR="00E2001A" w:rsidRDefault="00E2001A" w:rsidP="00E2001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 xml:space="preserve">Queda pendiente la recalificación </w:t>
      </w:r>
      <w:r w:rsidR="00F266BB">
        <w:rPr>
          <w:rFonts w:ascii="Arial" w:hAnsi="Arial" w:cs="Arial"/>
          <w:color w:val="000000"/>
          <w:sz w:val="24"/>
          <w:szCs w:val="24"/>
        </w:rPr>
        <w:t xml:space="preserve">del responsable de la Biblioteca </w:t>
      </w:r>
      <w:r w:rsidR="001B76FB">
        <w:rPr>
          <w:rFonts w:ascii="Arial" w:hAnsi="Arial" w:cs="Arial"/>
          <w:color w:val="000000"/>
          <w:sz w:val="24"/>
          <w:szCs w:val="24"/>
        </w:rPr>
        <w:t xml:space="preserve">y de la designación al Centro del responsable de Reprografía </w:t>
      </w:r>
      <w:r>
        <w:rPr>
          <w:rFonts w:ascii="Arial" w:hAnsi="Arial" w:cs="Arial"/>
          <w:color w:val="000000"/>
          <w:sz w:val="24"/>
          <w:szCs w:val="24"/>
        </w:rPr>
        <w:t>al 100%</w:t>
      </w:r>
      <w:r w:rsidR="001B76FB">
        <w:rPr>
          <w:rFonts w:ascii="Arial" w:hAnsi="Arial" w:cs="Arial"/>
          <w:color w:val="000000"/>
          <w:sz w:val="24"/>
          <w:szCs w:val="24"/>
        </w:rPr>
        <w:t xml:space="preserve"> de su jornada laboral</w:t>
      </w:r>
      <w:r>
        <w:rPr>
          <w:rFonts w:ascii="Arial" w:hAnsi="Arial" w:cs="Arial"/>
          <w:color w:val="000000"/>
          <w:sz w:val="24"/>
          <w:szCs w:val="24"/>
        </w:rPr>
        <w:t>.</w:t>
      </w:r>
    </w:p>
    <w:p w:rsidR="007161FE" w:rsidRPr="001B76FB" w:rsidRDefault="00E2001A" w:rsidP="00E2001A">
      <w:pPr>
        <w:autoSpaceDE w:val="0"/>
        <w:autoSpaceDN w:val="0"/>
        <w:adjustRightInd w:val="0"/>
        <w:spacing w:before="120" w:after="120"/>
        <w:jc w:val="both"/>
        <w:rPr>
          <w:rFonts w:ascii="Arial" w:hAnsi="Arial" w:cs="Arial"/>
          <w:b/>
          <w:color w:val="000000"/>
          <w:sz w:val="24"/>
          <w:szCs w:val="24"/>
        </w:rPr>
      </w:pPr>
      <w:r w:rsidRPr="001B76FB">
        <w:rPr>
          <w:rFonts w:ascii="Arial" w:hAnsi="Arial" w:cs="Arial"/>
          <w:b/>
          <w:color w:val="000000"/>
          <w:sz w:val="24"/>
          <w:szCs w:val="24"/>
        </w:rPr>
        <w:t xml:space="preserve">Puesto que sigue habiendo déficits en el personal del Centro, se acuerda </w:t>
      </w:r>
      <w:r w:rsidR="001B76FB" w:rsidRPr="001B76FB">
        <w:rPr>
          <w:rFonts w:ascii="Arial" w:hAnsi="Arial" w:cs="Arial"/>
          <w:b/>
          <w:color w:val="000000"/>
          <w:sz w:val="24"/>
          <w:szCs w:val="24"/>
        </w:rPr>
        <w:t xml:space="preserve"> mantener </w:t>
      </w:r>
      <w:r w:rsidRPr="001B76FB">
        <w:rPr>
          <w:rFonts w:ascii="Arial" w:hAnsi="Arial" w:cs="Arial"/>
          <w:b/>
          <w:color w:val="000000"/>
          <w:sz w:val="24"/>
          <w:szCs w:val="24"/>
        </w:rPr>
        <w:t>esta  Acción en el  Plan de mejora del curso 2017/18.</w:t>
      </w:r>
    </w:p>
    <w:p w:rsidR="00207B9E" w:rsidRPr="007161FE" w:rsidRDefault="00207B9E" w:rsidP="00BA115B">
      <w:pPr>
        <w:spacing w:after="0" w:line="360" w:lineRule="auto"/>
        <w:jc w:val="both"/>
        <w:rPr>
          <w:rFonts w:ascii="Arial" w:hAnsi="Arial" w:cs="Arial"/>
          <w:color w:val="FF0000"/>
        </w:rPr>
      </w:pPr>
    </w:p>
    <w:p w:rsidR="00207B9E" w:rsidRPr="00BA115B" w:rsidRDefault="00B66A29" w:rsidP="00BA115B">
      <w:pPr>
        <w:spacing w:after="0" w:line="360" w:lineRule="auto"/>
        <w:jc w:val="both"/>
        <w:rPr>
          <w:rFonts w:ascii="Arial" w:hAnsi="Arial" w:cs="Arial"/>
          <w:b/>
          <w:bCs/>
          <w:color w:val="000000"/>
        </w:rPr>
      </w:pPr>
      <w:r w:rsidRPr="00BA115B">
        <w:rPr>
          <w:rFonts w:ascii="Arial" w:hAnsi="Arial" w:cs="Arial"/>
          <w:b/>
          <w:bCs/>
          <w:color w:val="000000"/>
        </w:rPr>
        <w:t>ACCIÓN DE MEJORA 6: Cambio de temporalidad en asignaturas optativas.</w:t>
      </w:r>
    </w:p>
    <w:p w:rsidR="00B66A29" w:rsidRPr="00BA115B" w:rsidRDefault="00B66A29" w:rsidP="00BA115B">
      <w:pPr>
        <w:spacing w:after="0" w:line="360" w:lineRule="auto"/>
        <w:jc w:val="both"/>
        <w:rPr>
          <w:rFonts w:ascii="Arial" w:hAnsi="Arial" w:cs="Arial"/>
          <w:b/>
          <w:bCs/>
          <w:color w:val="000000"/>
        </w:rPr>
      </w:pPr>
    </w:p>
    <w:p w:rsidR="00B66A29" w:rsidRPr="00BA115B" w:rsidRDefault="00B66A29" w:rsidP="00BA115B">
      <w:pPr>
        <w:spacing w:after="0" w:line="360" w:lineRule="auto"/>
        <w:jc w:val="both"/>
        <w:rPr>
          <w:rFonts w:ascii="Arial" w:hAnsi="Arial" w:cs="Arial"/>
          <w:b/>
          <w:bCs/>
          <w:color w:val="000000"/>
        </w:rPr>
      </w:pPr>
      <w:r w:rsidRPr="00BA115B">
        <w:rPr>
          <w:rFonts w:ascii="Arial" w:hAnsi="Arial" w:cs="Arial"/>
          <w:b/>
          <w:bCs/>
          <w:color w:val="000000"/>
        </w:rPr>
        <w:t>Acciones realizadas:</w:t>
      </w: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Cs/>
          <w:color w:val="000000"/>
        </w:rPr>
        <w:t>Durante el curso 2018/19 se modifica la temporalidad de la asignatura optativa de Terapias Afines, del segundo al primer semestre de cuarto curso. De este modo, toda la oferta de optatividad se cursa en el primer semestre, liberando el segundo semestre.</w:t>
      </w:r>
    </w:p>
    <w:p w:rsidR="00B66A29" w:rsidRPr="00BA115B" w:rsidRDefault="00B66A29" w:rsidP="00BA115B">
      <w:pPr>
        <w:spacing w:after="0" w:line="360" w:lineRule="auto"/>
        <w:jc w:val="both"/>
        <w:rPr>
          <w:rFonts w:ascii="Arial" w:hAnsi="Arial" w:cs="Arial"/>
          <w:bCs/>
          <w:color w:val="000000"/>
        </w:rPr>
      </w:pP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
          <w:bCs/>
          <w:color w:val="000000"/>
        </w:rPr>
        <w:t>Resultados:</w:t>
      </w: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Cs/>
          <w:color w:val="000000"/>
        </w:rPr>
        <w:t>Los resultados académicos y de satisfacción de los estudiantes en las asignaturas optativas son buenos en el curso 2018/19. Además, el reparto de matriculados en las asignaturas ofertadas ha sido más homogéneo, ya que ha estado condicionada por las preferencias y no por el cronograma.</w:t>
      </w:r>
    </w:p>
    <w:p w:rsidR="00B66A29" w:rsidRPr="00BA115B" w:rsidRDefault="00B66A29" w:rsidP="00BA115B">
      <w:pPr>
        <w:spacing w:after="0" w:line="360" w:lineRule="auto"/>
        <w:jc w:val="both"/>
        <w:rPr>
          <w:rFonts w:ascii="Arial" w:hAnsi="Arial" w:cs="Arial"/>
          <w:bCs/>
          <w:color w:val="000000"/>
        </w:rPr>
      </w:pP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
          <w:bCs/>
          <w:color w:val="000000"/>
        </w:rPr>
        <w:t>Acciones pendientes:</w:t>
      </w:r>
    </w:p>
    <w:p w:rsidR="00B66A29" w:rsidRPr="00BA115B" w:rsidRDefault="00B66A29" w:rsidP="00BA115B">
      <w:pPr>
        <w:spacing w:after="0" w:line="360" w:lineRule="auto"/>
        <w:jc w:val="both"/>
        <w:rPr>
          <w:rFonts w:ascii="Arial" w:hAnsi="Arial" w:cs="Arial"/>
          <w:b/>
          <w:bCs/>
          <w:color w:val="000000"/>
        </w:rPr>
      </w:pPr>
      <w:r w:rsidRPr="00BA115B">
        <w:rPr>
          <w:rFonts w:ascii="Arial" w:hAnsi="Arial" w:cs="Arial"/>
          <w:bCs/>
          <w:color w:val="000000"/>
        </w:rPr>
        <w:t xml:space="preserve">Ninguna. </w:t>
      </w:r>
      <w:r w:rsidRPr="00BA115B">
        <w:rPr>
          <w:rFonts w:ascii="Arial" w:hAnsi="Arial" w:cs="Arial"/>
          <w:b/>
          <w:bCs/>
          <w:color w:val="000000"/>
        </w:rPr>
        <w:t>Se cierra la Acción.</w:t>
      </w:r>
    </w:p>
    <w:p w:rsidR="00207B9E" w:rsidRPr="00BA115B" w:rsidRDefault="00207B9E"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13" w:name="_Toc277155837"/>
      <w:bookmarkEnd w:id="10"/>
      <w:bookmarkEnd w:id="11"/>
      <w:bookmarkEnd w:id="12"/>
      <w:r w:rsidRPr="00BA115B">
        <w:t>Resumen de actividades realizadas</w:t>
      </w:r>
      <w:bookmarkEnd w:id="13"/>
    </w:p>
    <w:p w:rsidR="003827D3" w:rsidRPr="00BA115B" w:rsidRDefault="003827D3"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académico 2017/18.</w:t>
      </w:r>
    </w:p>
    <w:p w:rsidR="004F0696" w:rsidRPr="00BA115B" w:rsidRDefault="004F0696" w:rsidP="00BA115B">
      <w:pPr>
        <w:autoSpaceDE w:val="0"/>
        <w:autoSpaceDN w:val="0"/>
        <w:adjustRightInd w:val="0"/>
        <w:spacing w:after="0" w:line="360" w:lineRule="auto"/>
        <w:rPr>
          <w:rFonts w:ascii="Arial" w:hAnsi="Arial" w:cs="Arial"/>
          <w:b/>
          <w:bCs/>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Comisión de Seguimiento del Título.</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Septiembre-octubre 2017: Recogida de información sobre formación continua del profesorado durante el curso 2016/17. Elaboración del Informe sobre </w:t>
      </w:r>
      <w:r w:rsidRPr="00BA115B">
        <w:rPr>
          <w:rFonts w:ascii="Arial" w:hAnsi="Arial" w:cs="Arial"/>
          <w:color w:val="000000"/>
          <w:sz w:val="22"/>
          <w:szCs w:val="22"/>
        </w:rPr>
        <w:lastRenderedPageBreak/>
        <w:t>formación continua del profesorado y del Informe de reclamaciones y sugerencias del curso 2016/17.</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 2017: Reunión ordinaria de la Comisión de Seguimiento del Título para analizar los indicadores sobre satisfacción, prácticas, profesorado y recursos materiales para el curso 2016/17 (Acta 04/17).</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 2017: Reunión de coordinación con el coordinador del Título de Grado en Fisioterapia impartido en el Centro de Estudios Superior “La Salle”, con el fin de abordar aspectos comunes sobre la solicitud de modificación del título. Así mismo, se establece una sistemática de coordinación intercentro, fijándose una reunión anual ordinaria, que se llevará a cabo a finales de cada año natural.</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Diciembre 2017: Revisión de los indicadores de acceso, matrícula, rendimiento y abandono del curso 2016/17. Análisis del estado de las Acciones de </w:t>
      </w:r>
      <w:r w:rsidR="00114024" w:rsidRPr="00BA115B">
        <w:rPr>
          <w:rFonts w:ascii="Arial" w:hAnsi="Arial" w:cs="Arial"/>
          <w:color w:val="000000"/>
          <w:sz w:val="22"/>
          <w:szCs w:val="22"/>
        </w:rPr>
        <w:t>M</w:t>
      </w:r>
      <w:r w:rsidRPr="00BA115B">
        <w:rPr>
          <w:rFonts w:ascii="Arial" w:hAnsi="Arial" w:cs="Arial"/>
          <w:color w:val="000000"/>
          <w:sz w:val="22"/>
          <w:szCs w:val="22"/>
        </w:rPr>
        <w:t xml:space="preserve">ejora </w:t>
      </w:r>
      <w:r w:rsidR="00A832E0" w:rsidRPr="00BA115B">
        <w:rPr>
          <w:rFonts w:ascii="Arial" w:hAnsi="Arial" w:cs="Arial"/>
          <w:color w:val="000000"/>
          <w:sz w:val="22"/>
          <w:szCs w:val="22"/>
        </w:rPr>
        <w:t>del Plan</w:t>
      </w:r>
      <w:r w:rsidRPr="00BA115B">
        <w:rPr>
          <w:rFonts w:ascii="Arial" w:hAnsi="Arial" w:cs="Arial"/>
          <w:color w:val="000000"/>
          <w:sz w:val="22"/>
          <w:szCs w:val="22"/>
        </w:rPr>
        <w:t xml:space="preserve"> 2015/16. Elaboración Informe Anual de Seguimiento y Plan de mejora 2016/17 (Acta 05/17).</w:t>
      </w:r>
    </w:p>
    <w:p w:rsidR="004F0696" w:rsidRPr="00BA115B" w:rsidRDefault="00114024"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Diciembre 2017 – Jul</w:t>
      </w:r>
      <w:r w:rsidR="004F0696" w:rsidRPr="00BA115B">
        <w:rPr>
          <w:rFonts w:ascii="Arial" w:hAnsi="Arial" w:cs="Arial"/>
          <w:color w:val="000000"/>
          <w:sz w:val="22"/>
          <w:szCs w:val="22"/>
        </w:rPr>
        <w:t>io 2018: Formación de una C</w:t>
      </w:r>
      <w:r w:rsidR="00CC23CA" w:rsidRPr="00BA115B">
        <w:rPr>
          <w:rFonts w:ascii="Arial" w:hAnsi="Arial" w:cs="Arial"/>
          <w:color w:val="000000"/>
          <w:sz w:val="22"/>
          <w:szCs w:val="22"/>
        </w:rPr>
        <w:t xml:space="preserve">omisión Mixta con el Centro de </w:t>
      </w:r>
      <w:r w:rsidR="004F0696" w:rsidRPr="00BA115B">
        <w:rPr>
          <w:rFonts w:ascii="Arial" w:hAnsi="Arial" w:cs="Arial"/>
          <w:color w:val="000000"/>
          <w:sz w:val="22"/>
          <w:szCs w:val="22"/>
        </w:rPr>
        <w:t>Estudios Superior “La Salle” para la propuesta de modificación del Título de Grado en Fisioterapia, impartido en ambos Centros.</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Mayo 2018: Reunión ordinaria de</w:t>
      </w:r>
      <w:r w:rsidR="000801FD" w:rsidRPr="00BA115B">
        <w:rPr>
          <w:rFonts w:ascii="Arial" w:hAnsi="Arial" w:cs="Arial"/>
          <w:color w:val="000000"/>
          <w:sz w:val="22"/>
          <w:szCs w:val="22"/>
        </w:rPr>
        <w:t xml:space="preserve"> </w:t>
      </w:r>
      <w:r w:rsidRPr="00BA115B">
        <w:rPr>
          <w:rFonts w:ascii="Arial" w:hAnsi="Arial" w:cs="Arial"/>
          <w:color w:val="000000"/>
          <w:sz w:val="22"/>
          <w:szCs w:val="22"/>
        </w:rPr>
        <w:t>la Comisión para la revisión de las propuestas de modificación de las Guías Docentes para el curso 2018/19. Acta 01/18.</w:t>
      </w:r>
    </w:p>
    <w:p w:rsidR="0074399D" w:rsidRPr="00BA115B" w:rsidRDefault="0074399D"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Junio 2018: Evaluación de los informes finales emitidos por los tutores del Plan de Acción Tutorial (PAT). Elabor</w:t>
      </w:r>
      <w:r w:rsidR="00CC23CA" w:rsidRPr="00BA115B">
        <w:rPr>
          <w:rFonts w:ascii="Arial" w:hAnsi="Arial" w:cs="Arial"/>
          <w:color w:val="000000"/>
          <w:sz w:val="22"/>
          <w:szCs w:val="22"/>
        </w:rPr>
        <w:t>ación del Informe Anual del PAT (</w:t>
      </w:r>
      <w:r w:rsidRPr="00BA115B">
        <w:rPr>
          <w:rFonts w:ascii="Arial" w:hAnsi="Arial" w:cs="Arial"/>
          <w:color w:val="000000"/>
          <w:sz w:val="22"/>
          <w:szCs w:val="22"/>
        </w:rPr>
        <w:t>Acta 02/18</w:t>
      </w:r>
      <w:r w:rsidR="00CC23CA" w:rsidRPr="00BA115B">
        <w:rPr>
          <w:rFonts w:ascii="Arial" w:hAnsi="Arial" w:cs="Arial"/>
          <w:color w:val="000000"/>
          <w:sz w:val="22"/>
          <w:szCs w:val="22"/>
        </w:rPr>
        <w:t>)</w:t>
      </w:r>
      <w:r w:rsidRPr="00BA115B">
        <w:rPr>
          <w:rFonts w:ascii="Arial" w:hAnsi="Arial" w:cs="Arial"/>
          <w:color w:val="000000"/>
          <w:sz w:val="22"/>
          <w:szCs w:val="22"/>
        </w:rPr>
        <w:t>.</w:t>
      </w:r>
    </w:p>
    <w:p w:rsidR="004F0696" w:rsidRPr="00BA115B" w:rsidRDefault="00114024" w:rsidP="00BA115B">
      <w:pPr>
        <w:numPr>
          <w:ilvl w:val="0"/>
          <w:numId w:val="10"/>
        </w:numPr>
        <w:spacing w:after="0" w:line="360" w:lineRule="auto"/>
        <w:jc w:val="both"/>
        <w:rPr>
          <w:rFonts w:ascii="Arial" w:hAnsi="Arial" w:cs="Arial"/>
          <w:lang w:eastAsia="es-ES"/>
        </w:rPr>
      </w:pPr>
      <w:r w:rsidRPr="00BA115B">
        <w:rPr>
          <w:rFonts w:ascii="Arial" w:hAnsi="Arial" w:cs="Arial"/>
          <w:lang w:eastAsia="es-ES"/>
        </w:rPr>
        <w:t>Junio 2018: Recogida de información cualitativa sobre la satisfacción de los estud</w:t>
      </w:r>
      <w:r w:rsidR="000801FD" w:rsidRPr="00BA115B">
        <w:rPr>
          <w:rFonts w:ascii="Arial" w:hAnsi="Arial" w:cs="Arial"/>
          <w:lang w:eastAsia="es-ES"/>
        </w:rPr>
        <w:t>iantes con la actividad docente</w:t>
      </w:r>
      <w:r w:rsidRPr="00BA115B">
        <w:rPr>
          <w:rFonts w:ascii="Arial" w:hAnsi="Arial" w:cs="Arial"/>
          <w:lang w:eastAsia="es-ES"/>
        </w:rPr>
        <w:t xml:space="preserve">, a partir de entrevista con los representantes de estudiantes. </w:t>
      </w:r>
    </w:p>
    <w:p w:rsidR="00CC23CA" w:rsidRPr="00BA115B" w:rsidRDefault="00CC23CA" w:rsidP="00BA115B">
      <w:pPr>
        <w:spacing w:after="0" w:line="360" w:lineRule="auto"/>
        <w:ind w:left="720"/>
        <w:jc w:val="both"/>
        <w:rPr>
          <w:rFonts w:ascii="Arial" w:hAnsi="Arial" w:cs="Arial"/>
          <w:lang w:eastAsia="es-ES"/>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Comisión de Garantía Interna de Calidad.</w:t>
      </w:r>
    </w:p>
    <w:p w:rsidR="004F0696" w:rsidRPr="00BA115B" w:rsidRDefault="00A832E0"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Noviembre-d</w:t>
      </w:r>
      <w:r w:rsidR="004F0696" w:rsidRPr="00BA115B">
        <w:rPr>
          <w:rFonts w:ascii="Arial" w:hAnsi="Arial" w:cs="Arial"/>
          <w:color w:val="000000"/>
          <w:sz w:val="22"/>
          <w:szCs w:val="22"/>
        </w:rPr>
        <w:t>iciembre 2017: Preparación de la campaña de encuestas de primer semestre.</w:t>
      </w:r>
    </w:p>
    <w:p w:rsidR="004F0696" w:rsidRPr="00BA115B" w:rsidRDefault="00CC23CA"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Enero-</w:t>
      </w:r>
      <w:r w:rsidR="00A832E0" w:rsidRPr="00BA115B">
        <w:rPr>
          <w:rFonts w:ascii="Arial" w:hAnsi="Arial" w:cs="Arial"/>
          <w:color w:val="000000"/>
          <w:sz w:val="22"/>
          <w:szCs w:val="22"/>
        </w:rPr>
        <w:t>febrero</w:t>
      </w:r>
      <w:r w:rsidR="004F0696" w:rsidRPr="00BA115B">
        <w:rPr>
          <w:rFonts w:ascii="Arial" w:hAnsi="Arial" w:cs="Arial"/>
          <w:color w:val="000000"/>
          <w:sz w:val="22"/>
          <w:szCs w:val="22"/>
        </w:rPr>
        <w:t xml:space="preserve"> 2018: Aprobación de los Informes de Seguimiento y Planes de mejora 2016/17 para los tres Títulos impartidos en el Centro. Revisión del desarrollo del procedim</w:t>
      </w:r>
      <w:r w:rsidRPr="00BA115B">
        <w:rPr>
          <w:rFonts w:ascii="Arial" w:hAnsi="Arial" w:cs="Arial"/>
          <w:color w:val="000000"/>
          <w:sz w:val="22"/>
          <w:szCs w:val="22"/>
        </w:rPr>
        <w:t>iento del SGIC en el último año</w:t>
      </w:r>
      <w:r w:rsidR="004F0696" w:rsidRPr="00BA115B">
        <w:rPr>
          <w:rFonts w:ascii="Arial" w:hAnsi="Arial" w:cs="Arial"/>
          <w:color w:val="000000"/>
          <w:sz w:val="22"/>
          <w:szCs w:val="22"/>
        </w:rPr>
        <w:t xml:space="preserve"> (Actas 01/18 y 02/18).</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Abril 2018: Preparación de la campaña de encuestas de segundo semestre.</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Abril 2018: Participación en el Seminario “Acreditación Institucional y Modelo Siscal Madri+D”, organizado por la Fundación Madri+D.</w:t>
      </w:r>
    </w:p>
    <w:p w:rsidR="00ED43B0" w:rsidRPr="00BA115B" w:rsidRDefault="00ED43B0"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lastRenderedPageBreak/>
        <w:t>Julio 2018: Realización del grupo de discusión con el Personal de Administración y Servicios (PAS) del Centro para obtener información cualitativa sobre su nivel de satisfacción. Elaboración del Informe de satisfacción del PAS 2017/18.</w:t>
      </w:r>
    </w:p>
    <w:p w:rsidR="004F0696" w:rsidRPr="00BA115B" w:rsidRDefault="004F0696"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Junta de Centro:</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 xml:space="preserve">Mayo 2018: Reunión Ordinaria donde se aprobaron las Guías Docentes del Título para el curso 2018/19, el Informe Anual de Seguimiento y el Plan de mejora del Título del curso 2016/17 y las propuestas de </w:t>
      </w:r>
      <w:r w:rsidR="00EF018B" w:rsidRPr="00BA115B">
        <w:rPr>
          <w:rFonts w:ascii="Arial" w:hAnsi="Arial" w:cs="Arial"/>
          <w:color w:val="000000"/>
          <w:sz w:val="22"/>
          <w:szCs w:val="22"/>
        </w:rPr>
        <w:t xml:space="preserve">solicitud de Modificación al Título de Grado en Fisioterapia </w:t>
      </w:r>
      <w:r w:rsidRPr="00BA115B">
        <w:rPr>
          <w:rFonts w:ascii="Arial" w:hAnsi="Arial" w:cs="Arial"/>
          <w:color w:val="000000"/>
          <w:sz w:val="22"/>
          <w:szCs w:val="22"/>
        </w:rPr>
        <w:t>(Acta 01/18).</w:t>
      </w:r>
      <w:r w:rsidR="00EF018B" w:rsidRPr="00BA115B">
        <w:rPr>
          <w:rFonts w:ascii="Arial" w:hAnsi="Arial" w:cs="Arial"/>
          <w:color w:val="000000"/>
          <w:sz w:val="22"/>
          <w:szCs w:val="22"/>
        </w:rPr>
        <w:t xml:space="preserve"> Esta última es aprobada por la Comisión de Estudios de Grado de la UAM en su reunión del 3 de julio de 2018.</w:t>
      </w:r>
    </w:p>
    <w:p w:rsidR="002F3917" w:rsidRPr="00BA115B" w:rsidRDefault="002F3917" w:rsidP="00BA115B">
      <w:pPr>
        <w:spacing w:after="0" w:line="360" w:lineRule="auto"/>
        <w:jc w:val="both"/>
        <w:rPr>
          <w:rFonts w:ascii="Arial" w:hAnsi="Arial" w:cs="Arial"/>
          <w:color w:val="808080"/>
        </w:rPr>
      </w:pPr>
    </w:p>
    <w:p w:rsidR="002F3917" w:rsidRPr="00BA115B" w:rsidRDefault="002F3917" w:rsidP="00BA115B">
      <w:pPr>
        <w:pStyle w:val="Ttulo2"/>
        <w:spacing w:line="360" w:lineRule="auto"/>
      </w:pPr>
      <w:bookmarkStart w:id="14" w:name="_Toc277155838"/>
      <w:r w:rsidRPr="00BA115B">
        <w:t>Análisis cuantitativo y cualitativo de la evolución de los indicadores asociados al seguimiento del título</w:t>
      </w:r>
      <w:bookmarkEnd w:id="14"/>
      <w:r w:rsidRPr="00BA115B">
        <w:t xml:space="preserve"> </w:t>
      </w:r>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 Acceso y admisión de estudiantes</w:t>
      </w:r>
    </w:p>
    <w:p w:rsidR="002F3917" w:rsidRPr="00BA115B" w:rsidRDefault="002F3917" w:rsidP="00BA115B">
      <w:pPr>
        <w:spacing w:after="0" w:line="360" w:lineRule="auto"/>
        <w:jc w:val="both"/>
        <w:rPr>
          <w:rFonts w:ascii="Arial" w:hAnsi="Arial" w:cs="Arial"/>
        </w:rPr>
      </w:pPr>
    </w:p>
    <w:p w:rsidR="00A734E8" w:rsidRPr="00BA115B" w:rsidRDefault="00A734E8"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rsidR="00A734E8" w:rsidRPr="00BA115B" w:rsidRDefault="00A734E8" w:rsidP="00BA115B">
      <w:pPr>
        <w:autoSpaceDE w:val="0"/>
        <w:autoSpaceDN w:val="0"/>
        <w:adjustRightInd w:val="0"/>
        <w:spacing w:after="0" w:line="360" w:lineRule="auto"/>
        <w:jc w:val="both"/>
        <w:rPr>
          <w:rFonts w:ascii="Arial" w:hAnsi="Arial" w:cs="Arial"/>
          <w:color w:val="000000"/>
        </w:rPr>
      </w:pPr>
    </w:p>
    <w:p w:rsidR="00A734E8" w:rsidRPr="00BA115B" w:rsidRDefault="00A734E8" w:rsidP="00BA115B">
      <w:pPr>
        <w:autoSpaceDE w:val="0"/>
        <w:autoSpaceDN w:val="0"/>
        <w:adjustRightInd w:val="0"/>
        <w:spacing w:after="0" w:line="360" w:lineRule="auto"/>
        <w:jc w:val="both"/>
        <w:rPr>
          <w:rFonts w:ascii="Arial" w:hAnsi="Arial" w:cs="Arial"/>
          <w:color w:val="FF0000"/>
        </w:rPr>
      </w:pPr>
      <w:r w:rsidRPr="00BA115B">
        <w:rPr>
          <w:rFonts w:ascii="Arial" w:hAnsi="Arial" w:cs="Arial"/>
          <w:color w:val="000000"/>
        </w:rPr>
        <w:t>En el curso 2017/1</w:t>
      </w:r>
      <w:r w:rsidR="005252B8" w:rsidRPr="00BA115B">
        <w:rPr>
          <w:rFonts w:ascii="Arial" w:hAnsi="Arial" w:cs="Arial"/>
          <w:color w:val="000000"/>
        </w:rPr>
        <w:t>8</w:t>
      </w:r>
      <w:r w:rsidRPr="00BA115B">
        <w:rPr>
          <w:rFonts w:ascii="Arial" w:hAnsi="Arial" w:cs="Arial"/>
          <w:color w:val="000000"/>
        </w:rPr>
        <w:t>, la oferta de plaz</w:t>
      </w:r>
      <w:r w:rsidR="005252B8" w:rsidRPr="00BA115B">
        <w:rPr>
          <w:rFonts w:ascii="Arial" w:hAnsi="Arial" w:cs="Arial"/>
          <w:color w:val="000000"/>
        </w:rPr>
        <w:t>as fue de 24, y se admitieron 16</w:t>
      </w:r>
      <w:r w:rsidRPr="00BA115B">
        <w:rPr>
          <w:rFonts w:ascii="Arial" w:hAnsi="Arial" w:cs="Arial"/>
          <w:color w:val="000000"/>
        </w:rPr>
        <w:t xml:space="preserve"> alumnos d</w:t>
      </w:r>
      <w:r w:rsidR="005252B8" w:rsidRPr="00BA115B">
        <w:rPr>
          <w:rFonts w:ascii="Arial" w:hAnsi="Arial" w:cs="Arial"/>
          <w:color w:val="000000"/>
        </w:rPr>
        <w:t>e nuevo ingreso en primer curso</w:t>
      </w:r>
      <w:r w:rsidRPr="00BA115B">
        <w:rPr>
          <w:rFonts w:ascii="Arial" w:hAnsi="Arial" w:cs="Arial"/>
          <w:color w:val="000000"/>
        </w:rPr>
        <w:t xml:space="preserve">. </w:t>
      </w:r>
      <w:r w:rsidRPr="007B7685">
        <w:rPr>
          <w:rFonts w:ascii="Arial" w:hAnsi="Arial" w:cs="Arial"/>
          <w:color w:val="000000"/>
        </w:rPr>
        <w:t xml:space="preserve">La nota media de la </w:t>
      </w:r>
      <w:r w:rsidR="009D0141" w:rsidRPr="007B7685">
        <w:rPr>
          <w:rFonts w:ascii="Arial" w:hAnsi="Arial" w:cs="Arial"/>
          <w:color w:val="000000"/>
        </w:rPr>
        <w:t>PAU de los admitidos fue de 6.26</w:t>
      </w:r>
      <w:r w:rsidRPr="007B7685">
        <w:rPr>
          <w:rFonts w:ascii="Arial" w:hAnsi="Arial" w:cs="Arial"/>
          <w:color w:val="000000"/>
        </w:rPr>
        <w:t>. Además, cabe destacar que</w:t>
      </w:r>
      <w:r w:rsidR="00203360" w:rsidRPr="007B7685">
        <w:rPr>
          <w:rFonts w:ascii="Arial" w:hAnsi="Arial" w:cs="Arial"/>
          <w:color w:val="000000"/>
        </w:rPr>
        <w:t xml:space="preserve"> </w:t>
      </w:r>
      <w:r w:rsidR="007B7685">
        <w:rPr>
          <w:rFonts w:ascii="Arial" w:hAnsi="Arial" w:cs="Arial"/>
          <w:color w:val="000000"/>
        </w:rPr>
        <w:t>el 66.6% procedían de otras comunidades autónomas</w:t>
      </w:r>
      <w:r w:rsidR="00203360" w:rsidRPr="007B7685">
        <w:rPr>
          <w:rFonts w:ascii="Arial" w:hAnsi="Arial" w:cs="Arial"/>
          <w:color w:val="000000"/>
        </w:rPr>
        <w:t xml:space="preserve"> </w:t>
      </w:r>
      <w:r w:rsidR="007B7685">
        <w:rPr>
          <w:rFonts w:ascii="Arial" w:hAnsi="Arial" w:cs="Arial"/>
          <w:color w:val="000000"/>
        </w:rPr>
        <w:t>y se contó con</w:t>
      </w:r>
      <w:r w:rsidR="00203360" w:rsidRPr="007B7685">
        <w:rPr>
          <w:rFonts w:ascii="Arial" w:hAnsi="Arial" w:cs="Arial"/>
          <w:color w:val="000000"/>
        </w:rPr>
        <w:t xml:space="preserve"> u</w:t>
      </w:r>
      <w:r w:rsidRPr="007B7685">
        <w:rPr>
          <w:rFonts w:ascii="Arial" w:hAnsi="Arial" w:cs="Arial"/>
          <w:color w:val="000000"/>
        </w:rPr>
        <w:t>n</w:t>
      </w:r>
      <w:r w:rsidR="00203360" w:rsidRPr="007B7685">
        <w:rPr>
          <w:rFonts w:ascii="Arial" w:hAnsi="Arial" w:cs="Arial"/>
          <w:color w:val="000000"/>
        </w:rPr>
        <w:t>a estudiante extranjera</w:t>
      </w:r>
      <w:r w:rsidRPr="007B7685">
        <w:rPr>
          <w:rFonts w:ascii="Arial" w:hAnsi="Arial" w:cs="Arial"/>
          <w:color w:val="000000"/>
        </w:rPr>
        <w:t xml:space="preserve">. El perfil de los estudiantes de nuevo ingreso fue similar al curso anterior, con un moderado </w:t>
      </w:r>
      <w:r w:rsidR="007B7685">
        <w:rPr>
          <w:rFonts w:ascii="Arial" w:hAnsi="Arial" w:cs="Arial"/>
          <w:color w:val="000000"/>
        </w:rPr>
        <w:t>a</w:t>
      </w:r>
      <w:r w:rsidRPr="007B7685">
        <w:rPr>
          <w:rFonts w:ascii="Arial" w:hAnsi="Arial" w:cs="Arial"/>
          <w:color w:val="000000"/>
        </w:rPr>
        <w:t>scenso en la nota media de acceso.</w:t>
      </w:r>
      <w:r w:rsidRPr="00BA115B">
        <w:rPr>
          <w:rFonts w:ascii="Arial" w:hAnsi="Arial" w:cs="Arial"/>
          <w:color w:val="000000"/>
        </w:rPr>
        <w:t xml:space="preserve"> </w:t>
      </w:r>
    </w:p>
    <w:p w:rsidR="00C8532A" w:rsidRPr="00BA115B" w:rsidRDefault="00C8532A" w:rsidP="00BA115B">
      <w:pPr>
        <w:autoSpaceDE w:val="0"/>
        <w:autoSpaceDN w:val="0"/>
        <w:adjustRightInd w:val="0"/>
        <w:spacing w:after="0" w:line="360" w:lineRule="auto"/>
        <w:jc w:val="both"/>
        <w:rPr>
          <w:rFonts w:ascii="Arial" w:hAnsi="Arial" w:cs="Arial"/>
          <w:color w:val="FF0000"/>
        </w:rPr>
      </w:pPr>
    </w:p>
    <w:p w:rsidR="00A734E8" w:rsidRPr="00BA115B" w:rsidRDefault="00A734E8"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w:t>
      </w:r>
      <w:r w:rsidR="005252B8" w:rsidRPr="00BA115B">
        <w:rPr>
          <w:rFonts w:ascii="Arial" w:hAnsi="Arial" w:cs="Arial"/>
          <w:color w:val="000000"/>
        </w:rPr>
        <w:t>a cobertura de plazas fue del 66.6</w:t>
      </w:r>
      <w:r w:rsidRPr="00BA115B">
        <w:rPr>
          <w:rFonts w:ascii="Arial" w:hAnsi="Arial" w:cs="Arial"/>
          <w:color w:val="000000"/>
        </w:rPr>
        <w:t xml:space="preserve">%, </w:t>
      </w:r>
      <w:r w:rsidR="005252B8" w:rsidRPr="00BA115B">
        <w:rPr>
          <w:rFonts w:ascii="Arial" w:hAnsi="Arial" w:cs="Arial"/>
          <w:color w:val="000000"/>
        </w:rPr>
        <w:t xml:space="preserve">ligeramente superior </w:t>
      </w:r>
      <w:r w:rsidRPr="00BA115B">
        <w:rPr>
          <w:rFonts w:ascii="Arial" w:hAnsi="Arial" w:cs="Arial"/>
          <w:color w:val="000000"/>
        </w:rPr>
        <w:t>al curso anterior</w:t>
      </w:r>
      <w:r w:rsidR="005252B8" w:rsidRPr="00BA115B">
        <w:rPr>
          <w:rFonts w:ascii="Arial" w:hAnsi="Arial" w:cs="Arial"/>
          <w:color w:val="000000"/>
        </w:rPr>
        <w:t xml:space="preserve"> (50%)</w:t>
      </w:r>
      <w:r w:rsidRPr="00BA115B">
        <w:rPr>
          <w:rFonts w:ascii="Arial" w:hAnsi="Arial" w:cs="Arial"/>
          <w:color w:val="000000"/>
        </w:rPr>
        <w:t xml:space="preserve">. Lo habitual es contar con tasas de cobertura en torno al 50%. Esto es debido a que el acceso está restringido a afiliados a la ONCE y de forma habitual, los estudiantes de </w:t>
      </w:r>
      <w:r w:rsidRPr="00BA115B">
        <w:rPr>
          <w:rFonts w:ascii="Arial" w:hAnsi="Arial" w:cs="Arial"/>
          <w:color w:val="000000"/>
        </w:rPr>
        <w:lastRenderedPageBreak/>
        <w:t xml:space="preserve">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w:t>
      </w:r>
      <w:r w:rsidR="00EB68D2" w:rsidRPr="00BA115B">
        <w:rPr>
          <w:rFonts w:ascii="Arial" w:hAnsi="Arial" w:cs="Arial"/>
          <w:color w:val="000000"/>
        </w:rPr>
        <w:t>ya que,</w:t>
      </w:r>
      <w:r w:rsidRPr="00BA115B">
        <w:rPr>
          <w:rFonts w:ascii="Arial" w:hAnsi="Arial" w:cs="Arial"/>
          <w:color w:val="000000"/>
        </w:rPr>
        <w:t xml:space="preserv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A734E8" w:rsidRPr="00BA115B" w:rsidRDefault="00A734E8" w:rsidP="00BA115B">
      <w:pPr>
        <w:autoSpaceDE w:val="0"/>
        <w:autoSpaceDN w:val="0"/>
        <w:adjustRightInd w:val="0"/>
        <w:spacing w:after="0" w:line="360" w:lineRule="auto"/>
        <w:rPr>
          <w:rFonts w:ascii="Arial" w:hAnsi="Arial" w:cs="Arial"/>
          <w:b/>
          <w:bCs/>
          <w:color w:val="000000"/>
        </w:rPr>
      </w:pPr>
    </w:p>
    <w:p w:rsidR="00A734E8" w:rsidRPr="00BA115B" w:rsidRDefault="00A734E8"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estima la necesidad de realizar acciones de mejora en relación a esta área.</w:t>
      </w:r>
    </w:p>
    <w:p w:rsidR="00A734E8" w:rsidRPr="00BA115B" w:rsidRDefault="00A734E8"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5.2. Desarrollo del programa formativo</w:t>
      </w:r>
    </w:p>
    <w:p w:rsidR="003827D3" w:rsidRPr="00BA115B" w:rsidRDefault="003827D3" w:rsidP="00BA115B">
      <w:pPr>
        <w:autoSpaceDE w:val="0"/>
        <w:autoSpaceDN w:val="0"/>
        <w:adjustRightInd w:val="0"/>
        <w:spacing w:after="0" w:line="360" w:lineRule="auto"/>
        <w:jc w:val="both"/>
        <w:rPr>
          <w:rFonts w:ascii="Arial" w:hAnsi="Arial" w:cs="Arial"/>
        </w:rPr>
      </w:pPr>
    </w:p>
    <w:p w:rsidR="001E1D83" w:rsidRPr="00BA115B" w:rsidRDefault="001E1D83"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el curso académico 2017/18 se desarrollaron primero, segundo, tercero y cuarto curso de la Titulación de Grado en Fisioterapia, siguiendo el Plan de Estudios aprobado por la ANECA.</w:t>
      </w:r>
    </w:p>
    <w:p w:rsidR="001E1D83" w:rsidRPr="00BA115B" w:rsidRDefault="001E1D83" w:rsidP="00BA115B">
      <w:pPr>
        <w:autoSpaceDE w:val="0"/>
        <w:autoSpaceDN w:val="0"/>
        <w:adjustRightInd w:val="0"/>
        <w:spacing w:after="0" w:line="360" w:lineRule="auto"/>
        <w:jc w:val="both"/>
        <w:rPr>
          <w:rFonts w:ascii="Arial" w:hAnsi="Arial" w:cs="Arial"/>
          <w:color w:val="000000"/>
        </w:rPr>
      </w:pPr>
    </w:p>
    <w:p w:rsidR="001E1D83" w:rsidRPr="00BA115B" w:rsidRDefault="001E1D83"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total, se matricularon 66 alumnos en la Titulación, 47 a tiempo completo </w:t>
      </w:r>
      <w:r w:rsidR="00AA7087" w:rsidRPr="007B7685">
        <w:rPr>
          <w:rFonts w:ascii="Arial" w:hAnsi="Arial" w:cs="Arial"/>
          <w:color w:val="000000"/>
        </w:rPr>
        <w:t>y egresaron 17</w:t>
      </w:r>
      <w:r w:rsidR="00383300" w:rsidRPr="007B7685">
        <w:rPr>
          <w:rFonts w:ascii="Arial" w:hAnsi="Arial" w:cs="Arial"/>
          <w:color w:val="000000"/>
        </w:rPr>
        <w:t>, siendo la Tasa de Renovación del 24.4.%.</w:t>
      </w:r>
      <w:r w:rsidRPr="007B7685">
        <w:rPr>
          <w:rFonts w:ascii="Arial" w:hAnsi="Arial" w:cs="Arial"/>
          <w:color w:val="000000"/>
        </w:rPr>
        <w:t xml:space="preserve"> Estos datos se mantienen pr</w:t>
      </w:r>
      <w:r w:rsidRPr="00BA115B">
        <w:rPr>
          <w:rFonts w:ascii="Arial" w:hAnsi="Arial" w:cs="Arial"/>
          <w:color w:val="000000"/>
        </w:rPr>
        <w:t>ácticamente estables en relación al curso anterior.</w:t>
      </w:r>
    </w:p>
    <w:p w:rsidR="00B03A59" w:rsidRPr="00BA115B" w:rsidRDefault="00B03A59" w:rsidP="00BA115B">
      <w:pPr>
        <w:autoSpaceDE w:val="0"/>
        <w:autoSpaceDN w:val="0"/>
        <w:adjustRightInd w:val="0"/>
        <w:spacing w:after="0" w:line="360" w:lineRule="auto"/>
        <w:jc w:val="both"/>
        <w:rPr>
          <w:rFonts w:ascii="Arial" w:hAnsi="Arial" w:cs="Arial"/>
        </w:rPr>
      </w:pPr>
      <w:r w:rsidRPr="007B7685">
        <w:rPr>
          <w:rFonts w:ascii="Arial" w:hAnsi="Arial" w:cs="Arial"/>
          <w:color w:val="000000"/>
        </w:rPr>
        <w:t>Por su parte, el número medio de créditos matriculados fue de 48.3, no habiendo datos comparativos con cursos anteriores.</w:t>
      </w:r>
    </w:p>
    <w:p w:rsidR="00567D1B" w:rsidRPr="00BA115B" w:rsidRDefault="00567D1B" w:rsidP="00BA115B">
      <w:pPr>
        <w:autoSpaceDE w:val="0"/>
        <w:autoSpaceDN w:val="0"/>
        <w:adjustRightInd w:val="0"/>
        <w:spacing w:after="0" w:line="360" w:lineRule="auto"/>
        <w:jc w:val="both"/>
        <w:rPr>
          <w:rFonts w:ascii="Arial" w:hAnsi="Arial" w:cs="Arial"/>
          <w:color w:val="FF0000"/>
        </w:rPr>
      </w:pPr>
    </w:p>
    <w:p w:rsidR="0074399D" w:rsidRPr="00BA115B" w:rsidRDefault="0074399D" w:rsidP="00BA115B">
      <w:pPr>
        <w:autoSpaceDE w:val="0"/>
        <w:autoSpaceDN w:val="0"/>
        <w:adjustRightInd w:val="0"/>
        <w:spacing w:after="0" w:line="360" w:lineRule="auto"/>
        <w:jc w:val="both"/>
        <w:rPr>
          <w:rFonts w:ascii="Arial" w:hAnsi="Arial" w:cs="Arial"/>
        </w:rPr>
      </w:pPr>
      <w:r w:rsidRPr="00BA115B">
        <w:rPr>
          <w:rFonts w:ascii="Arial" w:hAnsi="Arial" w:cs="Arial"/>
        </w:rPr>
        <w:t>En cuanto al Plan de Acción Tutorial del curso 2017/18, la Comisión de Seguimiento del Título elaboró un informe-resumen con los aspectos más relevantes de la Acción Tutorial llevada a cabo, extrayendo los datos a partir de los informes presentados por los tutores. Aquí destacaremos los siguientes aspectos: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En el PAT participaron 22 tutores, todos ellos profesores del Título, quienes tutelaron entre 2 y 4 estudiantes.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Todos los alumnos de primero a cuarto curso tuvieron un tutor asignado.</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La Acción Tutorial se desarrolló sin incidencias destacables.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Los tutores del PAT, de forma generalizada, indicaron que los estudiantes presentaban deficiencias en aspectos como la capacidad de gestión del tiempo </w:t>
      </w:r>
      <w:r w:rsidRPr="00BA115B">
        <w:rPr>
          <w:rFonts w:ascii="Arial" w:hAnsi="Arial" w:cs="Arial"/>
          <w:sz w:val="22"/>
          <w:szCs w:val="22"/>
        </w:rPr>
        <w:lastRenderedPageBreak/>
        <w:t>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estudiantes, este curso se ha reducido, eliminando la fase de seguimiento que incluía.</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Los tutores recogieron problemas o dificultades en las siguientes asignaturas:</w:t>
      </w:r>
    </w:p>
    <w:p w:rsidR="0074399D" w:rsidRPr="00BA115B" w:rsidRDefault="0074399D" w:rsidP="00BA115B">
      <w:pPr>
        <w:pStyle w:val="Prrafodelista"/>
        <w:numPr>
          <w:ilvl w:val="0"/>
          <w:numId w:val="38"/>
        </w:numPr>
        <w:tabs>
          <w:tab w:val="left" w:pos="426"/>
        </w:tabs>
        <w:spacing w:line="360" w:lineRule="auto"/>
        <w:ind w:left="1276" w:hanging="283"/>
        <w:contextualSpacing w:val="0"/>
        <w:jc w:val="both"/>
        <w:rPr>
          <w:rFonts w:ascii="Arial" w:hAnsi="Arial" w:cs="Arial"/>
          <w:sz w:val="22"/>
          <w:szCs w:val="22"/>
        </w:rPr>
      </w:pPr>
      <w:r w:rsidRPr="00BA115B">
        <w:rPr>
          <w:rFonts w:ascii="Arial" w:hAnsi="Arial" w:cs="Arial"/>
          <w:sz w:val="22"/>
          <w:szCs w:val="22"/>
        </w:rPr>
        <w:t>T</w:t>
      </w:r>
      <w:r w:rsidR="00AA7087" w:rsidRPr="00BA115B">
        <w:rPr>
          <w:rFonts w:ascii="Arial" w:hAnsi="Arial" w:cs="Arial"/>
          <w:sz w:val="22"/>
          <w:szCs w:val="22"/>
        </w:rPr>
        <w:t>rabajo Fin de Grado</w:t>
      </w:r>
      <w:r w:rsidRPr="00BA115B">
        <w:rPr>
          <w:rFonts w:ascii="Arial" w:hAnsi="Arial" w:cs="Arial"/>
          <w:sz w:val="22"/>
          <w:szCs w:val="22"/>
        </w:rPr>
        <w:t xml:space="preserve">: Se recoge en los informes que los estudiantes manifiestan que sus conocimientos de metodología de la investigación son insuficientes y que presentan dificultades en el manejo de las bases de datos biomédicas (por falta de habilidades y problemas de accesibilidad). Proponen </w:t>
      </w:r>
      <w:r w:rsidR="000801FD" w:rsidRPr="00BA115B">
        <w:rPr>
          <w:rFonts w:ascii="Arial" w:hAnsi="Arial" w:cs="Arial"/>
          <w:sz w:val="22"/>
          <w:szCs w:val="22"/>
        </w:rPr>
        <w:t>deja</w:t>
      </w:r>
      <w:r w:rsidR="00C67F00" w:rsidRPr="00BA115B">
        <w:rPr>
          <w:rFonts w:ascii="Arial" w:hAnsi="Arial" w:cs="Arial"/>
          <w:sz w:val="22"/>
          <w:szCs w:val="22"/>
        </w:rPr>
        <w:t>r</w:t>
      </w:r>
      <w:r w:rsidR="000801FD" w:rsidRPr="00BA115B">
        <w:rPr>
          <w:rFonts w:ascii="Arial" w:hAnsi="Arial" w:cs="Arial"/>
          <w:sz w:val="22"/>
          <w:szCs w:val="22"/>
        </w:rPr>
        <w:t xml:space="preserve"> </w:t>
      </w:r>
      <w:r w:rsidR="00C67F00" w:rsidRPr="00BA115B">
        <w:rPr>
          <w:rFonts w:ascii="Arial" w:hAnsi="Arial" w:cs="Arial"/>
          <w:sz w:val="22"/>
          <w:szCs w:val="22"/>
        </w:rPr>
        <w:t>un</w:t>
      </w:r>
      <w:r w:rsidRPr="00BA115B">
        <w:rPr>
          <w:rFonts w:ascii="Arial" w:hAnsi="Arial" w:cs="Arial"/>
          <w:sz w:val="22"/>
          <w:szCs w:val="22"/>
        </w:rPr>
        <w:t xml:space="preserve"> mayor tiempo para la presentación del TFG entre las convocatorias ordinaria y extraordinaria.</w:t>
      </w:r>
    </w:p>
    <w:p w:rsidR="0074399D" w:rsidRPr="00BA115B" w:rsidRDefault="0074399D" w:rsidP="00BA115B">
      <w:pPr>
        <w:pStyle w:val="Prrafodelista"/>
        <w:numPr>
          <w:ilvl w:val="0"/>
          <w:numId w:val="38"/>
        </w:numPr>
        <w:tabs>
          <w:tab w:val="left" w:pos="426"/>
        </w:tabs>
        <w:spacing w:line="360" w:lineRule="auto"/>
        <w:ind w:left="1276" w:hanging="283"/>
        <w:contextualSpacing w:val="0"/>
        <w:jc w:val="both"/>
        <w:rPr>
          <w:rFonts w:ascii="Arial" w:hAnsi="Arial" w:cs="Arial"/>
          <w:sz w:val="22"/>
          <w:szCs w:val="22"/>
        </w:rPr>
      </w:pPr>
      <w:r w:rsidRPr="00BA115B">
        <w:rPr>
          <w:rFonts w:ascii="Arial" w:hAnsi="Arial" w:cs="Arial"/>
          <w:sz w:val="22"/>
          <w:szCs w:val="22"/>
        </w:rPr>
        <w:t>Informática: Varios tutores reflejan que los estudiantes con adaptaciones tiflotecnológicas tienen serios problemas para seguir las clases en la asignatura.</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Varios tutores manifestaron una percepción de falta de interés por parte de los estudiantes por la Acción Tutorial, mientras que en otros casos se indica que los estudiantes han transmitido que las reuniones llevadas a cabo les han resultado muy interesantes. La Comisión considera que es posible que no se haya sabido transmitir adecuadamente el doble objetivo del PAT. Éste, por un </w:t>
      </w:r>
      <w:r w:rsidR="00A832E0" w:rsidRPr="00BA115B">
        <w:rPr>
          <w:rFonts w:ascii="Arial" w:hAnsi="Arial" w:cs="Arial"/>
          <w:sz w:val="22"/>
          <w:szCs w:val="22"/>
        </w:rPr>
        <w:t>lado, constituye</w:t>
      </w:r>
      <w:r w:rsidRPr="00BA115B">
        <w:rPr>
          <w:rFonts w:ascii="Arial" w:hAnsi="Arial" w:cs="Arial"/>
          <w:sz w:val="22"/>
          <w:szCs w:val="22"/>
        </w:rPr>
        <w:t xml:space="preserve"> un marco para la orientación y seguimiento de los estudiantes, y un sistema de recogida de información para detectar deficiencias en el desarrollo del título, por otro. Esta desinformación podría justificar la diferente percepción entre unos tutores y otros y de forma asociada, entre distintos estudiantes. Los tutores deben conocer la gran utilidad del PAT como herramienta de recogida de evidencias</w:t>
      </w:r>
      <w:r w:rsidR="00686B70" w:rsidRPr="00BA115B">
        <w:rPr>
          <w:rFonts w:ascii="Arial" w:hAnsi="Arial" w:cs="Arial"/>
          <w:sz w:val="22"/>
          <w:szCs w:val="22"/>
        </w:rPr>
        <w:t xml:space="preserve"> aplicables al seguimiento del </w:t>
      </w:r>
      <w:r w:rsidRPr="00BA115B">
        <w:rPr>
          <w:rFonts w:ascii="Arial" w:hAnsi="Arial" w:cs="Arial"/>
          <w:sz w:val="22"/>
          <w:szCs w:val="22"/>
        </w:rPr>
        <w:t xml:space="preserve">Título y que de este modo, puedan transmitir a los estudiantes el interés de esta acción. </w:t>
      </w:r>
      <w:r w:rsidRPr="00BA115B">
        <w:rPr>
          <w:rFonts w:ascii="Arial" w:hAnsi="Arial" w:cs="Arial"/>
          <w:b/>
          <w:sz w:val="22"/>
          <w:szCs w:val="22"/>
        </w:rPr>
        <w:t xml:space="preserve">En este sentido, se </w:t>
      </w:r>
      <w:r w:rsidR="00C67F00" w:rsidRPr="00BA115B">
        <w:rPr>
          <w:rFonts w:ascii="Arial" w:hAnsi="Arial" w:cs="Arial"/>
          <w:b/>
          <w:sz w:val="22"/>
          <w:szCs w:val="22"/>
        </w:rPr>
        <w:t>plantea</w:t>
      </w:r>
      <w:r w:rsidRPr="00BA115B">
        <w:rPr>
          <w:rFonts w:ascii="Arial" w:hAnsi="Arial" w:cs="Arial"/>
          <w:b/>
          <w:sz w:val="22"/>
          <w:szCs w:val="22"/>
        </w:rPr>
        <w:t xml:space="preserve"> una Acción de Mejora relativa a </w:t>
      </w:r>
      <w:r w:rsidR="00C67F00" w:rsidRPr="00BA115B">
        <w:rPr>
          <w:rFonts w:ascii="Arial" w:hAnsi="Arial" w:cs="Arial"/>
          <w:b/>
          <w:sz w:val="22"/>
          <w:szCs w:val="22"/>
        </w:rPr>
        <w:t>aumentar</w:t>
      </w:r>
      <w:r w:rsidRPr="00BA115B">
        <w:rPr>
          <w:rFonts w:ascii="Arial" w:hAnsi="Arial" w:cs="Arial"/>
          <w:b/>
          <w:sz w:val="22"/>
          <w:szCs w:val="22"/>
        </w:rPr>
        <w:t xml:space="preserve"> la información sobre los objetivos y el correcto desarrollo de la Acción Tutorial.</w:t>
      </w:r>
    </w:p>
    <w:p w:rsidR="00143D39" w:rsidRDefault="00143D39" w:rsidP="00BA115B">
      <w:pPr>
        <w:spacing w:after="0" w:line="360" w:lineRule="auto"/>
        <w:jc w:val="both"/>
        <w:rPr>
          <w:rFonts w:ascii="Arial" w:hAnsi="Arial" w:cs="Arial"/>
          <w:b/>
        </w:rPr>
      </w:pPr>
    </w:p>
    <w:p w:rsidR="001B76FB" w:rsidRPr="00BA115B" w:rsidRDefault="001B76FB"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lastRenderedPageBreak/>
        <w:t>5.3. Movilidad</w:t>
      </w:r>
    </w:p>
    <w:p w:rsidR="00686B70" w:rsidRPr="00BA115B" w:rsidRDefault="00686B70" w:rsidP="00BA115B">
      <w:pPr>
        <w:spacing w:after="0" w:line="360" w:lineRule="auto"/>
        <w:jc w:val="both"/>
        <w:rPr>
          <w:rFonts w:ascii="Arial" w:hAnsi="Arial" w:cs="Arial"/>
        </w:rPr>
      </w:pPr>
    </w:p>
    <w:p w:rsidR="00143D39" w:rsidRPr="00BA115B" w:rsidRDefault="00686B70" w:rsidP="00BA115B">
      <w:pPr>
        <w:spacing w:after="0" w:line="360" w:lineRule="auto"/>
        <w:jc w:val="both"/>
        <w:rPr>
          <w:rFonts w:ascii="Arial" w:hAnsi="Arial" w:cs="Arial"/>
        </w:rPr>
      </w:pPr>
      <w:r w:rsidRPr="00BA115B">
        <w:rPr>
          <w:rFonts w:ascii="Arial" w:hAnsi="Arial" w:cs="Arial"/>
        </w:rPr>
        <w:t xml:space="preserve">Un alumno realizó una movilidad de una duración de 3 meses bajo el programa Erasmus Prácticas </w:t>
      </w:r>
      <w:r w:rsidR="008C403E" w:rsidRPr="00BA115B">
        <w:rPr>
          <w:rFonts w:ascii="Arial" w:hAnsi="Arial" w:cs="Arial"/>
        </w:rPr>
        <w:t>en la Cl</w:t>
      </w:r>
      <w:r w:rsidR="00A832E0" w:rsidRPr="00BA115B">
        <w:rPr>
          <w:rFonts w:ascii="Arial" w:hAnsi="Arial" w:cs="Arial"/>
        </w:rPr>
        <w:t>ínica Chiropractie Central en Róterdam, Paí</w:t>
      </w:r>
      <w:r w:rsidR="008C403E" w:rsidRPr="00BA115B">
        <w:rPr>
          <w:rFonts w:ascii="Arial" w:hAnsi="Arial" w:cs="Arial"/>
        </w:rPr>
        <w:t>ses Bajos.</w:t>
      </w:r>
    </w:p>
    <w:p w:rsidR="00203360" w:rsidRPr="00BA115B" w:rsidRDefault="00203360" w:rsidP="00BA115B">
      <w:pPr>
        <w:spacing w:after="0" w:line="360" w:lineRule="auto"/>
        <w:jc w:val="both"/>
        <w:rPr>
          <w:rFonts w:ascii="Arial" w:hAnsi="Arial" w:cs="Arial"/>
          <w:b/>
        </w:rPr>
      </w:pPr>
      <w:r w:rsidRPr="00BA115B">
        <w:rPr>
          <w:rFonts w:ascii="Arial" w:hAnsi="Arial" w:cs="Arial"/>
        </w:rPr>
        <w:t xml:space="preserve">Como se ha indicado previamente, </w:t>
      </w:r>
      <w:r w:rsidRPr="00BA115B">
        <w:rPr>
          <w:rFonts w:ascii="Arial" w:hAnsi="Arial" w:cs="Arial"/>
          <w:b/>
        </w:rPr>
        <w:t>se mantiene la Acción de Mejora destinada al incremento de la internacionalización del Centro.</w:t>
      </w:r>
    </w:p>
    <w:p w:rsidR="00C60E8D" w:rsidRPr="00BA115B" w:rsidRDefault="00C60E8D"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5.4. Prácticas externas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Los estudiantes realizaron prácticas clínicas durante el curso 2017/18 en los siguientes centros:</w:t>
      </w:r>
    </w:p>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1. En la asignatura de Pr</w:t>
      </w:r>
      <w:r w:rsidR="004A189B" w:rsidRPr="00BA115B">
        <w:rPr>
          <w:rFonts w:ascii="Arial" w:hAnsi="Arial" w:cs="Arial"/>
          <w:color w:val="000000"/>
        </w:rPr>
        <w:t>á</w:t>
      </w:r>
      <w:r w:rsidRPr="00BA115B">
        <w:rPr>
          <w:rFonts w:ascii="Arial" w:hAnsi="Arial" w:cs="Arial"/>
          <w:color w:val="000000"/>
        </w:rPr>
        <w:t>cticum I (12 ECTS - Anual de tercer curso):</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Hospital Universitario La Paz (Madrid).</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Hospital Nacional de Parapléjicos (Toledo).</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Unidad de Fisioterapia del Colegio Público de Educación Especial Francisco del Pozo (Madrid).</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Unidad de Fisioterapia de la Residencia Asistida de Mayores de Manoteras (Madrid).</w:t>
      </w:r>
    </w:p>
    <w:p w:rsidR="00C37096" w:rsidRPr="00BA115B" w:rsidRDefault="004A189B"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2. En la asignatura de Prá</w:t>
      </w:r>
      <w:r w:rsidR="00C37096" w:rsidRPr="00BA115B">
        <w:rPr>
          <w:rFonts w:ascii="Arial" w:hAnsi="Arial" w:cs="Arial"/>
          <w:color w:val="000000"/>
        </w:rPr>
        <w:t>cticum II (30 ECTS - Anual de cuarto curso):</w:t>
      </w:r>
    </w:p>
    <w:p w:rsidR="00C37096" w:rsidRPr="00BA115B" w:rsidRDefault="00C37096" w:rsidP="00BA115B">
      <w:pPr>
        <w:pStyle w:val="Prrafodelista"/>
        <w:numPr>
          <w:ilvl w:val="0"/>
          <w:numId w:val="13"/>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Clínica de Fisioterapia de la Escuela Universitaria de Fisioterapia de la ONCE.</w:t>
      </w:r>
    </w:p>
    <w:p w:rsidR="00C37096" w:rsidRPr="00BA115B" w:rsidRDefault="00C37096" w:rsidP="00BA115B">
      <w:pPr>
        <w:pStyle w:val="Prrafodelista"/>
        <w:numPr>
          <w:ilvl w:val="0"/>
          <w:numId w:val="13"/>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Hospital de Día de la Fundación Jiménez Díaz (Madrid).</w:t>
      </w:r>
    </w:p>
    <w:p w:rsidR="00C37096" w:rsidRPr="0054024F" w:rsidRDefault="00C37096" w:rsidP="0054024F">
      <w:pPr>
        <w:pStyle w:val="Prrafodelista"/>
        <w:numPr>
          <w:ilvl w:val="0"/>
          <w:numId w:val="13"/>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 xml:space="preserve">Servicio de Fisioterapia del Comité Paralímpico </w:t>
      </w:r>
      <w:r w:rsidR="00A832E0" w:rsidRPr="00BA115B">
        <w:rPr>
          <w:rFonts w:ascii="Arial" w:hAnsi="Arial" w:cs="Arial"/>
          <w:color w:val="000000"/>
          <w:sz w:val="22"/>
          <w:szCs w:val="22"/>
        </w:rPr>
        <w:t>Español (</w:t>
      </w:r>
      <w:r w:rsidRPr="00BA115B">
        <w:rPr>
          <w:rFonts w:ascii="Arial" w:hAnsi="Arial" w:cs="Arial"/>
          <w:color w:val="000000"/>
          <w:sz w:val="22"/>
          <w:szCs w:val="22"/>
        </w:rPr>
        <w:t>Madrid).</w:t>
      </w:r>
    </w:p>
    <w:p w:rsidR="003827D3"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Las prácticas discurrieron con normalidad, sin incidencias ni hechos destacables. La satisfacción de los estudiantes con éstas, se analiza en el apartado 5.8. de este Informe.</w:t>
      </w:r>
    </w:p>
    <w:p w:rsidR="00C37096" w:rsidRPr="00BA115B" w:rsidRDefault="00C37096" w:rsidP="00BA115B">
      <w:pPr>
        <w:autoSpaceDE w:val="0"/>
        <w:autoSpaceDN w:val="0"/>
        <w:adjustRightInd w:val="0"/>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5.5. Rendimiento académico</w:t>
      </w:r>
    </w:p>
    <w:p w:rsidR="002F3917" w:rsidRPr="00BA115B" w:rsidRDefault="002F3917" w:rsidP="00BA115B">
      <w:pPr>
        <w:spacing w:after="0" w:line="360" w:lineRule="auto"/>
        <w:jc w:val="both"/>
        <w:rPr>
          <w:rFonts w:ascii="Arial" w:hAnsi="Arial" w:cs="Arial"/>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color w:val="000000"/>
        </w:rPr>
        <w:t>A</w:t>
      </w:r>
      <w:r w:rsidRPr="00BA115B">
        <w:rPr>
          <w:rFonts w:ascii="Arial" w:hAnsi="Arial" w:cs="Arial"/>
          <w:color w:val="000000"/>
        </w:rPr>
        <w:t xml:space="preserve">. </w:t>
      </w:r>
      <w:r w:rsidRPr="00BA115B">
        <w:rPr>
          <w:rFonts w:ascii="Arial" w:hAnsi="Arial" w:cs="Arial"/>
          <w:b/>
          <w:bCs/>
          <w:color w:val="000000"/>
        </w:rPr>
        <w:t>Datos globales.</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relación al rendimiento académico global del Título:</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Rendimient</w:t>
      </w:r>
      <w:r w:rsidR="0054024F">
        <w:rPr>
          <w:rFonts w:ascii="Arial" w:hAnsi="Arial" w:cs="Arial"/>
          <w:color w:val="000000"/>
          <w:sz w:val="22"/>
          <w:szCs w:val="22"/>
        </w:rPr>
        <w:t>o de los estudiantes fue del 74.95% (frente al 76.</w:t>
      </w:r>
      <w:r w:rsidRPr="00BA115B">
        <w:rPr>
          <w:rFonts w:ascii="Arial" w:hAnsi="Arial" w:cs="Arial"/>
          <w:color w:val="000000"/>
          <w:sz w:val="22"/>
          <w:szCs w:val="22"/>
        </w:rPr>
        <w:t xml:space="preserve">1% del curso 2016/17). </w:t>
      </w:r>
    </w:p>
    <w:p w:rsidR="009D0141" w:rsidRPr="00BA115B" w:rsidRDefault="0054024F"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Pr>
          <w:rFonts w:ascii="Arial" w:hAnsi="Arial" w:cs="Arial"/>
          <w:color w:val="000000"/>
          <w:sz w:val="22"/>
          <w:szCs w:val="22"/>
        </w:rPr>
        <w:t>La Tasa de Éxito fue del 80.</w:t>
      </w:r>
      <w:r w:rsidR="009D0141" w:rsidRPr="00BA115B">
        <w:rPr>
          <w:rFonts w:ascii="Arial" w:hAnsi="Arial" w:cs="Arial"/>
          <w:color w:val="000000"/>
          <w:sz w:val="22"/>
          <w:szCs w:val="22"/>
        </w:rPr>
        <w:t>9</w:t>
      </w:r>
      <w:r>
        <w:rPr>
          <w:rFonts w:ascii="Arial" w:hAnsi="Arial" w:cs="Arial"/>
          <w:color w:val="000000"/>
          <w:sz w:val="22"/>
          <w:szCs w:val="22"/>
        </w:rPr>
        <w:t>% (frente al 83.</w:t>
      </w:r>
      <w:r w:rsidR="009D0141" w:rsidRPr="00BA115B">
        <w:rPr>
          <w:rFonts w:ascii="Arial" w:hAnsi="Arial" w:cs="Arial"/>
          <w:color w:val="000000"/>
          <w:sz w:val="22"/>
          <w:szCs w:val="22"/>
        </w:rPr>
        <w:t>1% del curso 2016/17).</w:t>
      </w:r>
    </w:p>
    <w:p w:rsidR="009D0141" w:rsidRPr="007B7685"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7B7685">
        <w:rPr>
          <w:rFonts w:ascii="Arial" w:hAnsi="Arial" w:cs="Arial"/>
          <w:color w:val="000000"/>
          <w:sz w:val="22"/>
          <w:szCs w:val="22"/>
        </w:rPr>
        <w:lastRenderedPageBreak/>
        <w:t>L</w:t>
      </w:r>
      <w:r w:rsidR="0054024F">
        <w:rPr>
          <w:rFonts w:ascii="Arial" w:hAnsi="Arial" w:cs="Arial"/>
          <w:color w:val="000000"/>
          <w:sz w:val="22"/>
          <w:szCs w:val="22"/>
        </w:rPr>
        <w:t>a Tasa de Evaluación fue del 92.</w:t>
      </w:r>
      <w:r w:rsidRPr="007B7685">
        <w:rPr>
          <w:rFonts w:ascii="Arial" w:hAnsi="Arial" w:cs="Arial"/>
          <w:color w:val="000000"/>
          <w:sz w:val="22"/>
          <w:szCs w:val="22"/>
        </w:rPr>
        <w:t>7%, no existiendo datos comparativos de ediciones anteriores.</w:t>
      </w:r>
    </w:p>
    <w:p w:rsidR="009D0141" w:rsidRPr="007B7685"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7B7685">
        <w:rPr>
          <w:rFonts w:ascii="Arial" w:hAnsi="Arial" w:cs="Arial"/>
          <w:color w:val="000000"/>
          <w:sz w:val="22"/>
          <w:szCs w:val="22"/>
        </w:rPr>
        <w:t xml:space="preserve">El número medio de créditos </w:t>
      </w:r>
      <w:r w:rsidR="00B03A59" w:rsidRPr="007B7685">
        <w:rPr>
          <w:rFonts w:ascii="Arial" w:hAnsi="Arial" w:cs="Arial"/>
          <w:color w:val="000000"/>
          <w:sz w:val="22"/>
          <w:szCs w:val="22"/>
        </w:rPr>
        <w:t>evaluados</w:t>
      </w:r>
      <w:r w:rsidR="0054024F">
        <w:rPr>
          <w:rFonts w:ascii="Arial" w:hAnsi="Arial" w:cs="Arial"/>
          <w:color w:val="000000"/>
          <w:sz w:val="22"/>
          <w:szCs w:val="22"/>
        </w:rPr>
        <w:t xml:space="preserve"> fue de 44.7 y de superados, 36.</w:t>
      </w:r>
      <w:r w:rsidR="00B03A59" w:rsidRPr="007B7685">
        <w:rPr>
          <w:rFonts w:ascii="Arial" w:hAnsi="Arial" w:cs="Arial"/>
          <w:color w:val="000000"/>
          <w:sz w:val="22"/>
          <w:szCs w:val="22"/>
        </w:rPr>
        <w:t>2</w:t>
      </w:r>
      <w:r w:rsidRPr="007B7685">
        <w:rPr>
          <w:rFonts w:ascii="Arial" w:hAnsi="Arial" w:cs="Arial"/>
          <w:color w:val="000000"/>
          <w:sz w:val="22"/>
          <w:szCs w:val="22"/>
        </w:rPr>
        <w:t xml:space="preserve"> (no hay datos comparativos de ediciones anteriores).</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Eficiencia fue del</w:t>
      </w:r>
      <w:r w:rsidR="0054024F">
        <w:rPr>
          <w:rFonts w:ascii="Arial" w:hAnsi="Arial" w:cs="Arial"/>
          <w:color w:val="000000"/>
          <w:sz w:val="22"/>
          <w:szCs w:val="22"/>
        </w:rPr>
        <w:t xml:space="preserve"> 80.</w:t>
      </w:r>
      <w:r w:rsidR="00B03A59" w:rsidRPr="00BA115B">
        <w:rPr>
          <w:rFonts w:ascii="Arial" w:hAnsi="Arial" w:cs="Arial"/>
          <w:color w:val="000000"/>
          <w:sz w:val="22"/>
          <w:szCs w:val="22"/>
        </w:rPr>
        <w:t>9</w:t>
      </w:r>
      <w:r w:rsidRPr="00BA115B">
        <w:rPr>
          <w:rFonts w:ascii="Arial" w:hAnsi="Arial" w:cs="Arial"/>
          <w:color w:val="000000"/>
          <w:sz w:val="22"/>
          <w:szCs w:val="22"/>
        </w:rPr>
        <w:t>%</w:t>
      </w:r>
      <w:r w:rsidR="0054024F">
        <w:rPr>
          <w:rFonts w:ascii="Arial" w:hAnsi="Arial" w:cs="Arial"/>
          <w:color w:val="000000"/>
          <w:sz w:val="22"/>
          <w:szCs w:val="22"/>
        </w:rPr>
        <w:t xml:space="preserve"> (frente a 82.</w:t>
      </w:r>
      <w:r w:rsidR="00B03A59" w:rsidRPr="00BA115B">
        <w:rPr>
          <w:rFonts w:ascii="Arial" w:hAnsi="Arial" w:cs="Arial"/>
          <w:color w:val="000000"/>
          <w:sz w:val="22"/>
          <w:szCs w:val="22"/>
        </w:rPr>
        <w:t xml:space="preserve">3% del curso 2016/17). En esta tasa se observa una ligera tendencia decreciente, puesto </w:t>
      </w:r>
      <w:r w:rsidR="00EB68D2" w:rsidRPr="00BA115B">
        <w:rPr>
          <w:rFonts w:ascii="Arial" w:hAnsi="Arial" w:cs="Arial"/>
          <w:color w:val="000000"/>
          <w:sz w:val="22"/>
          <w:szCs w:val="22"/>
        </w:rPr>
        <w:t>que en</w:t>
      </w:r>
      <w:r w:rsidR="00B03A59" w:rsidRPr="00BA115B">
        <w:rPr>
          <w:rFonts w:ascii="Arial" w:hAnsi="Arial" w:cs="Arial"/>
          <w:color w:val="000000"/>
          <w:sz w:val="22"/>
          <w:szCs w:val="22"/>
        </w:rPr>
        <w:t xml:space="preserve"> el curso 2015/</w:t>
      </w:r>
      <w:r w:rsidR="00EB68D2" w:rsidRPr="00BA115B">
        <w:rPr>
          <w:rFonts w:ascii="Arial" w:hAnsi="Arial" w:cs="Arial"/>
          <w:color w:val="000000"/>
          <w:sz w:val="22"/>
          <w:szCs w:val="22"/>
        </w:rPr>
        <w:t>16 fue</w:t>
      </w:r>
      <w:r w:rsidR="0054024F">
        <w:rPr>
          <w:rFonts w:ascii="Arial" w:hAnsi="Arial" w:cs="Arial"/>
          <w:color w:val="000000"/>
          <w:sz w:val="22"/>
          <w:szCs w:val="22"/>
        </w:rPr>
        <w:t xml:space="preserve"> del 88.</w:t>
      </w:r>
      <w:r w:rsidR="00B03A59" w:rsidRPr="00BA115B">
        <w:rPr>
          <w:rFonts w:ascii="Arial" w:hAnsi="Arial" w:cs="Arial"/>
          <w:color w:val="000000"/>
          <w:sz w:val="22"/>
          <w:szCs w:val="22"/>
        </w:rPr>
        <w:t>2%</w:t>
      </w:r>
      <w:r w:rsidRPr="00BA115B">
        <w:rPr>
          <w:rFonts w:ascii="Arial" w:hAnsi="Arial" w:cs="Arial"/>
          <w:color w:val="000000"/>
          <w:sz w:val="22"/>
          <w:szCs w:val="22"/>
        </w:rPr>
        <w:t xml:space="preserve">, pero </w:t>
      </w:r>
      <w:r w:rsidR="00B03A59" w:rsidRPr="00BA115B">
        <w:rPr>
          <w:rFonts w:ascii="Arial" w:hAnsi="Arial" w:cs="Arial"/>
          <w:color w:val="000000"/>
          <w:sz w:val="22"/>
          <w:szCs w:val="22"/>
        </w:rPr>
        <w:t xml:space="preserve">se mantiene </w:t>
      </w:r>
      <w:r w:rsidRPr="00BA115B">
        <w:rPr>
          <w:rFonts w:ascii="Arial" w:hAnsi="Arial" w:cs="Arial"/>
          <w:color w:val="000000"/>
          <w:sz w:val="22"/>
          <w:szCs w:val="22"/>
        </w:rPr>
        <w:t>en unos valores elevados.</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L</w:t>
      </w:r>
      <w:r w:rsidR="00C674C9" w:rsidRPr="00BA115B">
        <w:rPr>
          <w:rFonts w:ascii="Arial" w:hAnsi="Arial" w:cs="Arial"/>
          <w:color w:val="000000"/>
          <w:sz w:val="22"/>
          <w:szCs w:val="22"/>
        </w:rPr>
        <w:t xml:space="preserve">a Tasa de Graduación fue </w:t>
      </w:r>
      <w:r w:rsidR="00EB68D2" w:rsidRPr="00BA115B">
        <w:rPr>
          <w:rFonts w:ascii="Arial" w:hAnsi="Arial" w:cs="Arial"/>
          <w:color w:val="000000"/>
          <w:sz w:val="22"/>
          <w:szCs w:val="22"/>
        </w:rPr>
        <w:t>del 23</w:t>
      </w:r>
      <w:r w:rsidR="0054024F">
        <w:rPr>
          <w:rFonts w:ascii="Arial" w:hAnsi="Arial" w:cs="Arial"/>
          <w:color w:val="000000"/>
          <w:sz w:val="22"/>
          <w:szCs w:val="22"/>
        </w:rPr>
        <w:t>.</w:t>
      </w:r>
      <w:r w:rsidR="00C674C9" w:rsidRPr="00BA115B">
        <w:rPr>
          <w:rFonts w:ascii="Arial" w:hAnsi="Arial" w:cs="Arial"/>
          <w:color w:val="000000"/>
          <w:sz w:val="22"/>
          <w:szCs w:val="22"/>
        </w:rPr>
        <w:t>1</w:t>
      </w:r>
      <w:r w:rsidRPr="00BA115B">
        <w:rPr>
          <w:rFonts w:ascii="Arial" w:hAnsi="Arial" w:cs="Arial"/>
          <w:color w:val="000000"/>
          <w:sz w:val="22"/>
          <w:szCs w:val="22"/>
        </w:rPr>
        <w:t>%.</w:t>
      </w:r>
      <w:r w:rsidR="00567D1B" w:rsidRPr="00BA115B">
        <w:rPr>
          <w:rFonts w:ascii="Arial" w:hAnsi="Arial" w:cs="Arial"/>
          <w:color w:val="000000"/>
          <w:sz w:val="22"/>
          <w:szCs w:val="22"/>
        </w:rPr>
        <w:t xml:space="preserve"> </w:t>
      </w:r>
      <w:r w:rsidR="00B771E6" w:rsidRPr="00BA115B">
        <w:rPr>
          <w:rFonts w:ascii="Arial" w:hAnsi="Arial" w:cs="Arial"/>
          <w:color w:val="000000"/>
          <w:sz w:val="22"/>
          <w:szCs w:val="22"/>
        </w:rPr>
        <w:t>Este indicador está referido a los estudiantes de nuevo ingreso en el curso 2013/1</w:t>
      </w:r>
      <w:r w:rsidR="005D194A" w:rsidRPr="00BA115B">
        <w:rPr>
          <w:rFonts w:ascii="Arial" w:hAnsi="Arial" w:cs="Arial"/>
          <w:color w:val="000000"/>
          <w:sz w:val="22"/>
          <w:szCs w:val="22"/>
        </w:rPr>
        <w:t xml:space="preserve">4. </w:t>
      </w:r>
      <w:r w:rsidR="00567D1B" w:rsidRPr="00BA115B">
        <w:rPr>
          <w:rFonts w:ascii="Arial" w:hAnsi="Arial" w:cs="Arial"/>
          <w:color w:val="000000"/>
          <w:sz w:val="22"/>
          <w:szCs w:val="22"/>
        </w:rPr>
        <w:t>No pueden establecerse comparaciones con cursos anteriores, ya que a partir del curso 2017/18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 duración </w:t>
      </w:r>
      <w:r w:rsidR="00B03A59" w:rsidRPr="00BA115B">
        <w:rPr>
          <w:rFonts w:ascii="Arial" w:hAnsi="Arial" w:cs="Arial"/>
          <w:color w:val="000000"/>
          <w:sz w:val="22"/>
          <w:szCs w:val="22"/>
        </w:rPr>
        <w:t>media de los est</w:t>
      </w:r>
      <w:r w:rsidR="0054024F">
        <w:rPr>
          <w:rFonts w:ascii="Arial" w:hAnsi="Arial" w:cs="Arial"/>
          <w:color w:val="000000"/>
          <w:sz w:val="22"/>
          <w:szCs w:val="22"/>
        </w:rPr>
        <w:t>udios fue de 6 años (frente a 5.</w:t>
      </w:r>
      <w:r w:rsidR="00B03A59" w:rsidRPr="00BA115B">
        <w:rPr>
          <w:rFonts w:ascii="Arial" w:hAnsi="Arial" w:cs="Arial"/>
          <w:color w:val="000000"/>
          <w:sz w:val="22"/>
          <w:szCs w:val="22"/>
        </w:rPr>
        <w:t>8 del curso 2016/17</w:t>
      </w:r>
      <w:r w:rsidRPr="00BA115B">
        <w:rPr>
          <w:rFonts w:ascii="Arial" w:hAnsi="Arial" w:cs="Arial"/>
          <w:color w:val="000000"/>
          <w:sz w:val="22"/>
          <w:szCs w:val="22"/>
        </w:rPr>
        <w:t>).</w:t>
      </w:r>
    </w:p>
    <w:p w:rsidR="009D0141" w:rsidRPr="00BA115B" w:rsidRDefault="009D0141" w:rsidP="00BA115B">
      <w:pPr>
        <w:autoSpaceDE w:val="0"/>
        <w:autoSpaceDN w:val="0"/>
        <w:adjustRightInd w:val="0"/>
        <w:spacing w:after="0" w:line="360" w:lineRule="auto"/>
        <w:jc w:val="both"/>
        <w:rPr>
          <w:rFonts w:ascii="Arial" w:hAnsi="Arial" w:cs="Arial"/>
          <w:i/>
          <w:i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Conclusiones.</w:t>
      </w:r>
    </w:p>
    <w:p w:rsidR="002673DF"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general, la Comisión considera satisfactorios los resultados globales, sólo </w:t>
      </w:r>
      <w:r w:rsidR="00567D1B" w:rsidRPr="00BA115B">
        <w:rPr>
          <w:rFonts w:ascii="Arial" w:hAnsi="Arial" w:cs="Arial"/>
          <w:color w:val="000000"/>
        </w:rPr>
        <w:t>e encuentra un valor llam</w:t>
      </w:r>
      <w:r w:rsidR="00F47586" w:rsidRPr="00BA115B">
        <w:rPr>
          <w:rFonts w:ascii="Arial" w:hAnsi="Arial" w:cs="Arial"/>
          <w:color w:val="000000"/>
        </w:rPr>
        <w:t>a</w:t>
      </w:r>
      <w:r w:rsidR="00567D1B" w:rsidRPr="00BA115B">
        <w:rPr>
          <w:rFonts w:ascii="Arial" w:hAnsi="Arial" w:cs="Arial"/>
          <w:color w:val="000000"/>
        </w:rPr>
        <w:t xml:space="preserve">tivamente bajo en la </w:t>
      </w:r>
      <w:r w:rsidR="00F47586" w:rsidRPr="00BA115B">
        <w:rPr>
          <w:rFonts w:ascii="Arial" w:hAnsi="Arial" w:cs="Arial"/>
          <w:color w:val="000000"/>
        </w:rPr>
        <w:t>Ta</w:t>
      </w:r>
      <w:r w:rsidR="00567D1B" w:rsidRPr="00BA115B">
        <w:rPr>
          <w:rFonts w:ascii="Arial" w:hAnsi="Arial" w:cs="Arial"/>
          <w:color w:val="000000"/>
        </w:rPr>
        <w:t xml:space="preserve">sa de Graduación, </w:t>
      </w:r>
      <w:r w:rsidR="00F47586" w:rsidRPr="00BA115B">
        <w:rPr>
          <w:rFonts w:ascii="Arial" w:hAnsi="Arial" w:cs="Arial"/>
          <w:color w:val="000000"/>
        </w:rPr>
        <w:t xml:space="preserve">que puede estar relacionado con la Tasa de </w:t>
      </w:r>
      <w:r w:rsidR="00EB68D2" w:rsidRPr="00BA115B">
        <w:rPr>
          <w:rFonts w:ascii="Arial" w:hAnsi="Arial" w:cs="Arial"/>
          <w:color w:val="000000"/>
        </w:rPr>
        <w:t>abandono</w:t>
      </w:r>
      <w:r w:rsidR="00F47586" w:rsidRPr="00BA115B">
        <w:rPr>
          <w:rFonts w:ascii="Arial" w:hAnsi="Arial" w:cs="Arial"/>
          <w:color w:val="000000"/>
        </w:rPr>
        <w:t xml:space="preserve"> y la duración media de los estudios, </w:t>
      </w:r>
      <w:r w:rsidR="002673DF" w:rsidRPr="00BA115B">
        <w:rPr>
          <w:rFonts w:ascii="Arial" w:hAnsi="Arial" w:cs="Arial"/>
          <w:color w:val="000000"/>
        </w:rPr>
        <w:t xml:space="preserve">que </w:t>
      </w:r>
      <w:r w:rsidR="00F47586" w:rsidRPr="00BA115B">
        <w:rPr>
          <w:rFonts w:ascii="Arial" w:hAnsi="Arial" w:cs="Arial"/>
          <w:color w:val="000000"/>
        </w:rPr>
        <w:t xml:space="preserve">supera los 5 años (la Tasa de </w:t>
      </w:r>
      <w:r w:rsidR="00EB68D2" w:rsidRPr="00BA115B">
        <w:rPr>
          <w:rFonts w:ascii="Arial" w:hAnsi="Arial" w:cs="Arial"/>
          <w:color w:val="000000"/>
        </w:rPr>
        <w:t>Graduación contempla</w:t>
      </w:r>
      <w:r w:rsidR="00F47586" w:rsidRPr="00BA115B">
        <w:rPr>
          <w:rFonts w:ascii="Arial" w:hAnsi="Arial" w:cs="Arial"/>
          <w:color w:val="000000"/>
        </w:rPr>
        <w:t xml:space="preserve"> los estudiantes que finalizan en un máximo de 5 años desde el ingreso). Es decir, los estudiantes tienen unas buenas tasas de rendimiento por curso, pero </w:t>
      </w:r>
      <w:r w:rsidR="00EB68D2" w:rsidRPr="00BA115B">
        <w:rPr>
          <w:rFonts w:ascii="Arial" w:hAnsi="Arial" w:cs="Arial"/>
          <w:color w:val="000000"/>
        </w:rPr>
        <w:t>tardan</w:t>
      </w:r>
      <w:r w:rsidR="00F47586" w:rsidRPr="00BA115B">
        <w:rPr>
          <w:rFonts w:ascii="Arial" w:hAnsi="Arial" w:cs="Arial"/>
          <w:color w:val="000000"/>
        </w:rPr>
        <w:t xml:space="preserve"> en graduars</w:t>
      </w:r>
      <w:r w:rsidR="00BF6652" w:rsidRPr="00BA115B">
        <w:rPr>
          <w:rFonts w:ascii="Arial" w:hAnsi="Arial" w:cs="Arial"/>
          <w:color w:val="000000"/>
        </w:rPr>
        <w:t xml:space="preserve">e y la mayoría no lo hacen en un tiempo óptimo porque fragmentan sus estudios y </w:t>
      </w:r>
      <w:r w:rsidR="002673DF" w:rsidRPr="00BA115B">
        <w:rPr>
          <w:rFonts w:ascii="Arial" w:hAnsi="Arial" w:cs="Arial"/>
          <w:color w:val="000000"/>
        </w:rPr>
        <w:t>n</w:t>
      </w:r>
      <w:r w:rsidR="00BF6652" w:rsidRPr="00BA115B">
        <w:rPr>
          <w:rFonts w:ascii="Arial" w:hAnsi="Arial" w:cs="Arial"/>
          <w:color w:val="000000"/>
        </w:rPr>
        <w:t xml:space="preserve">o se matriculan del máximo de créditos por año. </w:t>
      </w:r>
      <w:r w:rsidR="002673DF" w:rsidRPr="00BA115B">
        <w:rPr>
          <w:rFonts w:ascii="Arial" w:hAnsi="Arial" w:cs="Arial"/>
          <w:color w:val="000000"/>
        </w:rPr>
        <w:t xml:space="preserve">Esto </w:t>
      </w:r>
      <w:r w:rsidR="00F34486" w:rsidRPr="00BA115B">
        <w:rPr>
          <w:rFonts w:ascii="Arial" w:hAnsi="Arial" w:cs="Arial"/>
          <w:color w:val="000000"/>
        </w:rPr>
        <w:t>p</w:t>
      </w:r>
      <w:r w:rsidR="002673DF" w:rsidRPr="00BA115B">
        <w:rPr>
          <w:rFonts w:ascii="Arial" w:hAnsi="Arial" w:cs="Arial"/>
          <w:color w:val="000000"/>
        </w:rPr>
        <w:t>uede deberse a:</w:t>
      </w:r>
    </w:p>
    <w:p w:rsidR="002673DF" w:rsidRPr="00BA115B" w:rsidRDefault="00F34486"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Que t</w:t>
      </w:r>
      <w:r w:rsidR="00BF6652" w:rsidRPr="00BA115B">
        <w:rPr>
          <w:rFonts w:ascii="Arial" w:hAnsi="Arial" w:cs="Arial"/>
          <w:color w:val="000000"/>
          <w:sz w:val="22"/>
          <w:szCs w:val="22"/>
        </w:rPr>
        <w:t>odos los estudiantes son discap</w:t>
      </w:r>
      <w:r w:rsidR="002673DF" w:rsidRPr="00BA115B">
        <w:rPr>
          <w:rFonts w:ascii="Arial" w:hAnsi="Arial" w:cs="Arial"/>
          <w:color w:val="000000"/>
          <w:sz w:val="22"/>
          <w:szCs w:val="22"/>
        </w:rPr>
        <w:t>a</w:t>
      </w:r>
      <w:r w:rsidR="00BF6652" w:rsidRPr="00BA115B">
        <w:rPr>
          <w:rFonts w:ascii="Arial" w:hAnsi="Arial" w:cs="Arial"/>
          <w:color w:val="000000"/>
          <w:sz w:val="22"/>
          <w:szCs w:val="22"/>
        </w:rPr>
        <w:t xml:space="preserve">citados visuales, </w:t>
      </w:r>
      <w:r w:rsidR="002673DF" w:rsidRPr="00BA115B">
        <w:rPr>
          <w:rFonts w:ascii="Arial" w:hAnsi="Arial" w:cs="Arial"/>
          <w:color w:val="000000"/>
          <w:sz w:val="22"/>
          <w:szCs w:val="22"/>
        </w:rPr>
        <w:t xml:space="preserve">en algunos casos con problemas asociados, </w:t>
      </w:r>
      <w:r w:rsidR="00BF6652" w:rsidRPr="00BA115B">
        <w:rPr>
          <w:rFonts w:ascii="Arial" w:hAnsi="Arial" w:cs="Arial"/>
          <w:color w:val="000000"/>
          <w:sz w:val="22"/>
          <w:szCs w:val="22"/>
        </w:rPr>
        <w:t>lo que supone un reto para el desarrollo de los estudios.</w:t>
      </w:r>
      <w:r w:rsidR="002673DF" w:rsidRPr="00BA115B">
        <w:rPr>
          <w:rFonts w:ascii="Arial" w:hAnsi="Arial" w:cs="Arial"/>
          <w:color w:val="000000"/>
          <w:sz w:val="22"/>
          <w:szCs w:val="22"/>
        </w:rPr>
        <w:t xml:space="preserve"> </w:t>
      </w:r>
    </w:p>
    <w:p w:rsidR="002673DF" w:rsidRPr="00BA115B" w:rsidRDefault="002673DF"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perfil de ingreso de los es</w:t>
      </w:r>
      <w:r w:rsidR="00F34486" w:rsidRPr="00BA115B">
        <w:rPr>
          <w:rFonts w:ascii="Arial" w:hAnsi="Arial" w:cs="Arial"/>
          <w:color w:val="000000"/>
          <w:sz w:val="22"/>
          <w:szCs w:val="22"/>
        </w:rPr>
        <w:t>t</w:t>
      </w:r>
      <w:r w:rsidRPr="00BA115B">
        <w:rPr>
          <w:rFonts w:ascii="Arial" w:hAnsi="Arial" w:cs="Arial"/>
          <w:color w:val="000000"/>
          <w:sz w:val="22"/>
          <w:szCs w:val="22"/>
        </w:rPr>
        <w:t>udiantes es modesto, con expedientes a</w:t>
      </w:r>
      <w:r w:rsidR="00F34486" w:rsidRPr="00BA115B">
        <w:rPr>
          <w:rFonts w:ascii="Arial" w:hAnsi="Arial" w:cs="Arial"/>
          <w:color w:val="000000"/>
          <w:sz w:val="22"/>
          <w:szCs w:val="22"/>
        </w:rPr>
        <w:t>c</w:t>
      </w:r>
      <w:r w:rsidRPr="00BA115B">
        <w:rPr>
          <w:rFonts w:ascii="Arial" w:hAnsi="Arial" w:cs="Arial"/>
          <w:color w:val="000000"/>
          <w:sz w:val="22"/>
          <w:szCs w:val="22"/>
        </w:rPr>
        <w:t>adémicos medios.</w:t>
      </w:r>
    </w:p>
    <w:p w:rsidR="002673DF" w:rsidRPr="00BA115B" w:rsidRDefault="002673DF"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política de la Escuela se orienta hacia un alto nivel de exigencia, con el objetivo de que los estudiantes alcancen un nivel competencial alto para que puedan competir en el mercado laboral en las mismas condiciones que un fisi</w:t>
      </w:r>
      <w:r w:rsidR="00F34486" w:rsidRPr="00BA115B">
        <w:rPr>
          <w:rFonts w:ascii="Arial" w:hAnsi="Arial" w:cs="Arial"/>
          <w:color w:val="000000"/>
          <w:sz w:val="22"/>
          <w:szCs w:val="22"/>
        </w:rPr>
        <w:t>o</w:t>
      </w:r>
      <w:r w:rsidRPr="00BA115B">
        <w:rPr>
          <w:rFonts w:ascii="Arial" w:hAnsi="Arial" w:cs="Arial"/>
          <w:color w:val="000000"/>
          <w:sz w:val="22"/>
          <w:szCs w:val="22"/>
        </w:rPr>
        <w:t>terapeuta sin discapacidad.</w:t>
      </w:r>
    </w:p>
    <w:p w:rsidR="00BA115B" w:rsidRDefault="00BA115B" w:rsidP="00BA115B">
      <w:pPr>
        <w:autoSpaceDE w:val="0"/>
        <w:autoSpaceDN w:val="0"/>
        <w:adjustRightInd w:val="0"/>
        <w:spacing w:after="0" w:line="360" w:lineRule="auto"/>
        <w:jc w:val="both"/>
        <w:rPr>
          <w:rFonts w:ascii="Arial" w:hAnsi="Arial" w:cs="Arial"/>
          <w:color w:val="000000"/>
        </w:rPr>
      </w:pPr>
    </w:p>
    <w:p w:rsidR="00F47586" w:rsidRPr="00BA115B" w:rsidRDefault="002673DF"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lastRenderedPageBreak/>
        <w:t xml:space="preserve">No </w:t>
      </w:r>
      <w:r w:rsidR="00F34486" w:rsidRPr="00BA115B">
        <w:rPr>
          <w:rFonts w:ascii="Arial" w:hAnsi="Arial" w:cs="Arial"/>
          <w:color w:val="000000"/>
        </w:rPr>
        <w:t>obstante a esto, los datos de i</w:t>
      </w:r>
      <w:r w:rsidRPr="00BA115B">
        <w:rPr>
          <w:rFonts w:ascii="Arial" w:hAnsi="Arial" w:cs="Arial"/>
          <w:color w:val="000000"/>
        </w:rPr>
        <w:t>n</w:t>
      </w:r>
      <w:r w:rsidR="00F34486" w:rsidRPr="00BA115B">
        <w:rPr>
          <w:rFonts w:ascii="Arial" w:hAnsi="Arial" w:cs="Arial"/>
          <w:color w:val="000000"/>
        </w:rPr>
        <w:t>serción laboral so</w:t>
      </w:r>
      <w:r w:rsidRPr="00BA115B">
        <w:rPr>
          <w:rFonts w:ascii="Arial" w:hAnsi="Arial" w:cs="Arial"/>
          <w:color w:val="000000"/>
        </w:rPr>
        <w:t>n buenos, que es el objetivo final de la formación.</w:t>
      </w:r>
    </w:p>
    <w:p w:rsidR="009D0141" w:rsidRPr="00BA115B" w:rsidRDefault="00F4758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w:t>
      </w:r>
      <w:r w:rsidR="00EB68D2" w:rsidRPr="00BA115B">
        <w:rPr>
          <w:rFonts w:ascii="Arial" w:hAnsi="Arial" w:cs="Arial"/>
          <w:color w:val="000000"/>
        </w:rPr>
        <w:t>cualquier</w:t>
      </w:r>
      <w:r w:rsidRPr="00BA115B">
        <w:rPr>
          <w:rFonts w:ascii="Arial" w:hAnsi="Arial" w:cs="Arial"/>
          <w:color w:val="000000"/>
        </w:rPr>
        <w:t xml:space="preserve"> </w:t>
      </w:r>
      <w:r w:rsidR="00EB68D2" w:rsidRPr="00BA115B">
        <w:rPr>
          <w:rFonts w:ascii="Arial" w:hAnsi="Arial" w:cs="Arial"/>
          <w:color w:val="000000"/>
        </w:rPr>
        <w:t>caso, puesto</w:t>
      </w:r>
      <w:r w:rsidR="00567D1B" w:rsidRPr="00BA115B">
        <w:rPr>
          <w:rFonts w:ascii="Arial" w:hAnsi="Arial" w:cs="Arial"/>
          <w:color w:val="000000"/>
        </w:rPr>
        <w:t xml:space="preserve"> que se</w:t>
      </w:r>
      <w:r w:rsidRPr="00BA115B">
        <w:rPr>
          <w:rFonts w:ascii="Arial" w:hAnsi="Arial" w:cs="Arial"/>
          <w:color w:val="000000"/>
        </w:rPr>
        <w:t xml:space="preserve"> ha utilizado una nueva fórmula, no hay datos comparativos</w:t>
      </w:r>
      <w:r w:rsidR="00F34486" w:rsidRPr="00BA115B">
        <w:rPr>
          <w:rFonts w:ascii="Arial" w:hAnsi="Arial" w:cs="Arial"/>
          <w:color w:val="000000"/>
        </w:rPr>
        <w:t xml:space="preserve"> de la Tasa de Gr</w:t>
      </w:r>
      <w:r w:rsidR="002673DF" w:rsidRPr="00BA115B">
        <w:rPr>
          <w:rFonts w:ascii="Arial" w:hAnsi="Arial" w:cs="Arial"/>
          <w:color w:val="000000"/>
        </w:rPr>
        <w:t>aduación</w:t>
      </w:r>
      <w:r w:rsidRPr="00BA115B">
        <w:rPr>
          <w:rFonts w:ascii="Arial" w:hAnsi="Arial" w:cs="Arial"/>
          <w:color w:val="000000"/>
        </w:rPr>
        <w:t xml:space="preserve">, por lo que se vigilará su tendencia.  </w:t>
      </w:r>
    </w:p>
    <w:p w:rsidR="00F47586" w:rsidRPr="00BA115B" w:rsidRDefault="00F47586"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color w:val="000000"/>
        </w:rPr>
        <w:t>B</w:t>
      </w:r>
      <w:r w:rsidRPr="00BA115B">
        <w:rPr>
          <w:rFonts w:ascii="Arial" w:hAnsi="Arial" w:cs="Arial"/>
          <w:color w:val="000000"/>
        </w:rPr>
        <w:t xml:space="preserve">. </w:t>
      </w:r>
      <w:r w:rsidRPr="00BA115B">
        <w:rPr>
          <w:rFonts w:ascii="Arial" w:hAnsi="Arial" w:cs="Arial"/>
          <w:b/>
          <w:bCs/>
          <w:color w:val="000000"/>
        </w:rPr>
        <w:t>Análisis de rendimiento por asignatura.</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cuanto al rendimiento académico por asignatura,</w:t>
      </w:r>
      <w:r w:rsidR="006E699C" w:rsidRPr="00BA115B">
        <w:rPr>
          <w:rFonts w:ascii="Arial" w:hAnsi="Arial" w:cs="Arial"/>
          <w:color w:val="000000"/>
        </w:rPr>
        <w:t xml:space="preserve"> se reflejan en este Informe, </w:t>
      </w:r>
      <w:r w:rsidR="00461208" w:rsidRPr="00BA115B">
        <w:rPr>
          <w:rFonts w:ascii="Arial" w:hAnsi="Arial" w:cs="Arial"/>
          <w:color w:val="000000"/>
        </w:rPr>
        <w:t>do</w:t>
      </w:r>
      <w:r w:rsidRPr="00BA115B">
        <w:rPr>
          <w:rFonts w:ascii="Arial" w:hAnsi="Arial" w:cs="Arial"/>
          <w:color w:val="000000"/>
        </w:rPr>
        <w:t xml:space="preserve">s indicadores relevantes: </w:t>
      </w:r>
      <w:r w:rsidR="00461208" w:rsidRPr="00BA115B">
        <w:rPr>
          <w:rFonts w:ascii="Arial" w:hAnsi="Arial" w:cs="Arial"/>
          <w:color w:val="000000"/>
        </w:rPr>
        <w:t>Tasa de Rendimiento (</w:t>
      </w:r>
      <w:r w:rsidRPr="00BA115B">
        <w:rPr>
          <w:rFonts w:ascii="Arial" w:hAnsi="Arial" w:cs="Arial"/>
          <w:color w:val="000000"/>
        </w:rPr>
        <w:t>Créditos superados sobre matriculados por estudiante perteneciente al mismo plan d</w:t>
      </w:r>
      <w:r w:rsidR="00461208" w:rsidRPr="00BA115B">
        <w:rPr>
          <w:rFonts w:ascii="Arial" w:hAnsi="Arial" w:cs="Arial"/>
          <w:color w:val="000000"/>
        </w:rPr>
        <w:t>e estudios que la asignatura, TR</w:t>
      </w:r>
      <w:r w:rsidRPr="00BA115B">
        <w:rPr>
          <w:rFonts w:ascii="Arial" w:hAnsi="Arial" w:cs="Arial"/>
          <w:color w:val="000000"/>
        </w:rPr>
        <w:t>) y Nota media de la asignatura (N).</w:t>
      </w:r>
    </w:p>
    <w:p w:rsidR="009D0141" w:rsidRPr="00BA115B" w:rsidRDefault="009D0141" w:rsidP="00BA115B">
      <w:pPr>
        <w:spacing w:after="0" w:line="360" w:lineRule="auto"/>
        <w:jc w:val="both"/>
        <w:rPr>
          <w:rFonts w:ascii="Arial" w:hAnsi="Arial" w:cs="Arial"/>
          <w:color w:val="000000"/>
        </w:rPr>
      </w:pPr>
    </w:p>
    <w:p w:rsidR="009D0141" w:rsidRPr="00BA115B" w:rsidRDefault="009D0141" w:rsidP="00BA115B">
      <w:pPr>
        <w:spacing w:after="0" w:line="360" w:lineRule="auto"/>
        <w:jc w:val="both"/>
        <w:rPr>
          <w:rFonts w:ascii="Arial" w:hAnsi="Arial" w:cs="Arial"/>
          <w:color w:val="000000"/>
        </w:rPr>
      </w:pPr>
      <w:r w:rsidRPr="00BA115B">
        <w:rPr>
          <w:rFonts w:ascii="Arial" w:hAnsi="Arial" w:cs="Arial"/>
          <w:color w:val="000000"/>
        </w:rPr>
        <w:t>Los datos correspondientes a ca</w:t>
      </w:r>
      <w:r w:rsidR="006E699C" w:rsidRPr="00BA115B">
        <w:rPr>
          <w:rFonts w:ascii="Arial" w:hAnsi="Arial" w:cs="Arial"/>
          <w:color w:val="000000"/>
        </w:rPr>
        <w:t>da asignatura para el curso 2017/18</w:t>
      </w:r>
      <w:r w:rsidRPr="00BA115B">
        <w:rPr>
          <w:rFonts w:ascii="Arial" w:hAnsi="Arial" w:cs="Arial"/>
          <w:color w:val="000000"/>
        </w:rPr>
        <w:t>, se muestran en la siguiente tabla:</w:t>
      </w:r>
    </w:p>
    <w:p w:rsidR="009D0141" w:rsidRPr="00BA115B" w:rsidRDefault="009D0141" w:rsidP="00BA115B">
      <w:pPr>
        <w:spacing w:after="0" w:line="36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6353"/>
        <w:gridCol w:w="1130"/>
        <w:gridCol w:w="1011"/>
      </w:tblGrid>
      <w:tr w:rsidR="009D0141" w:rsidRPr="00BA115B" w:rsidTr="000A33A0">
        <w:tc>
          <w:tcPr>
            <w:tcW w:w="6353" w:type="dxa"/>
            <w:shd w:val="clear" w:color="auto" w:fill="D9D9D9" w:themeFill="background1" w:themeFillShade="D9"/>
            <w:vAlign w:val="center"/>
          </w:tcPr>
          <w:p w:rsidR="009D0141" w:rsidRPr="00BA115B" w:rsidRDefault="009D0141" w:rsidP="00BA115B">
            <w:pPr>
              <w:spacing w:after="0" w:line="360" w:lineRule="auto"/>
              <w:jc w:val="center"/>
              <w:rPr>
                <w:rFonts w:ascii="Arial" w:hAnsi="Arial" w:cs="Arial"/>
                <w:color w:val="000000"/>
                <w:lang w:val="es-ES"/>
              </w:rPr>
            </w:pPr>
            <w:r w:rsidRPr="00BA115B">
              <w:rPr>
                <w:rFonts w:ascii="Arial" w:hAnsi="Arial" w:cs="Arial"/>
                <w:b/>
                <w:bCs/>
                <w:color w:val="000000"/>
                <w:lang w:val="es-ES"/>
              </w:rPr>
              <w:t>Asignatura</w:t>
            </w:r>
          </w:p>
        </w:tc>
        <w:tc>
          <w:tcPr>
            <w:tcW w:w="1130" w:type="dxa"/>
            <w:shd w:val="clear" w:color="auto" w:fill="D9D9D9" w:themeFill="background1" w:themeFillShade="D9"/>
            <w:vAlign w:val="center"/>
          </w:tcPr>
          <w:p w:rsidR="009D0141" w:rsidRPr="00BA115B" w:rsidRDefault="00461208" w:rsidP="00BA115B">
            <w:pPr>
              <w:spacing w:after="0" w:line="360" w:lineRule="auto"/>
              <w:jc w:val="center"/>
              <w:rPr>
                <w:rFonts w:ascii="Arial" w:hAnsi="Arial" w:cs="Arial"/>
                <w:color w:val="000000"/>
                <w:lang w:val="es-ES"/>
              </w:rPr>
            </w:pPr>
            <w:r w:rsidRPr="00BA115B">
              <w:rPr>
                <w:rFonts w:ascii="Arial" w:hAnsi="Arial" w:cs="Arial"/>
                <w:b/>
                <w:bCs/>
                <w:color w:val="000000"/>
                <w:lang w:val="es-ES"/>
              </w:rPr>
              <w:t>TR</w:t>
            </w:r>
          </w:p>
        </w:tc>
        <w:tc>
          <w:tcPr>
            <w:tcW w:w="1011" w:type="dxa"/>
            <w:shd w:val="clear" w:color="auto" w:fill="D9D9D9" w:themeFill="background1" w:themeFillShade="D9"/>
            <w:vAlign w:val="center"/>
          </w:tcPr>
          <w:p w:rsidR="009D0141" w:rsidRPr="00BA115B" w:rsidRDefault="009D0141" w:rsidP="00BA115B">
            <w:pPr>
              <w:autoSpaceDE w:val="0"/>
              <w:autoSpaceDN w:val="0"/>
              <w:adjustRightInd w:val="0"/>
              <w:spacing w:after="0" w:line="360" w:lineRule="auto"/>
              <w:jc w:val="center"/>
              <w:rPr>
                <w:rFonts w:ascii="Arial" w:hAnsi="Arial" w:cs="Arial"/>
                <w:b/>
                <w:bCs/>
                <w:color w:val="000000"/>
                <w:lang w:val="es-ES"/>
              </w:rPr>
            </w:pPr>
            <w:r w:rsidRPr="00BA115B">
              <w:rPr>
                <w:rFonts w:ascii="Arial" w:hAnsi="Arial" w:cs="Arial"/>
                <w:b/>
                <w:bCs/>
                <w:color w:val="000000"/>
                <w:lang w:val="es-ES"/>
              </w:rPr>
              <w:t>N</w:t>
            </w:r>
          </w:p>
        </w:tc>
      </w:tr>
      <w:tr w:rsidR="00461208" w:rsidRPr="00BA115B" w:rsidTr="000A33A0">
        <w:tc>
          <w:tcPr>
            <w:tcW w:w="6353" w:type="dxa"/>
            <w:tcBorders>
              <w:top w:val="single" w:sz="4" w:space="0" w:color="C0C0C0"/>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lang w:eastAsia="es-ES"/>
              </w:rPr>
            </w:pPr>
            <w:r w:rsidRPr="00BA115B">
              <w:rPr>
                <w:rFonts w:ascii="Arial" w:hAnsi="Arial" w:cs="Arial"/>
                <w:color w:val="000000"/>
              </w:rPr>
              <w:t>ANATOMÍA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56.</w:t>
            </w:r>
            <w:r w:rsidR="00461208" w:rsidRPr="00BA115B">
              <w:rPr>
                <w:rFonts w:ascii="Arial" w:hAnsi="Arial" w:cs="Arial"/>
                <w:color w:val="000000"/>
              </w:rPr>
              <w:t>52%</w:t>
            </w:r>
          </w:p>
        </w:tc>
        <w:tc>
          <w:tcPr>
            <w:tcW w:w="1011" w:type="dxa"/>
            <w:vAlign w:val="center"/>
          </w:tcPr>
          <w:p w:rsidR="00461208" w:rsidRPr="00BA115B" w:rsidRDefault="006E6B15" w:rsidP="00BA115B">
            <w:pPr>
              <w:spacing w:after="0" w:line="360" w:lineRule="auto"/>
              <w:jc w:val="center"/>
              <w:rPr>
                <w:rFonts w:ascii="Arial" w:hAnsi="Arial" w:cs="Arial"/>
                <w:color w:val="000000"/>
              </w:rPr>
            </w:pPr>
            <w:r w:rsidRPr="00BA115B">
              <w:rPr>
                <w:rFonts w:ascii="Arial" w:hAnsi="Arial" w:cs="Arial"/>
                <w:color w:val="000000"/>
                <w:highlight w:val="yellow"/>
              </w:rPr>
              <w:t>4.41</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EB68D2" w:rsidP="00BA115B">
            <w:pPr>
              <w:spacing w:after="0" w:line="360" w:lineRule="auto"/>
              <w:rPr>
                <w:rFonts w:ascii="Arial" w:hAnsi="Arial" w:cs="Arial"/>
                <w:color w:val="000000"/>
              </w:rPr>
            </w:pPr>
            <w:r w:rsidRPr="00BA115B">
              <w:rPr>
                <w:rFonts w:ascii="Arial" w:hAnsi="Arial" w:cs="Arial"/>
                <w:color w:val="000000"/>
              </w:rPr>
              <w:t>FUNDAMENT</w:t>
            </w:r>
            <w:r w:rsidR="00B346C4">
              <w:rPr>
                <w:rFonts w:ascii="Arial" w:hAnsi="Arial" w:cs="Arial"/>
                <w:color w:val="000000"/>
              </w:rPr>
              <w:t>O</w:t>
            </w:r>
            <w:r w:rsidRPr="00BA115B">
              <w:rPr>
                <w:rFonts w:ascii="Arial" w:hAnsi="Arial" w:cs="Arial"/>
                <w:color w:val="000000"/>
              </w:rPr>
              <w:t>S</w:t>
            </w:r>
            <w:r w:rsidR="00461208" w:rsidRPr="00BA115B">
              <w:rPr>
                <w:rFonts w:ascii="Arial" w:hAnsi="Arial" w:cs="Arial"/>
                <w:color w:val="000000"/>
              </w:rPr>
              <w:t xml:space="preserve"> DE FISIOLOGÍA Y BIOQUÍMICA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6E6B15" w:rsidRPr="00BA115B">
              <w:rPr>
                <w:rFonts w:ascii="Arial" w:hAnsi="Arial" w:cs="Arial"/>
                <w:color w:val="000000"/>
              </w:rPr>
              <w:t>67</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FÍSICA APLICADA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92.</w:t>
            </w:r>
            <w:r w:rsidR="00461208" w:rsidRPr="00BA115B">
              <w:rPr>
                <w:rFonts w:ascii="Arial" w:hAnsi="Arial" w:cs="Arial"/>
                <w:color w:val="000000"/>
              </w:rPr>
              <w:t>86%</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6E6B15" w:rsidRPr="00BA115B">
              <w:rPr>
                <w:rFonts w:ascii="Arial" w:hAnsi="Arial" w:cs="Arial"/>
                <w:color w:val="000000"/>
              </w:rPr>
              <w:t>32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CINESIOLOGÍA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highlight w:val="green"/>
              </w:rPr>
            </w:pPr>
            <w:r>
              <w:rPr>
                <w:rFonts w:ascii="Arial" w:hAnsi="Arial" w:cs="Arial"/>
                <w:color w:val="000000"/>
                <w:highlight w:val="green"/>
              </w:rPr>
              <w:t>60.</w:t>
            </w:r>
            <w:r w:rsidR="00461208" w:rsidRPr="00BA115B">
              <w:rPr>
                <w:rFonts w:ascii="Arial" w:hAnsi="Arial" w:cs="Arial"/>
                <w:color w:val="000000"/>
                <w:highlight w:val="green"/>
              </w:rPr>
              <w:t>87%</w:t>
            </w:r>
          </w:p>
        </w:tc>
        <w:tc>
          <w:tcPr>
            <w:tcW w:w="1011" w:type="dxa"/>
            <w:vAlign w:val="center"/>
          </w:tcPr>
          <w:p w:rsidR="00461208" w:rsidRPr="00BA115B" w:rsidRDefault="009749A3" w:rsidP="00BA115B">
            <w:pPr>
              <w:spacing w:after="0" w:line="360" w:lineRule="auto"/>
              <w:jc w:val="center"/>
              <w:rPr>
                <w:rFonts w:ascii="Arial" w:hAnsi="Arial" w:cs="Arial"/>
                <w:color w:val="000000"/>
              </w:rPr>
            </w:pPr>
            <w:r w:rsidRPr="00BA115B">
              <w:rPr>
                <w:rFonts w:ascii="Arial" w:hAnsi="Arial" w:cs="Arial"/>
                <w:color w:val="000000"/>
                <w:highlight w:val="yellow"/>
              </w:rPr>
              <w:t>5</w:t>
            </w:r>
            <w:r w:rsidR="0054024F">
              <w:rPr>
                <w:rFonts w:ascii="Arial" w:hAnsi="Arial" w:cs="Arial"/>
                <w:color w:val="000000"/>
                <w:highlight w:val="yellow"/>
              </w:rPr>
              <w:t>.</w:t>
            </w:r>
            <w:r w:rsidRPr="00BA115B">
              <w:rPr>
                <w:rFonts w:ascii="Arial" w:hAnsi="Arial" w:cs="Arial"/>
                <w:color w:val="000000"/>
                <w:highlight w:val="yellow"/>
              </w:rPr>
              <w:t>68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INGLÉS TÉCNICO</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87.</w:t>
            </w:r>
            <w:r w:rsidR="00461208" w:rsidRPr="00BA115B">
              <w:rPr>
                <w:rFonts w:ascii="Arial" w:hAnsi="Arial" w:cs="Arial"/>
                <w:color w:val="000000"/>
              </w:rPr>
              <w:t>50%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9749A3" w:rsidRPr="00BA115B">
              <w:rPr>
                <w:rFonts w:ascii="Arial" w:hAnsi="Arial" w:cs="Arial"/>
                <w:color w:val="000000"/>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FUNDAMENTOS DE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61.</w:t>
            </w:r>
            <w:r w:rsidR="00461208" w:rsidRPr="00BA115B">
              <w:rPr>
                <w:rFonts w:ascii="Arial" w:hAnsi="Arial" w:cs="Arial"/>
                <w:color w:val="000000"/>
              </w:rPr>
              <w:t>11%</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9749A3" w:rsidRPr="00BA115B">
              <w:rPr>
                <w:rFonts w:ascii="Arial" w:hAnsi="Arial" w:cs="Arial"/>
                <w:color w:val="000000"/>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71.</w:t>
            </w:r>
            <w:r w:rsidR="00461208" w:rsidRPr="00BA115B">
              <w:rPr>
                <w:rFonts w:ascii="Arial" w:hAnsi="Arial" w:cs="Arial"/>
                <w:color w:val="000000"/>
              </w:rPr>
              <w:t>43%</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9749A3" w:rsidRPr="00BA115B">
              <w:rPr>
                <w:rFonts w:ascii="Arial" w:hAnsi="Arial" w:cs="Arial"/>
                <w:color w:val="000000"/>
                <w:highlight w:val="yellow"/>
              </w:rPr>
              <w:t>48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54.</w:t>
            </w:r>
            <w:r w:rsidR="00461208" w:rsidRPr="00BA115B">
              <w:rPr>
                <w:rFonts w:ascii="Arial" w:hAnsi="Arial" w:cs="Arial"/>
                <w:color w:val="000000"/>
              </w:rPr>
              <w:t>55%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9749A3" w:rsidRPr="00BA115B">
              <w:rPr>
                <w:rFonts w:ascii="Arial" w:hAnsi="Arial" w:cs="Arial"/>
                <w:color w:val="000000"/>
                <w:highlight w:val="yellow"/>
              </w:rPr>
              <w:t>10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ANATOMÍA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53.</w:t>
            </w:r>
            <w:r w:rsidR="00461208" w:rsidRPr="00BA115B">
              <w:rPr>
                <w:rFonts w:ascii="Arial" w:hAnsi="Arial" w:cs="Arial"/>
                <w:color w:val="000000"/>
              </w:rPr>
              <w:t>85%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6F6404" w:rsidRPr="00BA115B">
              <w:rPr>
                <w:rFonts w:ascii="Arial" w:hAnsi="Arial" w:cs="Arial"/>
                <w:color w:val="000000"/>
                <w:highlight w:val="red"/>
              </w:rPr>
              <w:t>37</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PSICOLOGÍA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6F6404" w:rsidRPr="00BA115B">
              <w:rPr>
                <w:rFonts w:ascii="Arial" w:hAnsi="Arial" w:cs="Arial"/>
                <w:color w:val="000000"/>
              </w:rPr>
              <w:t>94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INFORMÁTICA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75.</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BF247B" w:rsidRPr="00BA115B">
              <w:rPr>
                <w:rFonts w:ascii="Arial" w:hAnsi="Arial" w:cs="Arial"/>
                <w:color w:val="000000"/>
                <w:highlight w:val="yellow"/>
              </w:rPr>
              <w:t>80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BIOMECÁNICA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88.</w:t>
            </w:r>
            <w:r w:rsidR="00461208" w:rsidRPr="00BA115B">
              <w:rPr>
                <w:rFonts w:ascii="Arial" w:hAnsi="Arial" w:cs="Arial"/>
                <w:color w:val="000000"/>
              </w:rPr>
              <w:t>89%</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BF247B" w:rsidRPr="00BA115B">
              <w:rPr>
                <w:rFonts w:ascii="Arial" w:hAnsi="Arial" w:cs="Arial"/>
                <w:color w:val="000000"/>
              </w:rPr>
              <w:t>65</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VALORACIÓN EN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60.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highlight w:val="yellow"/>
              </w:rPr>
            </w:pPr>
            <w:r>
              <w:rPr>
                <w:rFonts w:ascii="Arial" w:hAnsi="Arial" w:cs="Arial"/>
                <w:color w:val="000000"/>
                <w:highlight w:val="yellow"/>
              </w:rPr>
              <w:t>5.</w:t>
            </w:r>
            <w:r w:rsidR="00BF247B" w:rsidRPr="00BA115B">
              <w:rPr>
                <w:rFonts w:ascii="Arial" w:hAnsi="Arial" w:cs="Arial"/>
                <w:color w:val="000000"/>
                <w:highlight w:val="yellow"/>
              </w:rPr>
              <w:t>73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AFECCIONES MÉDICO-QUIRÚRGICAS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highlight w:val="yellow"/>
              </w:rPr>
            </w:pPr>
            <w:r>
              <w:rPr>
                <w:rFonts w:ascii="Arial" w:hAnsi="Arial" w:cs="Arial"/>
                <w:color w:val="000000"/>
                <w:highlight w:val="yellow"/>
              </w:rPr>
              <w:t>5.</w:t>
            </w:r>
            <w:r w:rsidR="0056086C" w:rsidRPr="00BA115B">
              <w:rPr>
                <w:rFonts w:ascii="Arial" w:hAnsi="Arial" w:cs="Arial"/>
                <w:color w:val="000000"/>
                <w:highlight w:val="yellow"/>
              </w:rPr>
              <w:t>84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CINESITERAPIA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BF247B" w:rsidRPr="00BA115B">
              <w:rPr>
                <w:rFonts w:ascii="Arial" w:hAnsi="Arial" w:cs="Arial"/>
                <w:color w:val="000000"/>
              </w:rPr>
              <w:t>65</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lastRenderedPageBreak/>
              <w:t>MÉTODOS ESPECÍFICOS EN FISIOTERAPIA ORTOPÉDICA Y TRAUMATOLÓGICA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78.</w:t>
            </w:r>
            <w:r w:rsidR="00461208" w:rsidRPr="00BA115B">
              <w:rPr>
                <w:rFonts w:ascii="Arial" w:hAnsi="Arial" w:cs="Arial"/>
                <w:color w:val="000000"/>
                <w:highlight w:val="green"/>
              </w:rPr>
              <w:t>57%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6F6404" w:rsidRPr="00BA115B">
              <w:rPr>
                <w:rFonts w:ascii="Arial" w:hAnsi="Arial" w:cs="Arial"/>
                <w:color w:val="000000"/>
                <w:highlight w:val="yellow"/>
              </w:rPr>
              <w:t>83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MÉTODOS ESPECÍFICOS EN FISIOTERAPIA NEUROLÓGICA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91.</w:t>
            </w:r>
            <w:r w:rsidR="00461208" w:rsidRPr="00BA115B">
              <w:rPr>
                <w:rFonts w:ascii="Arial" w:hAnsi="Arial" w:cs="Arial"/>
                <w:color w:val="000000"/>
                <w:highlight w:val="green"/>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6F6404" w:rsidRPr="00BA115B">
              <w:rPr>
                <w:rFonts w:ascii="Arial" w:hAnsi="Arial" w:cs="Arial"/>
                <w:color w:val="000000"/>
              </w:rPr>
              <w:t>1</w:t>
            </w:r>
            <w:r w:rsidR="00461208" w:rsidRPr="00BA115B">
              <w:rPr>
                <w:rFonts w:ascii="Arial" w:hAnsi="Arial" w:cs="Arial"/>
                <w:color w:val="000000"/>
              </w:rPr>
              <w:t>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AFECCIONES MÉDICO-QUIRÚRGICAS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55.</w:t>
            </w:r>
            <w:r w:rsidR="00461208" w:rsidRPr="00BA115B">
              <w:rPr>
                <w:rFonts w:ascii="Arial" w:hAnsi="Arial" w:cs="Arial"/>
                <w:color w:val="000000"/>
                <w:highlight w:val="yellow"/>
              </w:rPr>
              <w:t>56%</w:t>
            </w:r>
          </w:p>
        </w:tc>
        <w:tc>
          <w:tcPr>
            <w:tcW w:w="1011" w:type="dxa"/>
            <w:vAlign w:val="center"/>
          </w:tcPr>
          <w:p w:rsidR="00461208" w:rsidRPr="00BA115B" w:rsidRDefault="00286269" w:rsidP="00BA115B">
            <w:pPr>
              <w:spacing w:after="0" w:line="360" w:lineRule="auto"/>
              <w:jc w:val="center"/>
              <w:rPr>
                <w:rFonts w:ascii="Arial" w:hAnsi="Arial" w:cs="Arial"/>
                <w:color w:val="000000"/>
              </w:rPr>
            </w:pPr>
            <w:r w:rsidRPr="00BA115B">
              <w:rPr>
                <w:rFonts w:ascii="Arial" w:hAnsi="Arial" w:cs="Arial"/>
                <w:color w:val="000000"/>
              </w:rPr>
              <w:t>6</w:t>
            </w:r>
            <w:r w:rsidR="0054024F">
              <w:rPr>
                <w:rFonts w:ascii="Arial" w:hAnsi="Arial" w:cs="Arial"/>
                <w:color w:val="000000"/>
              </w:rPr>
              <w:t>.</w:t>
            </w:r>
            <w:r w:rsidRPr="00BA115B">
              <w:rPr>
                <w:rFonts w:ascii="Arial" w:hAnsi="Arial" w:cs="Arial"/>
                <w:color w:val="000000"/>
              </w:rPr>
              <w:t>74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286269" w:rsidRPr="00BA115B">
              <w:rPr>
                <w:rFonts w:ascii="Arial" w:hAnsi="Arial" w:cs="Arial"/>
                <w:color w:val="000000"/>
                <w:highlight w:val="red"/>
              </w:rPr>
              <w:t>30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MÉTODOS ESPECÍFICOS DE INTERVENCIÓN EN FISIOTERAPIA RESPIRATORIA Y CARDIOVASCULAR</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77.</w:t>
            </w:r>
            <w:r w:rsidR="00461208" w:rsidRPr="00BA115B">
              <w:rPr>
                <w:rFonts w:ascii="Arial" w:hAnsi="Arial" w:cs="Arial"/>
                <w:color w:val="000000"/>
              </w:rPr>
              <w:t>78%</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30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ORTOPÉDICAS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78.</w:t>
            </w:r>
            <w:r w:rsidR="00461208" w:rsidRPr="00BA115B">
              <w:rPr>
                <w:rFonts w:ascii="Arial" w:hAnsi="Arial" w:cs="Arial"/>
                <w:color w:val="000000"/>
                <w:highlight w:val="green"/>
              </w:rPr>
              <w:t>95%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48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REUMATOLÓGICAS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94.</w:t>
            </w:r>
            <w:r w:rsidR="00461208" w:rsidRPr="00BA115B">
              <w:rPr>
                <w:rFonts w:ascii="Arial" w:hAnsi="Arial" w:cs="Arial"/>
                <w:color w:val="000000"/>
                <w:highlight w:val="green"/>
              </w:rPr>
              <w:t>12%</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59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TRAUMATOLÓGICAS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77.</w:t>
            </w:r>
            <w:r w:rsidR="00461208" w:rsidRPr="00BA115B">
              <w:rPr>
                <w:rFonts w:ascii="Arial" w:hAnsi="Arial" w:cs="Arial"/>
                <w:color w:val="000000"/>
              </w:rPr>
              <w:t>78%</w:t>
            </w:r>
          </w:p>
        </w:tc>
        <w:tc>
          <w:tcPr>
            <w:tcW w:w="1011" w:type="dxa"/>
            <w:vAlign w:val="center"/>
          </w:tcPr>
          <w:p w:rsidR="00461208" w:rsidRPr="00BA115B" w:rsidRDefault="00461208" w:rsidP="00BA115B">
            <w:pPr>
              <w:spacing w:after="0" w:line="360" w:lineRule="auto"/>
              <w:jc w:val="center"/>
              <w:rPr>
                <w:rFonts w:ascii="Arial" w:hAnsi="Arial" w:cs="Arial"/>
                <w:color w:val="000000"/>
              </w:rPr>
            </w:pPr>
            <w:r w:rsidRPr="00BA115B">
              <w:rPr>
                <w:rFonts w:ascii="Arial" w:hAnsi="Arial" w:cs="Arial"/>
                <w:color w:val="000000"/>
              </w:rPr>
              <w:t>6</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NEUROLÓGICAS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60.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79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PRÁCTICUM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8.</w:t>
            </w:r>
            <w:r w:rsidR="00286269" w:rsidRPr="00BA115B">
              <w:rPr>
                <w:rFonts w:ascii="Arial" w:hAnsi="Arial" w:cs="Arial"/>
                <w:color w:val="000000"/>
              </w:rPr>
              <w:t>14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INTRODUCCIÓN A LA INVESTIGACIÓN CLÍNICA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91%</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8.</w:t>
            </w:r>
            <w:r w:rsidR="00F5012C" w:rsidRPr="00BA115B">
              <w:rPr>
                <w:rFonts w:ascii="Arial" w:hAnsi="Arial" w:cs="Arial"/>
                <w:color w:val="000000"/>
              </w:rPr>
              <w:t>01</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RESPIRATORIAS, CARDIOVASCULARES Y UROGINECOLÓGICAS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86.</w:t>
            </w:r>
            <w:r w:rsidR="00461208" w:rsidRPr="00BA115B">
              <w:rPr>
                <w:rFonts w:ascii="Arial" w:hAnsi="Arial" w:cs="Arial"/>
                <w:color w:val="000000"/>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F5012C" w:rsidRPr="00BA115B">
              <w:rPr>
                <w:rFonts w:ascii="Arial" w:hAnsi="Arial" w:cs="Arial"/>
                <w:color w:val="000000"/>
                <w:highlight w:val="yellow"/>
              </w:rPr>
              <w:t>73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SALUD PÚBLICA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286269" w:rsidRPr="00BA115B">
              <w:rPr>
                <w:rFonts w:ascii="Arial" w:hAnsi="Arial" w:cs="Arial"/>
                <w:color w:val="000000"/>
                <w:highlight w:val="red"/>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COMUNITARIA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92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LEGISLACIÓN, ADMINISTRACIÓN Y GESTIÓN EN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green"/>
              </w:rPr>
              <w:t>8.</w:t>
            </w:r>
            <w:r w:rsidR="00F5012C" w:rsidRPr="00BA115B">
              <w:rPr>
                <w:rFonts w:ascii="Arial" w:hAnsi="Arial" w:cs="Arial"/>
                <w:color w:val="000000"/>
                <w:highlight w:val="green"/>
              </w:rPr>
              <w:t>60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PRÁCTICUM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91.</w:t>
            </w:r>
            <w:r w:rsidR="00461208" w:rsidRPr="00BA115B">
              <w:rPr>
                <w:rFonts w:ascii="Arial" w:hAnsi="Arial" w:cs="Arial"/>
                <w:color w:val="000000"/>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F5012C" w:rsidRPr="00BA115B">
              <w:rPr>
                <w:rFonts w:ascii="Arial" w:hAnsi="Arial" w:cs="Arial"/>
                <w:color w:val="000000"/>
              </w:rPr>
              <w:t>76</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TRABAJO FIN DE GRADO</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71.</w:t>
            </w:r>
            <w:r w:rsidR="00461208" w:rsidRPr="00BA115B">
              <w:rPr>
                <w:rFonts w:ascii="Arial" w:hAnsi="Arial" w:cs="Arial"/>
                <w:color w:val="000000"/>
              </w:rPr>
              <w:t>43%</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F5012C" w:rsidRPr="00BA115B">
              <w:rPr>
                <w:rFonts w:ascii="Arial" w:hAnsi="Arial" w:cs="Arial"/>
                <w:color w:val="000000"/>
              </w:rPr>
              <w:t>02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TERAPIAS AFINES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70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PRUEBAS DIAGNÓSTICAS COMPLEMENTARIAS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87</w:t>
            </w:r>
          </w:p>
        </w:tc>
      </w:tr>
    </w:tbl>
    <w:p w:rsidR="009D0141" w:rsidRPr="00BA115B" w:rsidRDefault="009D0141" w:rsidP="00BA115B">
      <w:pPr>
        <w:spacing w:after="0" w:line="360" w:lineRule="auto"/>
        <w:jc w:val="both"/>
        <w:rPr>
          <w:rFonts w:ascii="Arial" w:hAnsi="Arial" w:cs="Arial"/>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de los resultados.</w:t>
      </w: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el análisis se evalúan específicamente tres aspectos:</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w:t>
      </w:r>
      <w:r w:rsidR="00461208" w:rsidRPr="00BA115B">
        <w:rPr>
          <w:rFonts w:ascii="Arial" w:hAnsi="Arial" w:cs="Arial"/>
          <w:color w:val="000000"/>
          <w:sz w:val="22"/>
          <w:szCs w:val="22"/>
        </w:rPr>
        <w:t xml:space="preserve">orcentaje de asignaturas con una tasa de rendimiento </w:t>
      </w:r>
      <w:r w:rsidRPr="00BA115B">
        <w:rPr>
          <w:rFonts w:ascii="Arial" w:hAnsi="Arial" w:cs="Arial"/>
          <w:color w:val="000000"/>
          <w:sz w:val="22"/>
          <w:szCs w:val="22"/>
        </w:rPr>
        <w:t>inferior al 50%.</w:t>
      </w:r>
    </w:p>
    <w:p w:rsidR="009D0141" w:rsidRPr="00BA115B" w:rsidRDefault="009D0141" w:rsidP="00BA115B">
      <w:pPr>
        <w:pStyle w:val="Prrafodelista"/>
        <w:numPr>
          <w:ilvl w:val="0"/>
          <w:numId w:val="24"/>
        </w:numPr>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porcentaje de asignaturas con una nota media inferior a 6 puntos.</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Las </w:t>
      </w:r>
      <w:r w:rsidR="00461208" w:rsidRPr="00BA115B">
        <w:rPr>
          <w:rFonts w:ascii="Arial" w:hAnsi="Arial" w:cs="Arial"/>
          <w:color w:val="000000"/>
          <w:sz w:val="22"/>
          <w:szCs w:val="22"/>
        </w:rPr>
        <w:t xml:space="preserve">asignaturas que han reducido la tasa de rendimiento </w:t>
      </w:r>
      <w:r w:rsidRPr="00BA115B">
        <w:rPr>
          <w:rFonts w:ascii="Arial" w:hAnsi="Arial" w:cs="Arial"/>
          <w:color w:val="000000"/>
          <w:sz w:val="22"/>
          <w:szCs w:val="22"/>
        </w:rPr>
        <w:t xml:space="preserve">en más de un 20% con respecto al curso anterior. </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Las asignaturas que han reducido su nota media en más de 2 puntos con respecto al curso anterior.</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En base a es</w:t>
      </w:r>
      <w:r w:rsidR="00461208" w:rsidRPr="00BA115B">
        <w:rPr>
          <w:rFonts w:ascii="Arial" w:hAnsi="Arial" w:cs="Arial"/>
          <w:color w:val="000000"/>
        </w:rPr>
        <w:t>tos criterios, en el curso 2017/18</w:t>
      </w:r>
      <w:r w:rsidRPr="00BA115B">
        <w:rPr>
          <w:rFonts w:ascii="Arial" w:hAnsi="Arial" w:cs="Arial"/>
          <w:color w:val="000000"/>
        </w:rPr>
        <w:t xml:space="preserve"> se observa lo siguiente:</w:t>
      </w:r>
    </w:p>
    <w:p w:rsidR="00830B3A" w:rsidRPr="00BA115B" w:rsidRDefault="004619E1" w:rsidP="00BA115B">
      <w:pPr>
        <w:pStyle w:val="Prrafodelista"/>
        <w:numPr>
          <w:ilvl w:val="0"/>
          <w:numId w:val="2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w:t>
      </w:r>
      <w:r w:rsidR="009D0141" w:rsidRPr="00BA115B">
        <w:rPr>
          <w:rFonts w:ascii="Arial" w:hAnsi="Arial" w:cs="Arial"/>
          <w:color w:val="000000"/>
          <w:sz w:val="22"/>
          <w:szCs w:val="22"/>
        </w:rPr>
        <w:t>% de las as</w:t>
      </w:r>
      <w:r w:rsidRPr="00BA115B">
        <w:rPr>
          <w:rFonts w:ascii="Arial" w:hAnsi="Arial" w:cs="Arial"/>
          <w:color w:val="000000"/>
          <w:sz w:val="22"/>
          <w:szCs w:val="22"/>
        </w:rPr>
        <w:t>ignaturas presentan una TR</w:t>
      </w:r>
      <w:r w:rsidR="009D0141" w:rsidRPr="00BA115B">
        <w:rPr>
          <w:rFonts w:ascii="Arial" w:hAnsi="Arial" w:cs="Arial"/>
          <w:color w:val="000000"/>
          <w:sz w:val="22"/>
          <w:szCs w:val="22"/>
        </w:rPr>
        <w:t xml:space="preserve"> po</w:t>
      </w:r>
      <w:r w:rsidRPr="00BA115B">
        <w:rPr>
          <w:rFonts w:ascii="Arial" w:hAnsi="Arial" w:cs="Arial"/>
          <w:color w:val="000000"/>
          <w:sz w:val="22"/>
          <w:szCs w:val="22"/>
        </w:rPr>
        <w:t>r encima del 50% (frente al 97</w:t>
      </w:r>
      <w:r w:rsidR="009D0141" w:rsidRPr="00BA115B">
        <w:rPr>
          <w:rFonts w:ascii="Arial" w:hAnsi="Arial" w:cs="Arial"/>
          <w:color w:val="000000"/>
          <w:sz w:val="22"/>
          <w:szCs w:val="22"/>
        </w:rPr>
        <w:t>% del curso 201</w:t>
      </w:r>
      <w:r w:rsidRPr="00BA115B">
        <w:rPr>
          <w:rFonts w:ascii="Arial" w:hAnsi="Arial" w:cs="Arial"/>
          <w:color w:val="000000"/>
          <w:sz w:val="22"/>
          <w:szCs w:val="22"/>
        </w:rPr>
        <w:t>6</w:t>
      </w:r>
      <w:r w:rsidR="009D0141" w:rsidRPr="00BA115B">
        <w:rPr>
          <w:rFonts w:ascii="Arial" w:hAnsi="Arial" w:cs="Arial"/>
          <w:color w:val="000000"/>
          <w:sz w:val="22"/>
          <w:szCs w:val="22"/>
        </w:rPr>
        <w:t>/1</w:t>
      </w:r>
      <w:r w:rsidRPr="00BA115B">
        <w:rPr>
          <w:rFonts w:ascii="Arial" w:hAnsi="Arial" w:cs="Arial"/>
          <w:color w:val="000000"/>
          <w:sz w:val="22"/>
          <w:szCs w:val="22"/>
        </w:rPr>
        <w:t>7</w:t>
      </w:r>
      <w:r w:rsidR="009D0141" w:rsidRPr="00BA115B">
        <w:rPr>
          <w:rFonts w:ascii="Arial" w:hAnsi="Arial" w:cs="Arial"/>
          <w:color w:val="000000"/>
          <w:sz w:val="22"/>
          <w:szCs w:val="22"/>
        </w:rPr>
        <w:t xml:space="preserve">). </w:t>
      </w:r>
    </w:p>
    <w:p w:rsidR="009D0141" w:rsidRPr="00BA115B" w:rsidRDefault="00830B3A" w:rsidP="00BA115B">
      <w:pPr>
        <w:pStyle w:val="Prrafodelista"/>
        <w:numPr>
          <w:ilvl w:val="0"/>
          <w:numId w:val="2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A pesar de que no pasan la bar</w:t>
      </w:r>
      <w:r w:rsidR="00977844" w:rsidRPr="00BA115B">
        <w:rPr>
          <w:rFonts w:ascii="Arial" w:hAnsi="Arial" w:cs="Arial"/>
          <w:color w:val="000000"/>
          <w:sz w:val="22"/>
          <w:szCs w:val="22"/>
        </w:rPr>
        <w:t>r</w:t>
      </w:r>
      <w:r w:rsidRPr="00BA115B">
        <w:rPr>
          <w:rFonts w:ascii="Arial" w:hAnsi="Arial" w:cs="Arial"/>
          <w:color w:val="000000"/>
          <w:sz w:val="22"/>
          <w:szCs w:val="22"/>
        </w:rPr>
        <w:t>era de 50%, cuatro asignaturas reducen el indicador TR en más de un 20% (resaltadas en amarillo en la tabla superior). Por otro lado,</w:t>
      </w:r>
      <w:r w:rsidR="008679DB" w:rsidRPr="00BA115B">
        <w:rPr>
          <w:rFonts w:ascii="Arial" w:hAnsi="Arial" w:cs="Arial"/>
          <w:color w:val="000000"/>
          <w:sz w:val="22"/>
          <w:szCs w:val="22"/>
        </w:rPr>
        <w:t xml:space="preserve"> </w:t>
      </w:r>
      <w:r w:rsidRPr="00BA115B">
        <w:rPr>
          <w:rFonts w:ascii="Arial" w:hAnsi="Arial" w:cs="Arial"/>
          <w:color w:val="000000"/>
          <w:sz w:val="22"/>
          <w:szCs w:val="22"/>
        </w:rPr>
        <w:t xml:space="preserve">cinco asignaturas incrementan este </w:t>
      </w:r>
      <w:r w:rsidR="00EB68D2" w:rsidRPr="00BA115B">
        <w:rPr>
          <w:rFonts w:ascii="Arial" w:hAnsi="Arial" w:cs="Arial"/>
          <w:color w:val="000000"/>
          <w:sz w:val="22"/>
          <w:szCs w:val="22"/>
        </w:rPr>
        <w:t>indicador</w:t>
      </w:r>
      <w:r w:rsidRPr="00BA115B">
        <w:rPr>
          <w:rFonts w:ascii="Arial" w:hAnsi="Arial" w:cs="Arial"/>
          <w:color w:val="000000"/>
          <w:sz w:val="22"/>
          <w:szCs w:val="22"/>
        </w:rPr>
        <w:t xml:space="preserve"> en más de un 20% (resaltadas en verde en la tabla). Cabe destacar que </w:t>
      </w:r>
      <w:r w:rsidR="008679DB" w:rsidRPr="00BA115B">
        <w:rPr>
          <w:rFonts w:ascii="Arial" w:hAnsi="Arial" w:cs="Arial"/>
          <w:color w:val="000000"/>
          <w:sz w:val="22"/>
          <w:szCs w:val="22"/>
        </w:rPr>
        <w:t>la asignatura</w:t>
      </w:r>
      <w:r w:rsidR="009D0141" w:rsidRPr="00BA115B">
        <w:rPr>
          <w:rFonts w:ascii="Arial" w:hAnsi="Arial" w:cs="Arial"/>
          <w:color w:val="000000"/>
          <w:sz w:val="22"/>
          <w:szCs w:val="22"/>
        </w:rPr>
        <w:t xml:space="preserve"> </w:t>
      </w:r>
      <w:r w:rsidR="00EB68D2" w:rsidRPr="00BA115B">
        <w:rPr>
          <w:rFonts w:ascii="Arial" w:hAnsi="Arial" w:cs="Arial"/>
          <w:color w:val="000000"/>
          <w:sz w:val="22"/>
          <w:szCs w:val="22"/>
        </w:rPr>
        <w:t>de Cinesiología</w:t>
      </w:r>
      <w:r w:rsidR="008679DB" w:rsidRPr="00BA115B">
        <w:rPr>
          <w:rFonts w:ascii="Arial" w:hAnsi="Arial" w:cs="Arial"/>
          <w:color w:val="000000"/>
          <w:sz w:val="22"/>
          <w:szCs w:val="22"/>
        </w:rPr>
        <w:t xml:space="preserve"> mejora ostensible</w:t>
      </w:r>
      <w:r w:rsidR="009D0141" w:rsidRPr="00BA115B">
        <w:rPr>
          <w:rFonts w:ascii="Arial" w:hAnsi="Arial" w:cs="Arial"/>
          <w:color w:val="000000"/>
          <w:sz w:val="22"/>
          <w:szCs w:val="22"/>
        </w:rPr>
        <w:t>mente los resultados de rendimiento, superando en este año, el punto de corte del 50</w:t>
      </w:r>
      <w:r w:rsidR="00EB68D2" w:rsidRPr="00BA115B">
        <w:rPr>
          <w:rFonts w:ascii="Arial" w:hAnsi="Arial" w:cs="Arial"/>
          <w:color w:val="000000"/>
          <w:sz w:val="22"/>
          <w:szCs w:val="22"/>
        </w:rPr>
        <w:t>% en</w:t>
      </w:r>
      <w:r w:rsidR="009D0141" w:rsidRPr="00BA115B">
        <w:rPr>
          <w:rFonts w:ascii="Arial" w:hAnsi="Arial" w:cs="Arial"/>
          <w:color w:val="000000"/>
          <w:sz w:val="22"/>
          <w:szCs w:val="22"/>
        </w:rPr>
        <w:t xml:space="preserve"> el indicador.</w:t>
      </w:r>
    </w:p>
    <w:p w:rsidR="00830B3A" w:rsidRPr="00BA115B" w:rsidRDefault="008679DB" w:rsidP="00BA115B">
      <w:pPr>
        <w:pStyle w:val="Prrafodelista"/>
        <w:numPr>
          <w:ilvl w:val="0"/>
          <w:numId w:val="2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El 56</w:t>
      </w:r>
      <w:r w:rsidR="009D0141" w:rsidRPr="00BA115B">
        <w:rPr>
          <w:rFonts w:ascii="Arial" w:hAnsi="Arial" w:cs="Arial"/>
          <w:color w:val="000000"/>
          <w:sz w:val="22"/>
          <w:szCs w:val="22"/>
        </w:rPr>
        <w:t>% de las asignaturas presentan una nota media s</w:t>
      </w:r>
      <w:r w:rsidRPr="00BA115B">
        <w:rPr>
          <w:rFonts w:ascii="Arial" w:hAnsi="Arial" w:cs="Arial"/>
          <w:color w:val="000000"/>
          <w:sz w:val="22"/>
          <w:szCs w:val="22"/>
        </w:rPr>
        <w:t>uperior a 6 puntos (frente al 82% del curso 2016/17</w:t>
      </w:r>
      <w:r w:rsidR="009D0141" w:rsidRPr="00BA115B">
        <w:rPr>
          <w:rFonts w:ascii="Arial" w:hAnsi="Arial" w:cs="Arial"/>
          <w:color w:val="000000"/>
          <w:sz w:val="22"/>
          <w:szCs w:val="22"/>
        </w:rPr>
        <w:t xml:space="preserve">). </w:t>
      </w:r>
    </w:p>
    <w:p w:rsidR="009D0141" w:rsidRPr="00BA115B" w:rsidRDefault="00830B3A" w:rsidP="00BA115B">
      <w:pPr>
        <w:pStyle w:val="Prrafodelista"/>
        <w:numPr>
          <w:ilvl w:val="0"/>
          <w:numId w:val="2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 nota media </w:t>
      </w:r>
      <w:r w:rsidR="008679DB" w:rsidRPr="00BA115B">
        <w:rPr>
          <w:rFonts w:ascii="Arial" w:hAnsi="Arial" w:cs="Arial"/>
          <w:color w:val="000000"/>
          <w:sz w:val="22"/>
          <w:szCs w:val="22"/>
        </w:rPr>
        <w:t xml:space="preserve">ha empeorado </w:t>
      </w:r>
      <w:r w:rsidRPr="00BA115B">
        <w:rPr>
          <w:rFonts w:ascii="Arial" w:hAnsi="Arial" w:cs="Arial"/>
          <w:color w:val="000000"/>
          <w:sz w:val="22"/>
          <w:szCs w:val="22"/>
        </w:rPr>
        <w:t>de forma generalizada</w:t>
      </w:r>
      <w:r w:rsidR="008679DB" w:rsidRPr="00BA115B">
        <w:rPr>
          <w:rFonts w:ascii="Arial" w:hAnsi="Arial" w:cs="Arial"/>
          <w:color w:val="000000"/>
          <w:sz w:val="22"/>
          <w:szCs w:val="22"/>
        </w:rPr>
        <w:t>, observándose un descenso de más de 2 puntos</w:t>
      </w:r>
      <w:r w:rsidR="00977844" w:rsidRPr="00BA115B">
        <w:rPr>
          <w:rFonts w:ascii="Arial" w:hAnsi="Arial" w:cs="Arial"/>
          <w:color w:val="000000"/>
          <w:sz w:val="22"/>
          <w:szCs w:val="22"/>
        </w:rPr>
        <w:t xml:space="preserve"> en tres asignaturas (resaltadas en rojo en la tabla superior). Por otro lado, este indicador ha mejorado en más de 2 puntos, en la asignatura de Legislación, Administración y Gestión en Fisioterapia (resaltada en verde).</w:t>
      </w:r>
    </w:p>
    <w:p w:rsidR="00977844" w:rsidRPr="00BA115B" w:rsidRDefault="00977844" w:rsidP="00BA115B">
      <w:pPr>
        <w:autoSpaceDE w:val="0"/>
        <w:autoSpaceDN w:val="0"/>
        <w:adjustRightInd w:val="0"/>
        <w:spacing w:after="0" w:line="360" w:lineRule="auto"/>
        <w:jc w:val="both"/>
        <w:rPr>
          <w:rFonts w:ascii="Arial" w:hAnsi="Arial" w:cs="Arial"/>
          <w:i/>
          <w:i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Conclusiones.</w:t>
      </w:r>
    </w:p>
    <w:p w:rsidR="009D0141"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Comisión considera que los resultados de rendimiento académico por asignatura son satisfactorios y se mantienen estables en relación al curso anterior. </w:t>
      </w:r>
      <w:r w:rsidR="00977844" w:rsidRPr="00BA115B">
        <w:rPr>
          <w:rFonts w:ascii="Arial" w:hAnsi="Arial" w:cs="Arial"/>
          <w:color w:val="000000"/>
        </w:rPr>
        <w:t>Puesto q</w:t>
      </w:r>
      <w:r w:rsidR="00F34486" w:rsidRPr="00BA115B">
        <w:rPr>
          <w:rFonts w:ascii="Arial" w:hAnsi="Arial" w:cs="Arial"/>
          <w:color w:val="000000"/>
        </w:rPr>
        <w:t xml:space="preserve">ue el descenso en la nota media </w:t>
      </w:r>
      <w:r w:rsidR="00977844" w:rsidRPr="00BA115B">
        <w:rPr>
          <w:rFonts w:ascii="Arial" w:hAnsi="Arial" w:cs="Arial"/>
          <w:color w:val="000000"/>
        </w:rPr>
        <w:t>se ha producido por primera vez, se observará la tendencia, especialmente en las asignaturas en que el descenso ha sido más marcado (Anatomía II, Fisioterapia Manual y Salud Pública). Además, en el caso de la asignatura de Fisioterapia Manual en la que concurre también un descenso de la tasa de rendimiento de más del 20%, se tratará específicamente con el equipo docente.</w:t>
      </w:r>
    </w:p>
    <w:p w:rsidR="00977844" w:rsidRPr="00BA115B" w:rsidRDefault="00977844" w:rsidP="00BA115B">
      <w:pPr>
        <w:autoSpaceDE w:val="0"/>
        <w:autoSpaceDN w:val="0"/>
        <w:adjustRightInd w:val="0"/>
        <w:spacing w:after="0" w:line="360" w:lineRule="auto"/>
        <w:jc w:val="both"/>
        <w:rPr>
          <w:rFonts w:ascii="Arial" w:hAnsi="Arial" w:cs="Arial"/>
          <w:b/>
          <w:b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No se detecta la necesidad de emprender acciones de mejora en relación al rendimiento académico.</w:t>
      </w:r>
    </w:p>
    <w:p w:rsidR="00F116D6" w:rsidRPr="00BA115B" w:rsidRDefault="00F116D6"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5.6. Abandono</w:t>
      </w:r>
    </w:p>
    <w:p w:rsidR="00BE1481" w:rsidRPr="00BA115B" w:rsidRDefault="00BE1481" w:rsidP="00BA115B">
      <w:pPr>
        <w:spacing w:after="0" w:line="360" w:lineRule="auto"/>
        <w:jc w:val="both"/>
        <w:rPr>
          <w:rFonts w:ascii="Arial" w:hAnsi="Arial" w:cs="Arial"/>
          <w:b/>
        </w:rPr>
      </w:pPr>
    </w:p>
    <w:p w:rsidR="00B771E6" w:rsidRPr="00BA115B" w:rsidRDefault="00C674C9"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La Tasa de Abandono</w:t>
      </w:r>
      <w:r w:rsidR="00B771E6" w:rsidRPr="00BA115B">
        <w:rPr>
          <w:rFonts w:ascii="Arial" w:hAnsi="Arial" w:cs="Arial"/>
          <w:color w:val="000000"/>
        </w:rPr>
        <w:t xml:space="preserve"> en el primer </w:t>
      </w:r>
      <w:r w:rsidR="00EB68D2" w:rsidRPr="00BA115B">
        <w:rPr>
          <w:rFonts w:ascii="Arial" w:hAnsi="Arial" w:cs="Arial"/>
          <w:color w:val="000000"/>
        </w:rPr>
        <w:t>año fue</w:t>
      </w:r>
      <w:r w:rsidR="00B771E6" w:rsidRPr="00BA115B">
        <w:rPr>
          <w:rFonts w:ascii="Arial" w:hAnsi="Arial" w:cs="Arial"/>
          <w:color w:val="000000"/>
        </w:rPr>
        <w:t xml:space="preserve"> del 10%, no existiendo datos de esta Tasa en segundo y tercer año. </w:t>
      </w:r>
    </w:p>
    <w:p w:rsidR="00B771E6" w:rsidRPr="00BA115B" w:rsidRDefault="00B771E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No pueden establecerse comparaciones con cursos anteriores, ya que a partir del curso 2017/18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p>
    <w:p w:rsidR="006E3F2E" w:rsidRPr="00BA115B" w:rsidRDefault="006E3F2E" w:rsidP="00BA115B">
      <w:pPr>
        <w:autoSpaceDE w:val="0"/>
        <w:autoSpaceDN w:val="0"/>
        <w:adjustRightInd w:val="0"/>
        <w:spacing w:after="0" w:line="360" w:lineRule="auto"/>
        <w:jc w:val="both"/>
        <w:rPr>
          <w:rFonts w:ascii="Arial" w:hAnsi="Arial" w:cs="Arial"/>
          <w:color w:val="000000"/>
        </w:rPr>
      </w:pPr>
    </w:p>
    <w:p w:rsidR="006E3F2E" w:rsidRPr="00BA115B" w:rsidRDefault="006E3F2E"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realizan acciones de mejora en relación a este indicador.</w:t>
      </w:r>
    </w:p>
    <w:p w:rsidR="002F3917" w:rsidRPr="00BA115B" w:rsidRDefault="002F3917" w:rsidP="00BA115B">
      <w:pPr>
        <w:spacing w:after="0" w:line="360" w:lineRule="auto"/>
        <w:ind w:left="567"/>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5.7. Inserción laboral</w:t>
      </w:r>
    </w:p>
    <w:p w:rsidR="002F3917" w:rsidRPr="00BA115B" w:rsidRDefault="002F3917" w:rsidP="00BA115B">
      <w:pPr>
        <w:spacing w:after="0" w:line="360" w:lineRule="auto"/>
        <w:jc w:val="both"/>
        <w:rPr>
          <w:rFonts w:ascii="Arial" w:hAnsi="Arial" w:cs="Arial"/>
          <w:color w:val="FF0000"/>
        </w:rPr>
      </w:pPr>
    </w:p>
    <w:p w:rsidR="006741FC" w:rsidRPr="00BA115B" w:rsidRDefault="006741FC"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relación al informe de inserción laboral elaborado por el Observatorio de empleo de la UAM correspondiente a los egresados del curso 2016/17 y publicado en mayo de 2019 (último informe disponible en el momento de elaboración de este Informe), podemos destacar los siguientes datos: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Se encuestó al 100% de los egresados.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colocación fue del 66.7%, un 17% continuaban estudiando y no habían iniciado la búsqueda de empleo y un 16% se encontraban desempleados (de éstos, el 50% no habían encontrado un empleo satisfactorio y el 50% no habían iniciado la búsqueda activa</w:t>
      </w:r>
      <w:r w:rsidR="00EB68D2" w:rsidRPr="00BA115B">
        <w:rPr>
          <w:rFonts w:ascii="Arial" w:hAnsi="Arial" w:cs="Arial"/>
          <w:color w:val="000000"/>
          <w:sz w:val="22"/>
          <w:szCs w:val="22"/>
        </w:rPr>
        <w:t>).</w:t>
      </w:r>
      <w:r w:rsidRPr="00BA115B">
        <w:rPr>
          <w:rFonts w:ascii="Arial" w:hAnsi="Arial" w:cs="Arial"/>
          <w:color w:val="000000"/>
          <w:sz w:val="22"/>
          <w:szCs w:val="22"/>
        </w:rPr>
        <w:t xml:space="preserve"> En </w:t>
      </w:r>
      <w:r w:rsidR="00EB68D2" w:rsidRPr="00BA115B">
        <w:rPr>
          <w:rFonts w:ascii="Arial" w:hAnsi="Arial" w:cs="Arial"/>
          <w:color w:val="000000"/>
          <w:sz w:val="22"/>
          <w:szCs w:val="22"/>
        </w:rPr>
        <w:t>conjunto</w:t>
      </w:r>
      <w:r w:rsidRPr="00BA115B">
        <w:rPr>
          <w:rFonts w:ascii="Arial" w:hAnsi="Arial" w:cs="Arial"/>
          <w:color w:val="000000"/>
          <w:sz w:val="22"/>
          <w:szCs w:val="22"/>
        </w:rPr>
        <w:t xml:space="preserve">, de los egresados que habían iniciado su incorporación al mercado laboral, contaban con </w:t>
      </w:r>
      <w:r w:rsidR="00EF06C3" w:rsidRPr="00BA115B">
        <w:rPr>
          <w:rFonts w:ascii="Arial" w:hAnsi="Arial" w:cs="Arial"/>
          <w:color w:val="000000"/>
          <w:sz w:val="22"/>
          <w:szCs w:val="22"/>
        </w:rPr>
        <w:t>empleo el 89</w:t>
      </w:r>
      <w:r w:rsidRPr="00BA115B">
        <w:rPr>
          <w:rFonts w:ascii="Arial" w:hAnsi="Arial" w:cs="Arial"/>
          <w:color w:val="000000"/>
          <w:sz w:val="22"/>
          <w:szCs w:val="22"/>
        </w:rPr>
        <w:t>%, dato ligeramente inferior al curso anterior (100%). Dada la pequeña población que manejamos, esta reducción no se considera relevante y podemos de</w:t>
      </w:r>
      <w:r w:rsidR="00462CC5" w:rsidRPr="00BA115B">
        <w:rPr>
          <w:rFonts w:ascii="Arial" w:hAnsi="Arial" w:cs="Arial"/>
          <w:color w:val="000000"/>
          <w:sz w:val="22"/>
          <w:szCs w:val="22"/>
        </w:rPr>
        <w:t xml:space="preserve">cir que los datos de inserción </w:t>
      </w:r>
      <w:r w:rsidRPr="00BA115B">
        <w:rPr>
          <w:rFonts w:ascii="Arial" w:hAnsi="Arial" w:cs="Arial"/>
          <w:color w:val="000000"/>
          <w:sz w:val="22"/>
          <w:szCs w:val="22"/>
        </w:rPr>
        <w:t>l</w:t>
      </w:r>
      <w:r w:rsidR="00462CC5" w:rsidRPr="00BA115B">
        <w:rPr>
          <w:rFonts w:ascii="Arial" w:hAnsi="Arial" w:cs="Arial"/>
          <w:color w:val="000000"/>
          <w:sz w:val="22"/>
          <w:szCs w:val="22"/>
        </w:rPr>
        <w:t>a</w:t>
      </w:r>
      <w:r w:rsidRPr="00BA115B">
        <w:rPr>
          <w:rFonts w:ascii="Arial" w:hAnsi="Arial" w:cs="Arial"/>
          <w:color w:val="000000"/>
          <w:sz w:val="22"/>
          <w:szCs w:val="22"/>
        </w:rPr>
        <w:t>boral se mantienen estables.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De los egresados con empleo, el 75% han tenido más de un empleo desde su titulación. El tiempo medio hasta acceder al primer empleo fue de 3.5 meses y el nivel de relación entre la Titulación y el empleo es </w:t>
      </w:r>
      <w:r w:rsidR="00EB68D2" w:rsidRPr="00BA115B">
        <w:rPr>
          <w:rFonts w:ascii="Arial" w:hAnsi="Arial" w:cs="Arial"/>
          <w:color w:val="000000"/>
          <w:sz w:val="22"/>
          <w:szCs w:val="22"/>
        </w:rPr>
        <w:t>máximo</w:t>
      </w:r>
      <w:r w:rsidRPr="00BA115B">
        <w:rPr>
          <w:rFonts w:ascii="Arial" w:hAnsi="Arial" w:cs="Arial"/>
          <w:color w:val="000000"/>
          <w:sz w:val="22"/>
          <w:szCs w:val="22"/>
        </w:rPr>
        <w:t>.</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 de los encuestados con empleo trabajaban en la empresa privada en el momento de la encuesta, con contrato indefinido (33.3%) o temporal (66.7%). Estos datos se mantienen estables en relación a los egresados del curso anterior.</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 de los encuestados manifiesta estar bastante o muy satisfechos con la formación recibida y declaran que volverían a estudiar en el mismo Centro.</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50% de los encuestados han realizado un Máster Oficial (frente al 33.3% del curso anterior).</w:t>
      </w:r>
    </w:p>
    <w:p w:rsidR="006741FC" w:rsidRPr="00BA115B" w:rsidRDefault="006741FC" w:rsidP="00BA115B">
      <w:pPr>
        <w:spacing w:after="0" w:line="360" w:lineRule="auto"/>
        <w:jc w:val="both"/>
        <w:rPr>
          <w:rFonts w:ascii="Arial" w:hAnsi="Arial" w:cs="Arial"/>
        </w:rPr>
      </w:pPr>
    </w:p>
    <w:p w:rsidR="006741FC" w:rsidRPr="00BA115B" w:rsidRDefault="006741FC" w:rsidP="00BA115B">
      <w:pPr>
        <w:spacing w:after="0" w:line="360" w:lineRule="auto"/>
        <w:jc w:val="both"/>
        <w:rPr>
          <w:rFonts w:ascii="Arial" w:hAnsi="Arial" w:cs="Arial"/>
        </w:rPr>
      </w:pPr>
      <w:r w:rsidRPr="00BA115B">
        <w:rPr>
          <w:rFonts w:ascii="Arial" w:hAnsi="Arial" w:cs="Arial"/>
        </w:rPr>
        <w:t>En relación a los egresados del curso 2017/18, sólo se cuentan con datos preliminares, recogidos por la Coordinadora del Título en enero de 2019 (a los seis meses del egreso). En este momento, se contactó con la totalidad de los estudiantes egresados y se obtuvo la siguiente información:</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53% habían conseguido empleo (frente al 31</w:t>
      </w:r>
      <w:r w:rsidR="00B346C4">
        <w:rPr>
          <w:rFonts w:ascii="Arial" w:hAnsi="Arial" w:cs="Arial"/>
          <w:color w:val="000000"/>
          <w:sz w:val="22"/>
          <w:szCs w:val="22"/>
        </w:rPr>
        <w:t>%</w:t>
      </w:r>
      <w:r w:rsidRPr="00BA115B">
        <w:rPr>
          <w:rFonts w:ascii="Arial" w:hAnsi="Arial" w:cs="Arial"/>
          <w:color w:val="000000"/>
          <w:sz w:val="22"/>
          <w:szCs w:val="22"/>
        </w:rPr>
        <w:t xml:space="preserve"> del curso anterior)</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23.5</w:t>
      </w:r>
      <w:r w:rsidR="006741FC" w:rsidRPr="00BA115B">
        <w:rPr>
          <w:rFonts w:ascii="Arial" w:hAnsi="Arial" w:cs="Arial"/>
          <w:color w:val="000000"/>
          <w:sz w:val="22"/>
          <w:szCs w:val="22"/>
        </w:rPr>
        <w:t xml:space="preserve">% se encontraban realizando un Máster Universitario </w:t>
      </w:r>
      <w:r w:rsidRPr="00BA115B">
        <w:rPr>
          <w:rFonts w:ascii="Arial" w:hAnsi="Arial" w:cs="Arial"/>
          <w:color w:val="000000"/>
          <w:sz w:val="22"/>
          <w:szCs w:val="22"/>
        </w:rPr>
        <w:t xml:space="preserve">o preparando oposiciones </w:t>
      </w:r>
      <w:r w:rsidR="006741FC" w:rsidRPr="00BA115B">
        <w:rPr>
          <w:rFonts w:ascii="Arial" w:hAnsi="Arial" w:cs="Arial"/>
          <w:color w:val="000000"/>
          <w:sz w:val="22"/>
          <w:szCs w:val="22"/>
        </w:rPr>
        <w:t>y no habían iniciado una búsqueda activa de empleo.</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23.5</w:t>
      </w:r>
      <w:r w:rsidR="006741FC" w:rsidRPr="00BA115B">
        <w:rPr>
          <w:rFonts w:ascii="Arial" w:hAnsi="Arial" w:cs="Arial"/>
          <w:color w:val="000000"/>
          <w:sz w:val="22"/>
          <w:szCs w:val="22"/>
        </w:rPr>
        <w:t>% estaban en búsqueda de empleo.</w:t>
      </w:r>
    </w:p>
    <w:p w:rsidR="00BA115B" w:rsidRDefault="00BA115B" w:rsidP="00BA115B">
      <w:pPr>
        <w:autoSpaceDE w:val="0"/>
        <w:autoSpaceDN w:val="0"/>
        <w:adjustRightInd w:val="0"/>
        <w:spacing w:after="0" w:line="360" w:lineRule="auto"/>
        <w:jc w:val="both"/>
        <w:rPr>
          <w:rFonts w:ascii="Arial" w:hAnsi="Arial" w:cs="Arial"/>
          <w:i/>
          <w:color w:val="000000"/>
        </w:rPr>
      </w:pPr>
    </w:p>
    <w:p w:rsidR="006741FC" w:rsidRPr="00BA115B" w:rsidRDefault="002A7EA7"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Conclusiones:</w:t>
      </w:r>
    </w:p>
    <w:p w:rsidR="002A7EA7" w:rsidRPr="00BA115B" w:rsidRDefault="006E3F2E"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conjunto, los resu</w:t>
      </w:r>
      <w:r w:rsidR="00EF06C3" w:rsidRPr="00BA115B">
        <w:rPr>
          <w:rFonts w:ascii="Arial" w:hAnsi="Arial" w:cs="Arial"/>
          <w:color w:val="000000"/>
        </w:rPr>
        <w:t>l</w:t>
      </w:r>
      <w:r w:rsidRPr="00BA115B">
        <w:rPr>
          <w:rFonts w:ascii="Arial" w:hAnsi="Arial" w:cs="Arial"/>
          <w:color w:val="000000"/>
        </w:rPr>
        <w:t>t</w:t>
      </w:r>
      <w:r w:rsidR="00EF06C3" w:rsidRPr="00BA115B">
        <w:rPr>
          <w:rFonts w:ascii="Arial" w:hAnsi="Arial" w:cs="Arial"/>
          <w:color w:val="000000"/>
        </w:rPr>
        <w:t xml:space="preserve">ados de inserción laboral tanto de los egresados del curso 2016/17 a un año del egreso, como a los del 2017/18, a seis </w:t>
      </w:r>
      <w:r w:rsidRPr="00BA115B">
        <w:rPr>
          <w:rFonts w:ascii="Arial" w:hAnsi="Arial" w:cs="Arial"/>
          <w:color w:val="000000"/>
        </w:rPr>
        <w:t>meses del egreso, son satisfacto</w:t>
      </w:r>
      <w:r w:rsidR="00EF06C3" w:rsidRPr="00BA115B">
        <w:rPr>
          <w:rFonts w:ascii="Arial" w:hAnsi="Arial" w:cs="Arial"/>
          <w:color w:val="000000"/>
        </w:rPr>
        <w:t>rios y se mantienen en la tendencia habitual.</w:t>
      </w:r>
      <w:r w:rsidR="002A7EA7" w:rsidRPr="00BA115B">
        <w:rPr>
          <w:rFonts w:ascii="Arial" w:hAnsi="Arial" w:cs="Arial"/>
          <w:color w:val="000000"/>
        </w:rPr>
        <w:t xml:space="preserve"> </w:t>
      </w:r>
    </w:p>
    <w:p w:rsidR="00EF06C3" w:rsidRPr="00BA115B" w:rsidRDefault="002A7EA7"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 xml:space="preserve">No se considera </w:t>
      </w:r>
      <w:r w:rsidR="00BE27C5" w:rsidRPr="00BA115B">
        <w:rPr>
          <w:rFonts w:ascii="Arial" w:hAnsi="Arial" w:cs="Arial"/>
          <w:b/>
          <w:color w:val="000000"/>
        </w:rPr>
        <w:t>la necesidad</w:t>
      </w:r>
      <w:r w:rsidRPr="00BA115B">
        <w:rPr>
          <w:rFonts w:ascii="Arial" w:hAnsi="Arial" w:cs="Arial"/>
          <w:b/>
          <w:color w:val="000000"/>
        </w:rPr>
        <w:t xml:space="preserve"> de realizar ninguna acción de mejora en relación a este indicador.</w:t>
      </w:r>
    </w:p>
    <w:p w:rsidR="00B64703" w:rsidRPr="00BA115B" w:rsidRDefault="00B64703" w:rsidP="00BA115B">
      <w:pPr>
        <w:spacing w:after="0" w:line="360" w:lineRule="auto"/>
        <w:jc w:val="both"/>
        <w:rPr>
          <w:rFonts w:ascii="Arial" w:hAnsi="Arial" w:cs="Arial"/>
        </w:rPr>
      </w:pPr>
    </w:p>
    <w:p w:rsidR="002F3917" w:rsidRPr="00BA115B" w:rsidRDefault="00B64703" w:rsidP="00BA115B">
      <w:pPr>
        <w:spacing w:after="0" w:line="360" w:lineRule="auto"/>
        <w:jc w:val="both"/>
        <w:rPr>
          <w:rFonts w:ascii="Arial" w:hAnsi="Arial" w:cs="Arial"/>
          <w:b/>
        </w:rPr>
      </w:pPr>
      <w:r w:rsidRPr="00BA115B">
        <w:rPr>
          <w:rFonts w:ascii="Arial" w:hAnsi="Arial" w:cs="Arial"/>
          <w:b/>
        </w:rPr>
        <w:t>5.</w:t>
      </w:r>
      <w:r w:rsidR="002F3917" w:rsidRPr="00BA115B">
        <w:rPr>
          <w:rFonts w:ascii="Arial" w:hAnsi="Arial" w:cs="Arial"/>
          <w:b/>
        </w:rPr>
        <w:t>8 Satisfacción</w:t>
      </w:r>
    </w:p>
    <w:p w:rsidR="00D1042B" w:rsidRPr="00BA115B" w:rsidRDefault="00D1042B"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 Valoración de la actividad docente por los estudiantes.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La actividad docente se evaluó mediante dos herramientas:</w:t>
      </w:r>
    </w:p>
    <w:p w:rsidR="00C37096" w:rsidRPr="00BA115B" w:rsidRDefault="00C37096"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Encuestas de estudiantes de la UAM (evaluación cuantitativa).</w:t>
      </w:r>
    </w:p>
    <w:p w:rsidR="00C37096" w:rsidRPr="00BA115B" w:rsidRDefault="00C37096"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Informes de valoración de la actividad docente realizados a partir de una entrevista del coordinador del Título o persona en quien delegue, con los representantes de cada </w:t>
      </w:r>
      <w:r w:rsidR="00A832E0" w:rsidRPr="00BA115B">
        <w:rPr>
          <w:rFonts w:ascii="Arial" w:hAnsi="Arial" w:cs="Arial"/>
          <w:color w:val="000000"/>
          <w:sz w:val="22"/>
          <w:szCs w:val="22"/>
        </w:rPr>
        <w:t>curso (</w:t>
      </w:r>
      <w:r w:rsidRPr="00BA115B">
        <w:rPr>
          <w:rFonts w:ascii="Arial" w:hAnsi="Arial" w:cs="Arial"/>
          <w:color w:val="000000"/>
          <w:sz w:val="22"/>
          <w:szCs w:val="22"/>
        </w:rPr>
        <w:t>evaluación cualitativa).</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A.1.  Resultados de encuestas de estudiantes.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Los miembros de la Comisión de Seguimiento del Título analizaron los datos estadísticos reportados por el Gabinete de Estudios y Evaluación Institucional de la UAM.</w:t>
      </w:r>
      <w:r w:rsidRPr="00BA115B">
        <w:rPr>
          <w:rFonts w:ascii="Arial" w:hAnsi="Arial" w:cs="Arial"/>
        </w:rPr>
        <w:t xml:space="preserve"> </w:t>
      </w:r>
      <w:r w:rsidRPr="00BA115B">
        <w:rPr>
          <w:rFonts w:ascii="Arial" w:hAnsi="Arial" w:cs="Arial"/>
          <w:color w:val="000000"/>
        </w:rPr>
        <w:t xml:space="preserve">Al igual que en los cursos anteriores y tal y como estableció la Comisión de Garantía Interna de Calidad del Centro para todos los Títulos (Acta 01/16), se acordó utilizar 3.5 puntos como valor de corte de las medias de las puntuaciones, como criterio </w:t>
      </w:r>
      <w:r w:rsidRPr="00BA115B">
        <w:rPr>
          <w:rFonts w:ascii="Arial" w:hAnsi="Arial" w:cs="Arial"/>
          <w:color w:val="000000"/>
        </w:rPr>
        <w:lastRenderedPageBreak/>
        <w:t>mínimo de calidad. Además, las cuestiones con calificación por debajo del punto de corte se clasificaron en:</w:t>
      </w:r>
    </w:p>
    <w:p w:rsidR="00C37096" w:rsidRPr="00BA115B" w:rsidRDefault="00C37096" w:rsidP="00BA115B">
      <w:pPr>
        <w:pStyle w:val="Prrafodelista"/>
        <w:numPr>
          <w:ilvl w:val="0"/>
          <w:numId w:val="14"/>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Preguntas con puntuación ligeramente baja: entre 3 y 3.49. Se informará a los implicados y se realizará un seguimiento de la tendencia, pero no se efectuarán acciones de mejora específicas.</w:t>
      </w:r>
    </w:p>
    <w:p w:rsidR="00C37096" w:rsidRPr="00BA115B" w:rsidRDefault="00C37096" w:rsidP="00BA115B">
      <w:pPr>
        <w:pStyle w:val="Prrafodelista"/>
        <w:numPr>
          <w:ilvl w:val="0"/>
          <w:numId w:val="1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Preguntas con puntuación baja: por debajo de 3 puntos. Se evaluarán las posibles causas y si el dato se repite en al menos, dos años consecutivos, se plantearán acciones de mejora.</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A.1.1. Satisfacción con el Plan de Estudios.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D1042B"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cobertura ha sido </w:t>
      </w:r>
      <w:r w:rsidR="00DB14FC" w:rsidRPr="00BA115B">
        <w:rPr>
          <w:rFonts w:ascii="Arial" w:hAnsi="Arial" w:cs="Arial"/>
          <w:color w:val="000000"/>
        </w:rPr>
        <w:t>del 59.</w:t>
      </w:r>
      <w:r w:rsidR="000A5360" w:rsidRPr="00BA115B">
        <w:rPr>
          <w:rFonts w:ascii="Arial" w:hAnsi="Arial" w:cs="Arial"/>
          <w:color w:val="000000"/>
        </w:rPr>
        <w:t xml:space="preserve">1%, superior a la del </w:t>
      </w:r>
      <w:r w:rsidRPr="00BA115B">
        <w:rPr>
          <w:rFonts w:ascii="Arial" w:hAnsi="Arial" w:cs="Arial"/>
          <w:color w:val="000000"/>
        </w:rPr>
        <w:t>curso anterior</w:t>
      </w:r>
      <w:r w:rsidR="000A5360" w:rsidRPr="00BA115B">
        <w:rPr>
          <w:rFonts w:ascii="Arial" w:hAnsi="Arial" w:cs="Arial"/>
          <w:color w:val="000000"/>
        </w:rPr>
        <w:t xml:space="preserve"> (33.5%)</w:t>
      </w:r>
      <w:r w:rsidRPr="00BA115B">
        <w:rPr>
          <w:rFonts w:ascii="Arial" w:hAnsi="Arial" w:cs="Arial"/>
          <w:color w:val="000000"/>
        </w:rPr>
        <w:t xml:space="preserve">. </w:t>
      </w:r>
    </w:p>
    <w:p w:rsidR="00BA115B" w:rsidRDefault="00BA115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w:t>
      </w:r>
      <w:r w:rsidR="00BC60F9" w:rsidRPr="00BA115B">
        <w:rPr>
          <w:rFonts w:ascii="Arial" w:hAnsi="Arial" w:cs="Arial"/>
          <w:color w:val="000000"/>
        </w:rPr>
        <w:t>ción global obtenida es de 4.1</w:t>
      </w:r>
      <w:r w:rsidR="00D1042B" w:rsidRPr="00BA115B">
        <w:rPr>
          <w:rFonts w:ascii="Arial" w:hAnsi="Arial" w:cs="Arial"/>
          <w:color w:val="000000"/>
        </w:rPr>
        <w:t>3</w:t>
      </w:r>
      <w:r w:rsidRPr="00BA115B">
        <w:rPr>
          <w:rFonts w:ascii="Arial" w:hAnsi="Arial" w:cs="Arial"/>
          <w:color w:val="000000"/>
        </w:rPr>
        <w:t xml:space="preserve"> situándose por encima de la </w:t>
      </w:r>
      <w:r w:rsidR="00A40505" w:rsidRPr="00BA115B">
        <w:rPr>
          <w:rFonts w:ascii="Arial" w:hAnsi="Arial" w:cs="Arial"/>
          <w:color w:val="000000"/>
        </w:rPr>
        <w:t>puntuación media de la UAM (3.55</w:t>
      </w:r>
      <w:r w:rsidR="000A5360" w:rsidRPr="00BA115B">
        <w:rPr>
          <w:rFonts w:ascii="Arial" w:hAnsi="Arial" w:cs="Arial"/>
          <w:color w:val="000000"/>
        </w:rPr>
        <w:t>), como mejor Título valorado d</w:t>
      </w:r>
      <w:r w:rsidR="00BC60F9" w:rsidRPr="00BA115B">
        <w:rPr>
          <w:rFonts w:ascii="Arial" w:hAnsi="Arial" w:cs="Arial"/>
          <w:color w:val="000000"/>
        </w:rPr>
        <w:t>e</w:t>
      </w:r>
      <w:r w:rsidR="000A5360" w:rsidRPr="00BA115B">
        <w:rPr>
          <w:rFonts w:ascii="Arial" w:hAnsi="Arial" w:cs="Arial"/>
          <w:color w:val="000000"/>
        </w:rPr>
        <w:t xml:space="preserve"> </w:t>
      </w:r>
      <w:r w:rsidR="00BC60F9" w:rsidRPr="00BA115B">
        <w:rPr>
          <w:rFonts w:ascii="Arial" w:hAnsi="Arial" w:cs="Arial"/>
          <w:color w:val="000000"/>
        </w:rPr>
        <w:t>la Universidad.</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A40505"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No se observó puntuación baja en ninguna de las preguntas. </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Comparativo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valoración del P</w:t>
      </w:r>
      <w:r w:rsidR="00A40505" w:rsidRPr="00BA115B">
        <w:rPr>
          <w:rFonts w:ascii="Arial" w:hAnsi="Arial" w:cs="Arial"/>
          <w:color w:val="000000"/>
        </w:rPr>
        <w:t>lan de Estudios en el curso 2017/18</w:t>
      </w:r>
      <w:r w:rsidRPr="00BA115B">
        <w:rPr>
          <w:rFonts w:ascii="Arial" w:hAnsi="Arial" w:cs="Arial"/>
          <w:color w:val="000000"/>
        </w:rPr>
        <w:t xml:space="preserve"> </w:t>
      </w:r>
      <w:r w:rsidR="00A40505" w:rsidRPr="00BA115B">
        <w:rPr>
          <w:rFonts w:ascii="Arial" w:hAnsi="Arial" w:cs="Arial"/>
          <w:color w:val="000000"/>
        </w:rPr>
        <w:t xml:space="preserve">se </w:t>
      </w:r>
      <w:r w:rsidR="000A5360" w:rsidRPr="00BA115B">
        <w:rPr>
          <w:rFonts w:ascii="Arial" w:hAnsi="Arial" w:cs="Arial"/>
          <w:color w:val="000000"/>
        </w:rPr>
        <w:t xml:space="preserve">incrementa ligeramente </w:t>
      </w:r>
      <w:r w:rsidRPr="00BA115B">
        <w:rPr>
          <w:rFonts w:ascii="Arial" w:hAnsi="Arial" w:cs="Arial"/>
          <w:color w:val="000000"/>
        </w:rPr>
        <w:t xml:space="preserve">en </w:t>
      </w:r>
      <w:r w:rsidR="00A40505" w:rsidRPr="00BA115B">
        <w:rPr>
          <w:rFonts w:ascii="Arial" w:hAnsi="Arial" w:cs="Arial"/>
          <w:color w:val="000000"/>
        </w:rPr>
        <w:t>relación al curso anterior (3.95)</w:t>
      </w:r>
      <w:r w:rsidRPr="00BA115B">
        <w:rPr>
          <w:rFonts w:ascii="Arial" w:hAnsi="Arial" w:cs="Arial"/>
          <w:color w:val="000000"/>
        </w:rPr>
        <w:t>.</w:t>
      </w:r>
    </w:p>
    <w:p w:rsidR="000A7401" w:rsidRPr="00BA115B" w:rsidRDefault="000A7401" w:rsidP="00BA115B">
      <w:pPr>
        <w:autoSpaceDE w:val="0"/>
        <w:autoSpaceDN w:val="0"/>
        <w:adjustRightInd w:val="0"/>
        <w:spacing w:after="0" w:line="360" w:lineRule="auto"/>
        <w:rPr>
          <w:rFonts w:ascii="Arial" w:hAnsi="Arial" w:cs="Arial"/>
          <w:b/>
          <w:bCs/>
          <w:color w:val="000000"/>
        </w:rPr>
      </w:pPr>
    </w:p>
    <w:p w:rsidR="00C37096" w:rsidRPr="000A7401" w:rsidRDefault="00C37096"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A.1.2. Satisfacción con las asignaturas – Datos globales.</w:t>
      </w:r>
    </w:p>
    <w:p w:rsidR="000A7401" w:rsidRDefault="000A7401"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cobertura de respuesta de las encuestas de valoración</w:t>
      </w:r>
      <w:r w:rsidR="000A5360" w:rsidRPr="00BA115B">
        <w:rPr>
          <w:rFonts w:ascii="Arial" w:hAnsi="Arial" w:cs="Arial"/>
          <w:color w:val="000000"/>
        </w:rPr>
        <w:t xml:space="preserve"> de las asignaturas fue del 66.7%, superior al curso anterior (26.8%).</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0A5360"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global es de 3</w:t>
      </w:r>
      <w:r w:rsidR="00BC60F9" w:rsidRPr="00BA115B">
        <w:rPr>
          <w:rFonts w:ascii="Arial" w:hAnsi="Arial" w:cs="Arial"/>
          <w:color w:val="000000"/>
        </w:rPr>
        <w:t>.93</w:t>
      </w:r>
      <w:r w:rsidR="00A40505" w:rsidRPr="00BA115B">
        <w:rPr>
          <w:rFonts w:ascii="Arial" w:hAnsi="Arial" w:cs="Arial"/>
          <w:color w:val="000000"/>
        </w:rPr>
        <w:t xml:space="preserve"> situándose</w:t>
      </w:r>
      <w:r w:rsidR="00C37096" w:rsidRPr="00BA115B">
        <w:rPr>
          <w:rFonts w:ascii="Arial" w:hAnsi="Arial" w:cs="Arial"/>
          <w:color w:val="000000"/>
        </w:rPr>
        <w:t xml:space="preserve"> por e</w:t>
      </w:r>
      <w:r w:rsidR="00A40505" w:rsidRPr="00BA115B">
        <w:rPr>
          <w:rFonts w:ascii="Arial" w:hAnsi="Arial" w:cs="Arial"/>
          <w:color w:val="000000"/>
        </w:rPr>
        <w:t>ncima de la media de la UAM (3.70</w:t>
      </w:r>
      <w:r w:rsidR="00BC60F9" w:rsidRPr="00BA115B">
        <w:rPr>
          <w:rFonts w:ascii="Arial" w:hAnsi="Arial" w:cs="Arial"/>
          <w:color w:val="000000"/>
        </w:rPr>
        <w:t>) y convirtiéndose en el</w:t>
      </w:r>
      <w:r w:rsidRPr="00BA115B">
        <w:rPr>
          <w:rFonts w:ascii="Arial" w:hAnsi="Arial" w:cs="Arial"/>
          <w:color w:val="000000"/>
        </w:rPr>
        <w:t xml:space="preserve"> cuarto Título mejor valorado d</w:t>
      </w:r>
      <w:r w:rsidR="00BC60F9" w:rsidRPr="00BA115B">
        <w:rPr>
          <w:rFonts w:ascii="Arial" w:hAnsi="Arial" w:cs="Arial"/>
          <w:color w:val="000000"/>
        </w:rPr>
        <w:t>e</w:t>
      </w:r>
      <w:r w:rsidRPr="00BA115B">
        <w:rPr>
          <w:rFonts w:ascii="Arial" w:hAnsi="Arial" w:cs="Arial"/>
          <w:color w:val="000000"/>
        </w:rPr>
        <w:t xml:space="preserve"> </w:t>
      </w:r>
      <w:r w:rsidR="00BC60F9" w:rsidRPr="00BA115B">
        <w:rPr>
          <w:rFonts w:ascii="Arial" w:hAnsi="Arial" w:cs="Arial"/>
          <w:color w:val="000000"/>
        </w:rPr>
        <w:t>la Universidad.</w:t>
      </w:r>
    </w:p>
    <w:p w:rsidR="002E2CDF" w:rsidRPr="00BA115B" w:rsidRDefault="002E2CDF"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Ninguna de las preguntas contaba con una puntuación inferior a la establecida como valor de corte, por lo que los resultados son satisfactorios.</w:t>
      </w:r>
    </w:p>
    <w:p w:rsidR="001B76FB" w:rsidRDefault="001B76FB" w:rsidP="00BA115B">
      <w:pPr>
        <w:spacing w:after="0" w:line="360" w:lineRule="auto"/>
        <w:jc w:val="both"/>
        <w:rPr>
          <w:rFonts w:ascii="Arial" w:hAnsi="Arial" w:cs="Arial"/>
          <w:i/>
          <w:iCs/>
          <w:color w:val="000000"/>
        </w:rPr>
      </w:pPr>
    </w:p>
    <w:p w:rsidR="00C37096" w:rsidRPr="00BA115B" w:rsidRDefault="00C37096" w:rsidP="00BA115B">
      <w:pPr>
        <w:spacing w:after="0" w:line="360" w:lineRule="auto"/>
        <w:jc w:val="both"/>
        <w:rPr>
          <w:rFonts w:ascii="Arial" w:hAnsi="Arial" w:cs="Arial"/>
          <w:i/>
          <w:iCs/>
          <w:color w:val="000000"/>
        </w:rPr>
      </w:pPr>
      <w:r w:rsidRPr="00BA115B">
        <w:rPr>
          <w:rFonts w:ascii="Arial" w:hAnsi="Arial" w:cs="Arial"/>
          <w:i/>
          <w:iCs/>
          <w:color w:val="000000"/>
        </w:rPr>
        <w:lastRenderedPageBreak/>
        <w:t>Comparación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observa</w:t>
      </w:r>
      <w:r w:rsidR="00A40505" w:rsidRPr="00BA115B">
        <w:rPr>
          <w:rFonts w:ascii="Arial" w:hAnsi="Arial" w:cs="Arial"/>
          <w:color w:val="000000"/>
        </w:rPr>
        <w:t xml:space="preserve"> una tendencia en alza</w:t>
      </w:r>
      <w:r w:rsidRPr="00BA115B">
        <w:rPr>
          <w:rFonts w:ascii="Arial" w:hAnsi="Arial" w:cs="Arial"/>
          <w:color w:val="000000"/>
        </w:rPr>
        <w:t xml:space="preserve"> en relación al curso anterio</w:t>
      </w:r>
      <w:r w:rsidR="00A40505" w:rsidRPr="00BA115B">
        <w:rPr>
          <w:rFonts w:ascii="Arial" w:hAnsi="Arial" w:cs="Arial"/>
          <w:color w:val="000000"/>
        </w:rPr>
        <w:t>r (3.7</w:t>
      </w:r>
      <w:r w:rsidRPr="00BA115B">
        <w:rPr>
          <w:rFonts w:ascii="Arial" w:hAnsi="Arial" w:cs="Arial"/>
          <w:color w:val="000000"/>
        </w:rPr>
        <w:t>5).</w:t>
      </w:r>
    </w:p>
    <w:p w:rsidR="00C37096" w:rsidRPr="00BA115B" w:rsidRDefault="00C37096" w:rsidP="00BA115B">
      <w:pPr>
        <w:autoSpaceDE w:val="0"/>
        <w:autoSpaceDN w:val="0"/>
        <w:adjustRightInd w:val="0"/>
        <w:spacing w:after="0" w:line="360" w:lineRule="auto"/>
        <w:jc w:val="both"/>
        <w:rPr>
          <w:rFonts w:ascii="Arial" w:hAnsi="Arial" w:cs="Arial"/>
          <w:b/>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A.1.3. Satisfacción con las asignaturas – Datos individuales.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la siguiente tabla se muestran las asignaturas que han sido analizadas por contar con una tasa de cobertura de al menos, un 10%. Se presenta la cobertura y la puntuación de satisfacción global.</w:t>
      </w:r>
    </w:p>
    <w:p w:rsidR="00C37096" w:rsidRPr="00BA115B" w:rsidRDefault="00C37096" w:rsidP="00BA115B">
      <w:pPr>
        <w:autoSpaceDE w:val="0"/>
        <w:autoSpaceDN w:val="0"/>
        <w:adjustRightInd w:val="0"/>
        <w:spacing w:after="0" w:line="360" w:lineRule="auto"/>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C37096" w:rsidRPr="00BA115B" w:rsidTr="00AF15B4">
        <w:tc>
          <w:tcPr>
            <w:tcW w:w="5495"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Asignaturas</w:t>
            </w:r>
          </w:p>
        </w:tc>
        <w:tc>
          <w:tcPr>
            <w:tcW w:w="1559"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Cobertura</w:t>
            </w:r>
          </w:p>
        </w:tc>
        <w:tc>
          <w:tcPr>
            <w:tcW w:w="1590"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Satis. Global</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Afecciones Médico-Quirúrgicas 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70%</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4.57</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Afecciones Médico-Quirúrgicas II</w:t>
            </w:r>
          </w:p>
        </w:tc>
        <w:tc>
          <w:tcPr>
            <w:tcW w:w="1559" w:type="dxa"/>
            <w:vAlign w:val="center"/>
          </w:tcPr>
          <w:p w:rsidR="00C37096" w:rsidRPr="00BA115B" w:rsidRDefault="00740F8F"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77.8</w:t>
            </w:r>
            <w:r w:rsidR="00C37096" w:rsidRPr="00BA115B">
              <w:rPr>
                <w:rFonts w:ascii="Arial" w:hAnsi="Arial" w:cs="Arial"/>
                <w:color w:val="000000"/>
              </w:rPr>
              <w:t>%</w:t>
            </w:r>
          </w:p>
        </w:tc>
        <w:tc>
          <w:tcPr>
            <w:tcW w:w="1590" w:type="dxa"/>
            <w:vAlign w:val="center"/>
          </w:tcPr>
          <w:p w:rsidR="00C37096" w:rsidRPr="00BA115B" w:rsidRDefault="00740F8F"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4.14</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Anatomía 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87%</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4.05</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Anatomía II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76.9%</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3.90</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Biomecánica</w:t>
            </w:r>
          </w:p>
        </w:tc>
        <w:tc>
          <w:tcPr>
            <w:tcW w:w="1559"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53.8</w:t>
            </w:r>
            <w:r w:rsidR="00C37096" w:rsidRPr="00BA115B">
              <w:rPr>
                <w:rFonts w:ascii="Arial" w:hAnsi="Arial" w:cs="Arial"/>
                <w:color w:val="000000"/>
              </w:rPr>
              <w:t>%</w:t>
            </w:r>
          </w:p>
        </w:tc>
        <w:tc>
          <w:tcPr>
            <w:tcW w:w="1590"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4.17</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Cinesiología</w:t>
            </w:r>
          </w:p>
        </w:tc>
        <w:tc>
          <w:tcPr>
            <w:tcW w:w="1559"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87</w:t>
            </w:r>
            <w:r w:rsidR="00C37096" w:rsidRPr="00BA115B">
              <w:rPr>
                <w:rFonts w:ascii="Arial" w:hAnsi="Arial" w:cs="Arial"/>
                <w:color w:val="000000"/>
              </w:rPr>
              <w:t>%</w:t>
            </w:r>
          </w:p>
        </w:tc>
        <w:tc>
          <w:tcPr>
            <w:tcW w:w="1590"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3.25</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Cinesiterapia</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75</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4.33</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Física Aplicada</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77.6</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4.55</w:t>
            </w:r>
          </w:p>
        </w:tc>
      </w:tr>
      <w:tr w:rsidR="00A44091" w:rsidRPr="00BA115B" w:rsidTr="00AF15B4">
        <w:tc>
          <w:tcPr>
            <w:tcW w:w="5495" w:type="dxa"/>
            <w:vAlign w:val="center"/>
          </w:tcPr>
          <w:p w:rsidR="00A44091" w:rsidRPr="00BA115B" w:rsidRDefault="00A44091"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Fisioterapia Comunitaria</w:t>
            </w:r>
          </w:p>
        </w:tc>
        <w:tc>
          <w:tcPr>
            <w:tcW w:w="1559" w:type="dxa"/>
            <w:vAlign w:val="center"/>
          </w:tcPr>
          <w:p w:rsidR="00A44091"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20%</w:t>
            </w:r>
          </w:p>
        </w:tc>
        <w:tc>
          <w:tcPr>
            <w:tcW w:w="1590" w:type="dxa"/>
            <w:vAlign w:val="center"/>
          </w:tcPr>
          <w:p w:rsidR="00A44091"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2.55</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 xml:space="preserve">Fisioterapia en Afecciones </w:t>
            </w:r>
            <w:r w:rsidR="00A44091" w:rsidRPr="00BA115B">
              <w:rPr>
                <w:rFonts w:ascii="Arial" w:hAnsi="Arial" w:cs="Arial"/>
                <w:color w:val="000000"/>
              </w:rPr>
              <w:t>N</w:t>
            </w:r>
            <w:r w:rsidRPr="00BA115B">
              <w:rPr>
                <w:rFonts w:ascii="Arial" w:hAnsi="Arial" w:cs="Arial"/>
                <w:color w:val="000000"/>
              </w:rPr>
              <w:t>eurológicas</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70</w:t>
            </w:r>
            <w:r w:rsidR="00C37096" w:rsidRPr="00BA115B">
              <w:rPr>
                <w:rFonts w:ascii="Arial" w:hAnsi="Arial" w:cs="Arial"/>
                <w:color w:val="000000"/>
              </w:rPr>
              <w:t>%</w:t>
            </w:r>
          </w:p>
        </w:tc>
        <w:tc>
          <w:tcPr>
            <w:tcW w:w="1590" w:type="dxa"/>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3.50</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 xml:space="preserve">Fisioterapia en Afecciones </w:t>
            </w:r>
            <w:r w:rsidR="00A44091" w:rsidRPr="00BA115B">
              <w:rPr>
                <w:rFonts w:ascii="Arial" w:hAnsi="Arial" w:cs="Arial"/>
                <w:color w:val="000000"/>
              </w:rPr>
              <w:t>O</w:t>
            </w:r>
            <w:r w:rsidRPr="00BA115B">
              <w:rPr>
                <w:rFonts w:ascii="Arial" w:hAnsi="Arial" w:cs="Arial"/>
                <w:color w:val="000000"/>
              </w:rPr>
              <w:t>rtopédicas</w:t>
            </w:r>
          </w:p>
        </w:tc>
        <w:tc>
          <w:tcPr>
            <w:tcW w:w="1559" w:type="dxa"/>
            <w:vAlign w:val="center"/>
          </w:tcPr>
          <w:p w:rsidR="00C37096" w:rsidRPr="00BA115B" w:rsidRDefault="00C3709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w:t>
            </w:r>
            <w:r w:rsidR="00A44091" w:rsidRPr="00BA115B">
              <w:rPr>
                <w:rFonts w:ascii="Arial" w:hAnsi="Arial" w:cs="Arial"/>
                <w:color w:val="000000"/>
              </w:rPr>
              <w:t>2.6</w:t>
            </w:r>
            <w:r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4.20</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Fisioterapia en Afecciones Respiratorias, Cardiovasculares y Uroginecológicas</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71.4</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en Afecciones Reumatológicas</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71.4%</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en Afecciones Traumatológicas</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2.40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Manual</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75%</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4.44</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Fundamentos de Fisiología y Bioquímica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78.6%</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w:t>
            </w:r>
            <w:r w:rsidR="00BD77D6" w:rsidRPr="00BA115B">
              <w:rPr>
                <w:rFonts w:ascii="Arial" w:hAnsi="Arial" w:cs="Arial"/>
                <w:color w:val="000000"/>
              </w:rPr>
              <w:t>.</w:t>
            </w:r>
            <w:r w:rsidRPr="00BA115B">
              <w:rPr>
                <w:rFonts w:ascii="Arial" w:hAnsi="Arial" w:cs="Arial"/>
                <w:color w:val="000000"/>
              </w:rPr>
              <w:t>31</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Fundamentos de Fisioterapia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83.3%</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3.86</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Informática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54.3%</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2.33</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Inglés Técnico</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81.2%</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3.46</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Introducción a la Investigación Clínica</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63.2</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1.89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Legislación, Administración y Gestión en Fisioterapia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w:t>
            </w:r>
            <w:r w:rsidR="00A64AC0" w:rsidRPr="00BA115B">
              <w:rPr>
                <w:rFonts w:ascii="Arial" w:hAnsi="Arial" w:cs="Arial"/>
                <w:color w:val="000000"/>
              </w:rPr>
              <w:t>0</w:t>
            </w:r>
            <w:r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3.50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Métodos Específicos en Fisioterapia Neurológica</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4.33</w:t>
            </w:r>
          </w:p>
        </w:tc>
      </w:tr>
      <w:tr w:rsidR="00A64AC0" w:rsidRPr="00BA115B" w:rsidTr="00AF15B4">
        <w:tc>
          <w:tcPr>
            <w:tcW w:w="5495" w:type="dxa"/>
            <w:vAlign w:val="center"/>
          </w:tcPr>
          <w:p w:rsidR="00A64AC0" w:rsidRPr="00BA115B" w:rsidRDefault="00A64AC0" w:rsidP="00BA115B">
            <w:pPr>
              <w:spacing w:after="0" w:line="360" w:lineRule="auto"/>
              <w:rPr>
                <w:rFonts w:ascii="Arial" w:hAnsi="Arial" w:cs="Arial"/>
                <w:color w:val="000000"/>
              </w:rPr>
            </w:pPr>
            <w:r w:rsidRPr="00BA115B">
              <w:rPr>
                <w:rFonts w:ascii="Arial" w:hAnsi="Arial" w:cs="Arial"/>
                <w:color w:val="000000"/>
              </w:rPr>
              <w:lastRenderedPageBreak/>
              <w:t>Métodos Específicos  en Fisioterapia Ortopédica y Traumatológica</w:t>
            </w:r>
          </w:p>
        </w:tc>
        <w:tc>
          <w:tcPr>
            <w:tcW w:w="1559" w:type="dxa"/>
            <w:vAlign w:val="center"/>
          </w:tcPr>
          <w:p w:rsidR="00A64AC0"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64.3%</w:t>
            </w:r>
          </w:p>
        </w:tc>
        <w:tc>
          <w:tcPr>
            <w:tcW w:w="1590" w:type="dxa"/>
            <w:vAlign w:val="center"/>
          </w:tcPr>
          <w:p w:rsidR="00A64AC0"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Métodos Específicos en Fisioterapia Respiratoria y Cardiovascular</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83.3</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4.30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w:t>
            </w:r>
          </w:p>
        </w:tc>
        <w:tc>
          <w:tcPr>
            <w:tcW w:w="1559"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w:t>
            </w:r>
            <w:r w:rsidR="00AF15B4" w:rsidRPr="00BA115B">
              <w:rPr>
                <w:rFonts w:ascii="Arial" w:hAnsi="Arial" w:cs="Arial"/>
                <w:color w:val="000000"/>
              </w:rPr>
              <w:t>%</w:t>
            </w:r>
          </w:p>
        </w:tc>
        <w:tc>
          <w:tcPr>
            <w:tcW w:w="1590"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4.24</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II</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81.8%</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3.94</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Pruebas Diagnósticas Complementarias</w:t>
            </w:r>
          </w:p>
        </w:tc>
        <w:tc>
          <w:tcPr>
            <w:tcW w:w="1559"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w:t>
            </w:r>
            <w:r w:rsidR="00AF15B4" w:rsidRPr="00BA115B">
              <w:rPr>
                <w:rFonts w:ascii="Arial" w:hAnsi="Arial" w:cs="Arial"/>
                <w:color w:val="000000"/>
              </w:rPr>
              <w:t>0%</w:t>
            </w:r>
          </w:p>
        </w:tc>
        <w:tc>
          <w:tcPr>
            <w:tcW w:w="1590"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2.50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Psicología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42.9%</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4.67</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Salud Pública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3.00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Terapias A</w:t>
            </w:r>
            <w:r w:rsidR="00BD77D6" w:rsidRPr="00BA115B">
              <w:rPr>
                <w:rFonts w:ascii="Arial" w:hAnsi="Arial" w:cs="Arial"/>
                <w:color w:val="000000"/>
              </w:rPr>
              <w:t>f</w:t>
            </w:r>
            <w:r w:rsidRPr="00BA115B">
              <w:rPr>
                <w:rFonts w:ascii="Arial" w:hAnsi="Arial" w:cs="Arial"/>
                <w:color w:val="000000"/>
              </w:rPr>
              <w:t>ines</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Valoración en Fisioterapia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3.57</w:t>
            </w:r>
          </w:p>
        </w:tc>
      </w:tr>
    </w:tbl>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Cs/>
          <w:color w:val="000000"/>
        </w:rPr>
        <w:t>Puede observarse que las asignaturas con una puntuación global baja son las siguientes:</w:t>
      </w:r>
    </w:p>
    <w:p w:rsidR="0006428F" w:rsidRPr="00BA115B" w:rsidRDefault="0006428F"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Fisioterapia Comunitaria: Presenta una puntuación baja en todas las preguntas, excepto en la P3 (Evaluación adecuada a la Guía) en que se observa ligeramente baja, así como en las preguntas P5 (Tiempo de prácticas adecuado) </w:t>
      </w:r>
      <w:r w:rsidR="00BD77D6" w:rsidRPr="00BA115B">
        <w:rPr>
          <w:rFonts w:ascii="Arial" w:hAnsi="Arial" w:cs="Arial"/>
          <w:sz w:val="22"/>
          <w:szCs w:val="22"/>
        </w:rPr>
        <w:t xml:space="preserve">y </w:t>
      </w:r>
      <w:r w:rsidRPr="00BA115B">
        <w:rPr>
          <w:rFonts w:ascii="Arial" w:hAnsi="Arial" w:cs="Arial"/>
          <w:sz w:val="22"/>
          <w:szCs w:val="22"/>
        </w:rPr>
        <w:t>P7 (Carga de créditos adecuada), en las puntuaciones alcanzan 3.50.</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bCs/>
          <w:color w:val="000000"/>
          <w:sz w:val="22"/>
          <w:szCs w:val="22"/>
        </w:rPr>
        <w:t xml:space="preserve">Fisioterapia en Afecciones Traumatológicas: Presenta valoración baja en todas las preguntas de la encuesta excepto en la </w:t>
      </w:r>
      <w:r w:rsidR="00A832E0" w:rsidRPr="00BA115B">
        <w:rPr>
          <w:rFonts w:ascii="Arial" w:hAnsi="Arial" w:cs="Arial"/>
          <w:bCs/>
          <w:color w:val="000000"/>
          <w:sz w:val="22"/>
          <w:szCs w:val="22"/>
        </w:rPr>
        <w:t xml:space="preserve">P1 </w:t>
      </w:r>
      <w:r w:rsidR="0006428F" w:rsidRPr="00BA115B">
        <w:rPr>
          <w:rFonts w:ascii="Arial" w:hAnsi="Arial" w:cs="Arial"/>
          <w:bCs/>
          <w:color w:val="000000"/>
          <w:sz w:val="22"/>
          <w:szCs w:val="22"/>
        </w:rPr>
        <w:t>(Satisfacción con Guía Docente</w:t>
      </w:r>
      <w:r w:rsidR="00A832E0" w:rsidRPr="00BA115B">
        <w:rPr>
          <w:rFonts w:ascii="Arial" w:hAnsi="Arial" w:cs="Arial"/>
          <w:bCs/>
          <w:color w:val="000000"/>
          <w:sz w:val="22"/>
          <w:szCs w:val="22"/>
        </w:rPr>
        <w:t>), y</w:t>
      </w:r>
      <w:r w:rsidR="0006428F" w:rsidRPr="00BA115B">
        <w:rPr>
          <w:rFonts w:ascii="Arial" w:hAnsi="Arial" w:cs="Arial"/>
          <w:bCs/>
          <w:color w:val="000000"/>
          <w:sz w:val="22"/>
          <w:szCs w:val="22"/>
        </w:rPr>
        <w:t xml:space="preserve"> la </w:t>
      </w:r>
      <w:r w:rsidRPr="00BA115B">
        <w:rPr>
          <w:rFonts w:ascii="Arial" w:hAnsi="Arial" w:cs="Arial"/>
          <w:bCs/>
          <w:color w:val="000000"/>
          <w:sz w:val="22"/>
          <w:szCs w:val="22"/>
        </w:rPr>
        <w:t>P6 (recursos adecuados para las prácticas, con puntuaciones ligeramente bajas en ambas.</w:t>
      </w:r>
    </w:p>
    <w:p w:rsidR="00943B80" w:rsidRPr="00BA115B" w:rsidRDefault="00943B80"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Informática: Todas las preguntas se encuentran con puntuaciones moderadamente bajas, excepto en la P1 (Satisfacción con Guía Docente) y P5 (Tiempo de prácticas adecuado), en las que la puntuación no alcanza los 3.00 puntos.</w:t>
      </w:r>
    </w:p>
    <w:p w:rsidR="0006428F" w:rsidRPr="00BA115B" w:rsidRDefault="0006428F"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Introducción a la Investigación Clínica: Presenta puntuación baja en todas las pregu</w:t>
      </w:r>
      <w:r w:rsidR="00BD77D6" w:rsidRPr="00BA115B">
        <w:rPr>
          <w:rFonts w:ascii="Arial" w:hAnsi="Arial" w:cs="Arial"/>
          <w:sz w:val="22"/>
          <w:szCs w:val="22"/>
        </w:rPr>
        <w:t>ntas, excepto en la P</w:t>
      </w:r>
      <w:r w:rsidR="00A832E0" w:rsidRPr="00BA115B">
        <w:rPr>
          <w:rFonts w:ascii="Arial" w:hAnsi="Arial" w:cs="Arial"/>
          <w:sz w:val="22"/>
          <w:szCs w:val="22"/>
        </w:rPr>
        <w:t>2 (</w:t>
      </w:r>
      <w:r w:rsidR="00BD77D6" w:rsidRPr="00BA115B">
        <w:rPr>
          <w:rFonts w:ascii="Arial" w:hAnsi="Arial" w:cs="Arial"/>
          <w:sz w:val="22"/>
          <w:szCs w:val="22"/>
        </w:rPr>
        <w:t>Objeti</w:t>
      </w:r>
      <w:r w:rsidRPr="00BA115B">
        <w:rPr>
          <w:rFonts w:ascii="Arial" w:hAnsi="Arial" w:cs="Arial"/>
          <w:sz w:val="22"/>
          <w:szCs w:val="22"/>
        </w:rPr>
        <w:t>vos cumplidos), en que la puntuación es ligeramente baja, así como en la P3 (Evaluación</w:t>
      </w:r>
      <w:r w:rsidR="00BD77D6" w:rsidRPr="00BA115B">
        <w:rPr>
          <w:rFonts w:ascii="Arial" w:hAnsi="Arial" w:cs="Arial"/>
          <w:sz w:val="22"/>
          <w:szCs w:val="22"/>
        </w:rPr>
        <w:t xml:space="preserve"> </w:t>
      </w:r>
      <w:r w:rsidRPr="00BA115B">
        <w:rPr>
          <w:rFonts w:ascii="Arial" w:hAnsi="Arial" w:cs="Arial"/>
          <w:sz w:val="22"/>
          <w:szCs w:val="22"/>
        </w:rPr>
        <w:t>adecuada a la Guía), en que supera los 3.50 puntos.</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bCs/>
          <w:color w:val="000000"/>
          <w:sz w:val="22"/>
          <w:szCs w:val="22"/>
        </w:rPr>
        <w:t xml:space="preserve">Pruebas Diagnósticas Complementarias: </w:t>
      </w:r>
      <w:r w:rsidR="00DB1C32" w:rsidRPr="00BA115B">
        <w:rPr>
          <w:rFonts w:ascii="Arial" w:hAnsi="Arial" w:cs="Arial"/>
          <w:bCs/>
          <w:color w:val="000000"/>
          <w:sz w:val="22"/>
          <w:szCs w:val="22"/>
        </w:rPr>
        <w:t xml:space="preserve">A pesar de que se obtiene una valoración de satisfacción global baja, todas las preguntas cuentan con una </w:t>
      </w:r>
      <w:r w:rsidR="00DB1C32" w:rsidRPr="00BA115B">
        <w:rPr>
          <w:rFonts w:ascii="Arial" w:hAnsi="Arial" w:cs="Arial"/>
          <w:bCs/>
          <w:color w:val="000000"/>
          <w:sz w:val="22"/>
          <w:szCs w:val="22"/>
        </w:rPr>
        <w:lastRenderedPageBreak/>
        <w:t>puntuación ligeramente baja e incluso, la P3 (Evaluación adecuada a la Guía), supera el valor de corte de los 3.50 puntos.</w:t>
      </w:r>
    </w:p>
    <w:p w:rsidR="00DB1C32" w:rsidRPr="00BA115B" w:rsidRDefault="00DB1C32"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su parte, las asignaturas con una valoración global moderadamente baja son las siguientes:</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Cinesiología: Todas las preguntas cuentan con puntuaciones por encima de 3.50, excepto la P5 (Tiempo de prácticas adecuado) y la P6 (</w:t>
      </w:r>
      <w:r w:rsidR="00A832E0" w:rsidRPr="00BA115B">
        <w:rPr>
          <w:rFonts w:ascii="Arial" w:hAnsi="Arial" w:cs="Arial"/>
          <w:sz w:val="22"/>
          <w:szCs w:val="22"/>
        </w:rPr>
        <w:t>Recursos adecuados</w:t>
      </w:r>
      <w:r w:rsidRPr="00BA115B">
        <w:rPr>
          <w:rFonts w:ascii="Arial" w:hAnsi="Arial" w:cs="Arial"/>
          <w:sz w:val="22"/>
          <w:szCs w:val="22"/>
        </w:rPr>
        <w:t>), en que se encuentran con una puntuación moderadamente baja.</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Inglés Técnico: Además de la pregunta sobre satisfacción global ninguna otra presenta una puntuación inferior a 3.50.</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Salud Pública: Todas las preguntas presentan una puntuación moderadamente baja, excepto la P5 (Tiempo de prácticas adecuado), en que la puntuación es baja. Por otro lado, las preguntas P2 (Objetivos cumplidos) y P3 (Evaluación adecuada a la Guía), cuentan con valoraciones por encima de 3.50.</w:t>
      </w:r>
    </w:p>
    <w:p w:rsidR="00BA115B" w:rsidRDefault="00BA115B" w:rsidP="00BA115B">
      <w:pPr>
        <w:autoSpaceDE w:val="0"/>
        <w:autoSpaceDN w:val="0"/>
        <w:adjustRightInd w:val="0"/>
        <w:spacing w:after="0" w:line="360" w:lineRule="auto"/>
        <w:jc w:val="both"/>
        <w:rPr>
          <w:rFonts w:ascii="Arial" w:hAnsi="Arial" w:cs="Arial"/>
          <w:i/>
          <w:color w:val="000000"/>
        </w:rPr>
      </w:pPr>
    </w:p>
    <w:p w:rsidR="00C37096" w:rsidRPr="00BA115B" w:rsidRDefault="00C37096"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Comparativo con el curso anterior</w:t>
      </w:r>
    </w:p>
    <w:p w:rsidR="00C37096" w:rsidRPr="00BA115B" w:rsidRDefault="00733CF2"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la mayor parte de las asignaturas indicadas anteriormente, o no se cuentan con datos del curso anterior o éstos superaban el valor de corte, por lo que </w:t>
      </w:r>
      <w:r w:rsidR="00C37096" w:rsidRPr="00BA115B">
        <w:rPr>
          <w:rFonts w:ascii="Arial" w:hAnsi="Arial" w:cs="Arial"/>
          <w:color w:val="000000"/>
        </w:rPr>
        <w:t>se acuerda comunicar a los docentes y evaluar la tendencia.</w:t>
      </w:r>
    </w:p>
    <w:p w:rsidR="00C37096" w:rsidRPr="00BA115B" w:rsidRDefault="00733CF2"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Sólo esta tendencia se repite en las asignaturas de Fisioterapia en Afecciones Traumatológicas y en Pruebas Diagnósticas Complementarias.</w:t>
      </w:r>
    </w:p>
    <w:p w:rsidR="00733CF2" w:rsidRPr="00BA115B" w:rsidRDefault="00733CF2"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A.1.4. Satisfacción con el profesorado - Datos globales.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cobertura de respuesta de las encuestas de valoració</w:t>
      </w:r>
      <w:r w:rsidR="00DB14FC" w:rsidRPr="00BA115B">
        <w:rPr>
          <w:rFonts w:ascii="Arial" w:hAnsi="Arial" w:cs="Arial"/>
          <w:color w:val="000000"/>
        </w:rPr>
        <w:t>n de los profesores fue del 62</w:t>
      </w:r>
      <w:r w:rsidRPr="00BA115B">
        <w:rPr>
          <w:rFonts w:ascii="Arial" w:hAnsi="Arial" w:cs="Arial"/>
          <w:color w:val="000000"/>
        </w:rPr>
        <w:t>%</w:t>
      </w:r>
      <w:r w:rsidR="00DB14FC" w:rsidRPr="00BA115B">
        <w:rPr>
          <w:rFonts w:ascii="Arial" w:hAnsi="Arial" w:cs="Arial"/>
          <w:color w:val="000000"/>
        </w:rPr>
        <w:t>, muy superior a la del curso anterior (22.8%)</w:t>
      </w:r>
      <w:r w:rsidRPr="00BA115B">
        <w:rPr>
          <w:rFonts w:ascii="Arial" w:hAnsi="Arial" w:cs="Arial"/>
          <w:color w:val="000000"/>
        </w:rPr>
        <w:t>.</w:t>
      </w:r>
    </w:p>
    <w:p w:rsidR="00BA115B" w:rsidRDefault="00BA115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DB14FC"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global es de 4.1</w:t>
      </w:r>
      <w:r w:rsidR="00BC60F9" w:rsidRPr="00BA115B">
        <w:rPr>
          <w:rFonts w:ascii="Arial" w:hAnsi="Arial" w:cs="Arial"/>
          <w:color w:val="000000"/>
        </w:rPr>
        <w:t>9</w:t>
      </w:r>
      <w:r w:rsidR="00C37096" w:rsidRPr="00BA115B">
        <w:rPr>
          <w:rFonts w:ascii="Arial" w:hAnsi="Arial" w:cs="Arial"/>
          <w:color w:val="000000"/>
        </w:rPr>
        <w:t xml:space="preserve"> situándose por en</w:t>
      </w:r>
      <w:r w:rsidR="00F42C8A" w:rsidRPr="00BA115B">
        <w:rPr>
          <w:rFonts w:ascii="Arial" w:hAnsi="Arial" w:cs="Arial"/>
          <w:color w:val="000000"/>
        </w:rPr>
        <w:t>cima de la media de la UAM (3.87</w:t>
      </w:r>
      <w:r w:rsidR="00BC60F9" w:rsidRPr="00BA115B">
        <w:rPr>
          <w:rFonts w:ascii="Arial" w:hAnsi="Arial" w:cs="Arial"/>
          <w:color w:val="000000"/>
        </w:rPr>
        <w:t>) y posicionándose como segundo</w:t>
      </w:r>
      <w:r w:rsidR="00C37096" w:rsidRPr="00BA115B">
        <w:rPr>
          <w:rFonts w:ascii="Arial" w:hAnsi="Arial" w:cs="Arial"/>
          <w:color w:val="000000"/>
        </w:rPr>
        <w:t xml:space="preserve"> Título mejor valorado de la Universidad.</w:t>
      </w:r>
    </w:p>
    <w:p w:rsidR="007953EE" w:rsidRDefault="007953EE"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Ninguna pregunta obtuvo una puntuación inferior a 3.5.</w:t>
      </w:r>
    </w:p>
    <w:p w:rsidR="007953EE" w:rsidRDefault="007953EE" w:rsidP="00BA115B">
      <w:pPr>
        <w:autoSpaceDE w:val="0"/>
        <w:autoSpaceDN w:val="0"/>
        <w:adjustRightInd w:val="0"/>
        <w:spacing w:after="0" w:line="360" w:lineRule="auto"/>
        <w:jc w:val="both"/>
        <w:rPr>
          <w:rFonts w:ascii="Arial" w:hAnsi="Arial" w:cs="Arial"/>
          <w:i/>
          <w:iCs/>
          <w:color w:val="000000"/>
        </w:rPr>
      </w:pPr>
    </w:p>
    <w:p w:rsidR="001B76FB" w:rsidRDefault="001B76F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lastRenderedPageBreak/>
        <w:t>Comparación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Los resultados fueron similar</w:t>
      </w:r>
      <w:r w:rsidR="00BC60F9" w:rsidRPr="00BA115B">
        <w:rPr>
          <w:rFonts w:ascii="Arial" w:hAnsi="Arial" w:cs="Arial"/>
          <w:color w:val="000000"/>
        </w:rPr>
        <w:t>es, manteniéndose la tendencia</w:t>
      </w:r>
      <w:r w:rsidRPr="00BA115B">
        <w:rPr>
          <w:rFonts w:ascii="Arial" w:hAnsi="Arial" w:cs="Arial"/>
          <w:color w:val="000000"/>
        </w:rPr>
        <w:t xml:space="preserve">, con un ligero </w:t>
      </w:r>
      <w:r w:rsidR="00BC60F9" w:rsidRPr="00BA115B">
        <w:rPr>
          <w:rFonts w:ascii="Arial" w:hAnsi="Arial" w:cs="Arial"/>
          <w:color w:val="000000"/>
        </w:rPr>
        <w:t xml:space="preserve">descenso </w:t>
      </w:r>
      <w:r w:rsidRPr="00BA115B">
        <w:rPr>
          <w:rFonts w:ascii="Arial" w:hAnsi="Arial" w:cs="Arial"/>
          <w:color w:val="000000"/>
        </w:rPr>
        <w:t xml:space="preserve">en la puntuación de satisfacción global en </w:t>
      </w:r>
      <w:r w:rsidR="00BC60F9" w:rsidRPr="00BA115B">
        <w:rPr>
          <w:rFonts w:ascii="Arial" w:hAnsi="Arial" w:cs="Arial"/>
          <w:color w:val="000000"/>
        </w:rPr>
        <w:t>relación al curso anterior (4.43</w:t>
      </w:r>
      <w:r w:rsidRPr="00BA115B">
        <w:rPr>
          <w:rFonts w:ascii="Arial" w:hAnsi="Arial" w:cs="Arial"/>
          <w:color w:val="000000"/>
        </w:rPr>
        <w:t>).</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A.1.5. Satisfacción con el profesorado – Datos individuales.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recogieron</w:t>
      </w:r>
      <w:r w:rsidR="00EF642B" w:rsidRPr="00BA115B">
        <w:rPr>
          <w:rFonts w:ascii="Arial" w:hAnsi="Arial" w:cs="Arial"/>
          <w:color w:val="000000"/>
        </w:rPr>
        <w:t xml:space="preserve"> encuestas del 93</w:t>
      </w:r>
      <w:r w:rsidRPr="00BA115B">
        <w:rPr>
          <w:rFonts w:ascii="Arial" w:hAnsi="Arial" w:cs="Arial"/>
          <w:color w:val="000000"/>
        </w:rPr>
        <w:t>.4</w:t>
      </w:r>
      <w:r w:rsidR="00EF642B" w:rsidRPr="00BA115B">
        <w:rPr>
          <w:rFonts w:ascii="Arial" w:hAnsi="Arial" w:cs="Arial"/>
          <w:color w:val="000000"/>
        </w:rPr>
        <w:t>% de los docentes del Título (43 de 4</w:t>
      </w:r>
      <w:r w:rsidRPr="00BA115B">
        <w:rPr>
          <w:rFonts w:ascii="Arial" w:hAnsi="Arial" w:cs="Arial"/>
          <w:color w:val="000000"/>
        </w:rPr>
        <w:t>6). Se observa una puntuación de</w:t>
      </w:r>
      <w:r w:rsidR="00DB14FC" w:rsidRPr="00BA115B">
        <w:rPr>
          <w:rFonts w:ascii="Arial" w:hAnsi="Arial" w:cs="Arial"/>
          <w:color w:val="000000"/>
        </w:rPr>
        <w:t xml:space="preserve"> satisfacción global baja en dos</w:t>
      </w:r>
      <w:r w:rsidRPr="00BA115B">
        <w:rPr>
          <w:rFonts w:ascii="Arial" w:hAnsi="Arial" w:cs="Arial"/>
          <w:color w:val="000000"/>
        </w:rPr>
        <w:t xml:space="preserve"> de los docentes</w:t>
      </w:r>
      <w:r w:rsidR="00EF642B" w:rsidRPr="00BA115B">
        <w:rPr>
          <w:rFonts w:ascii="Arial" w:hAnsi="Arial" w:cs="Arial"/>
          <w:color w:val="000000"/>
        </w:rPr>
        <w:t xml:space="preserve"> y ligeramente baja, en otros sei</w:t>
      </w:r>
      <w:r w:rsidRPr="00BA115B">
        <w:rPr>
          <w:rFonts w:ascii="Arial" w:hAnsi="Arial" w:cs="Arial"/>
          <w:color w:val="000000"/>
        </w:rPr>
        <w:t>s casos.</w:t>
      </w:r>
    </w:p>
    <w:p w:rsidR="00BA115B" w:rsidRDefault="00BA115B" w:rsidP="00BA115B">
      <w:pPr>
        <w:autoSpaceDE w:val="0"/>
        <w:autoSpaceDN w:val="0"/>
        <w:adjustRightInd w:val="0"/>
        <w:spacing w:after="0" w:line="360" w:lineRule="auto"/>
        <w:jc w:val="both"/>
        <w:rPr>
          <w:rFonts w:ascii="Arial" w:hAnsi="Arial" w:cs="Arial"/>
          <w:i/>
          <w:color w:val="000000"/>
        </w:rPr>
      </w:pPr>
    </w:p>
    <w:p w:rsidR="00C37096" w:rsidRPr="00BA115B" w:rsidRDefault="00C37096"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Comparativo con el curso anterior</w:t>
      </w:r>
    </w:p>
    <w:p w:rsidR="00EF642B" w:rsidRPr="00BA115B" w:rsidRDefault="00DB14FC"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Uno de los</w:t>
      </w:r>
      <w:r w:rsidR="00EF642B" w:rsidRPr="00BA115B">
        <w:rPr>
          <w:rFonts w:ascii="Arial" w:hAnsi="Arial" w:cs="Arial"/>
          <w:color w:val="000000"/>
        </w:rPr>
        <w:t xml:space="preserve"> docente</w:t>
      </w:r>
      <w:r w:rsidRPr="00BA115B">
        <w:rPr>
          <w:rFonts w:ascii="Arial" w:hAnsi="Arial" w:cs="Arial"/>
          <w:color w:val="000000"/>
        </w:rPr>
        <w:t>s</w:t>
      </w:r>
      <w:r w:rsidR="00EF642B" w:rsidRPr="00BA115B">
        <w:rPr>
          <w:rFonts w:ascii="Arial" w:hAnsi="Arial" w:cs="Arial"/>
          <w:color w:val="000000"/>
        </w:rPr>
        <w:t xml:space="preserve"> con puntuación baja también fue va</w:t>
      </w:r>
      <w:r w:rsidRPr="00BA115B">
        <w:rPr>
          <w:rFonts w:ascii="Arial" w:hAnsi="Arial" w:cs="Arial"/>
          <w:color w:val="000000"/>
        </w:rPr>
        <w:t>l</w:t>
      </w:r>
      <w:r w:rsidR="00EF642B" w:rsidRPr="00BA115B">
        <w:rPr>
          <w:rFonts w:ascii="Arial" w:hAnsi="Arial" w:cs="Arial"/>
          <w:color w:val="000000"/>
        </w:rPr>
        <w:t>or</w:t>
      </w:r>
      <w:r w:rsidRPr="00BA115B">
        <w:rPr>
          <w:rFonts w:ascii="Arial" w:hAnsi="Arial" w:cs="Arial"/>
          <w:color w:val="000000"/>
        </w:rPr>
        <w:t>a</w:t>
      </w:r>
      <w:r w:rsidR="00EF642B" w:rsidRPr="00BA115B">
        <w:rPr>
          <w:rFonts w:ascii="Arial" w:hAnsi="Arial" w:cs="Arial"/>
          <w:color w:val="000000"/>
        </w:rPr>
        <w:t>do por debajo de 3 puntos en el curso anterior</w:t>
      </w:r>
      <w:r w:rsidRPr="00BA115B">
        <w:rPr>
          <w:rFonts w:ascii="Arial" w:hAnsi="Arial" w:cs="Arial"/>
          <w:color w:val="000000"/>
        </w:rPr>
        <w:t>, mientras que en el otro caso, presentaba una valoración satisfactoria</w:t>
      </w:r>
      <w:r w:rsidR="00EF642B" w:rsidRPr="00BA115B">
        <w:rPr>
          <w:rFonts w:ascii="Arial" w:hAnsi="Arial" w:cs="Arial"/>
          <w:color w:val="000000"/>
        </w:rPr>
        <w:t>. Los docentes con puntuación moderadamente baja no contaban con datos en el curso anterior, excepto en uno de los casos, que ha mejorado, superando la barrera de los 3 puntos.</w:t>
      </w:r>
    </w:p>
    <w:p w:rsidR="002E2CDF" w:rsidRPr="00BA115B" w:rsidRDefault="002E2CDF" w:rsidP="00BA115B">
      <w:pPr>
        <w:autoSpaceDE w:val="0"/>
        <w:autoSpaceDN w:val="0"/>
        <w:adjustRightInd w:val="0"/>
        <w:spacing w:after="0" w:line="360" w:lineRule="auto"/>
        <w:jc w:val="both"/>
        <w:rPr>
          <w:rFonts w:ascii="Arial" w:hAnsi="Arial" w:cs="Arial"/>
          <w:b/>
          <w:bCs/>
          <w:color w:val="000000"/>
        </w:rPr>
      </w:pPr>
    </w:p>
    <w:p w:rsidR="00C37096" w:rsidRPr="00BA115B" w:rsidRDefault="00C37096"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
          <w:bCs/>
          <w:color w:val="000000"/>
        </w:rPr>
        <w:t>A.2.  Informes cualitativos de valoración de la actividad docente.</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Al comparar los datos de las encuestas de estudiantes con los informes cualitativos, se observa lo siguiente:</w:t>
      </w:r>
    </w:p>
    <w:p w:rsidR="00DB14FC"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valoración es contradictoria en el caso de la asignatura de Fisioterapia Comunitaria, puesto que en los informes cualitativos se refleja un nivel de satisfacción adecuado por parte de los estudiantes.</w:t>
      </w:r>
    </w:p>
    <w:p w:rsidR="00C37096"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Las otras cuatro</w:t>
      </w:r>
      <w:r w:rsidR="00C37096" w:rsidRPr="00BA115B">
        <w:rPr>
          <w:rFonts w:ascii="Arial" w:hAnsi="Arial" w:cs="Arial"/>
          <w:color w:val="000000"/>
          <w:sz w:val="22"/>
          <w:szCs w:val="22"/>
        </w:rPr>
        <w:t xml:space="preserve"> asignaturas con puntuación baja en las encuestas tienen también una baja satisfacción en los informes</w:t>
      </w:r>
      <w:r w:rsidRPr="00BA115B">
        <w:rPr>
          <w:rFonts w:ascii="Arial" w:hAnsi="Arial" w:cs="Arial"/>
          <w:color w:val="000000"/>
          <w:sz w:val="22"/>
          <w:szCs w:val="22"/>
        </w:rPr>
        <w:t xml:space="preserve"> cualitativos Los estudiantes manifiestan una sensación de no haber adquirido las competencias previstas</w:t>
      </w:r>
      <w:r w:rsidR="00C37096" w:rsidRPr="00BA115B">
        <w:rPr>
          <w:rFonts w:ascii="Arial" w:hAnsi="Arial" w:cs="Arial"/>
          <w:color w:val="000000"/>
          <w:sz w:val="22"/>
          <w:szCs w:val="22"/>
        </w:rPr>
        <w:t>.</w:t>
      </w:r>
    </w:p>
    <w:p w:rsidR="00DB14FC"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En el caso de las asignaturas con puntuación moderadamente baja en las encuestas, Cinesiología y Salud Pública, también presentan una correlación con las observaciones </w:t>
      </w:r>
      <w:r w:rsidR="00A832E0" w:rsidRPr="00BA115B">
        <w:rPr>
          <w:rFonts w:ascii="Arial" w:hAnsi="Arial" w:cs="Arial"/>
          <w:color w:val="000000"/>
          <w:sz w:val="22"/>
          <w:szCs w:val="22"/>
        </w:rPr>
        <w:t>reflejadas</w:t>
      </w:r>
      <w:r w:rsidRPr="00BA115B">
        <w:rPr>
          <w:rFonts w:ascii="Arial" w:hAnsi="Arial" w:cs="Arial"/>
          <w:color w:val="000000"/>
          <w:sz w:val="22"/>
          <w:szCs w:val="22"/>
        </w:rPr>
        <w:t xml:space="preserve"> en los informes. En el primer caso, los estudiantes demandan más contenido práctico y en el segundo, afirman que no consideran pertinente los contenidos que se desarrollan y su nivel de profundidad, no viendo utilidad a la asignatura. </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lastRenderedPageBreak/>
        <w:t>La valoración baja en las encuestas de docentes también es coincidente con las impresiones recogidas en los informes.</w:t>
      </w:r>
    </w:p>
    <w:p w:rsidR="00C37096" w:rsidRPr="00BA115B" w:rsidRDefault="00C37096" w:rsidP="00BA115B">
      <w:pPr>
        <w:spacing w:after="0" w:line="360" w:lineRule="auto"/>
        <w:rPr>
          <w:rFonts w:ascii="Arial" w:hAnsi="Arial" w:cs="Arial"/>
          <w:b/>
          <w:bCs/>
          <w:color w:val="000000"/>
        </w:rPr>
      </w:pPr>
    </w:p>
    <w:p w:rsidR="00FD67D4" w:rsidRPr="00BA115B" w:rsidRDefault="00FD67D4" w:rsidP="00BA115B">
      <w:pPr>
        <w:spacing w:after="0" w:line="360" w:lineRule="auto"/>
        <w:jc w:val="both"/>
        <w:rPr>
          <w:rFonts w:ascii="Arial" w:hAnsi="Arial" w:cs="Arial"/>
          <w:b/>
          <w:bCs/>
          <w:i/>
          <w:color w:val="000000"/>
        </w:rPr>
      </w:pPr>
      <w:r w:rsidRPr="00BA115B">
        <w:rPr>
          <w:rFonts w:ascii="Arial" w:hAnsi="Arial" w:cs="Arial"/>
          <w:b/>
          <w:bCs/>
          <w:i/>
          <w:color w:val="000000"/>
        </w:rPr>
        <w:t>Conclusión de los resultados de valoración de la actividad docente por los estudiantes:</w:t>
      </w:r>
    </w:p>
    <w:p w:rsidR="00FD67D4" w:rsidRPr="00BA115B" w:rsidRDefault="00FD67D4" w:rsidP="00BA115B">
      <w:pPr>
        <w:spacing w:after="0" w:line="360" w:lineRule="auto"/>
        <w:jc w:val="both"/>
        <w:rPr>
          <w:rFonts w:ascii="Arial" w:hAnsi="Arial" w:cs="Arial"/>
          <w:b/>
          <w:bCs/>
          <w:color w:val="000000"/>
        </w:rPr>
      </w:pPr>
    </w:p>
    <w:p w:rsidR="00DB14FC" w:rsidRPr="00BA115B" w:rsidRDefault="00FD67D4" w:rsidP="00BA115B">
      <w:pPr>
        <w:spacing w:after="0" w:line="360" w:lineRule="auto"/>
        <w:jc w:val="both"/>
        <w:rPr>
          <w:rFonts w:ascii="Arial" w:hAnsi="Arial" w:cs="Arial"/>
          <w:bCs/>
          <w:color w:val="000000"/>
        </w:rPr>
      </w:pPr>
      <w:r w:rsidRPr="00BA115B">
        <w:rPr>
          <w:rFonts w:ascii="Arial" w:hAnsi="Arial" w:cs="Arial"/>
          <w:bCs/>
          <w:color w:val="000000"/>
        </w:rPr>
        <w:t>E</w:t>
      </w:r>
      <w:r w:rsidR="00DB14FC" w:rsidRPr="00BA115B">
        <w:rPr>
          <w:rFonts w:ascii="Arial" w:hAnsi="Arial" w:cs="Arial"/>
          <w:bCs/>
          <w:color w:val="000000"/>
        </w:rPr>
        <w:t>n relación a la valoración de la actividad docente por los estudiantes, podemos afirmar que los resultados son satisfactorios y cabe resaltar el incremento en la participación en las encuestas, durante este curso, lo que hace que las opiniones mostradas sean significativas.</w:t>
      </w:r>
    </w:p>
    <w:p w:rsidR="00DB14FC" w:rsidRPr="00BA115B" w:rsidRDefault="00DB14FC" w:rsidP="00BA115B">
      <w:pPr>
        <w:spacing w:after="0" w:line="360" w:lineRule="auto"/>
        <w:jc w:val="both"/>
        <w:rPr>
          <w:rFonts w:ascii="Arial" w:hAnsi="Arial" w:cs="Arial"/>
          <w:bCs/>
          <w:color w:val="000000"/>
        </w:rPr>
      </w:pPr>
      <w:r w:rsidRPr="00BA115B">
        <w:rPr>
          <w:rFonts w:ascii="Arial" w:hAnsi="Arial" w:cs="Arial"/>
          <w:bCs/>
          <w:color w:val="000000"/>
        </w:rPr>
        <w:t>Teniendo en cuenta la coincidencia entre los datos cuantitativos y cualitativos, así como los criterios establecidos de puntuación mínima de corte y de repetición de los datos durante dos cursos consecutivos, la Comisión acuerda:</w:t>
      </w:r>
    </w:p>
    <w:p w:rsidR="00DB14FC" w:rsidRPr="00BA115B" w:rsidRDefault="00DB14FC" w:rsidP="00BA115B">
      <w:pPr>
        <w:pStyle w:val="Prrafodelista"/>
        <w:numPr>
          <w:ilvl w:val="0"/>
          <w:numId w:val="41"/>
        </w:numPr>
        <w:spacing w:line="360" w:lineRule="auto"/>
        <w:contextualSpacing w:val="0"/>
        <w:jc w:val="both"/>
        <w:rPr>
          <w:rFonts w:ascii="Arial" w:hAnsi="Arial" w:cs="Arial"/>
          <w:bCs/>
          <w:color w:val="000000"/>
          <w:sz w:val="22"/>
          <w:szCs w:val="22"/>
        </w:rPr>
      </w:pPr>
      <w:r w:rsidRPr="00BA115B">
        <w:rPr>
          <w:rFonts w:ascii="Arial" w:hAnsi="Arial" w:cs="Arial"/>
          <w:bCs/>
          <w:color w:val="000000"/>
          <w:sz w:val="22"/>
          <w:szCs w:val="22"/>
        </w:rPr>
        <w:t>Informar a los docentes con puntuaciones bajas o</w:t>
      </w:r>
      <w:r w:rsidR="00BD77D6" w:rsidRPr="00BA115B">
        <w:rPr>
          <w:rFonts w:ascii="Arial" w:hAnsi="Arial" w:cs="Arial"/>
          <w:bCs/>
          <w:color w:val="000000"/>
          <w:sz w:val="22"/>
          <w:szCs w:val="22"/>
        </w:rPr>
        <w:t xml:space="preserve"> </w:t>
      </w:r>
      <w:r w:rsidRPr="00BA115B">
        <w:rPr>
          <w:rFonts w:ascii="Arial" w:hAnsi="Arial" w:cs="Arial"/>
          <w:bCs/>
          <w:color w:val="000000"/>
          <w:sz w:val="22"/>
          <w:szCs w:val="22"/>
        </w:rPr>
        <w:t>moderadamente bajas en las encuestas de</w:t>
      </w:r>
      <w:r w:rsidR="00BD77D6" w:rsidRPr="00BA115B">
        <w:rPr>
          <w:rFonts w:ascii="Arial" w:hAnsi="Arial" w:cs="Arial"/>
          <w:bCs/>
          <w:color w:val="000000"/>
          <w:sz w:val="22"/>
          <w:szCs w:val="22"/>
        </w:rPr>
        <w:t xml:space="preserve"> </w:t>
      </w:r>
      <w:r w:rsidRPr="00BA115B">
        <w:rPr>
          <w:rFonts w:ascii="Arial" w:hAnsi="Arial" w:cs="Arial"/>
          <w:bCs/>
          <w:color w:val="000000"/>
          <w:sz w:val="22"/>
          <w:szCs w:val="22"/>
        </w:rPr>
        <w:t xml:space="preserve">profesor y/o </w:t>
      </w:r>
      <w:r w:rsidR="00A832E0" w:rsidRPr="00BA115B">
        <w:rPr>
          <w:rFonts w:ascii="Arial" w:hAnsi="Arial" w:cs="Arial"/>
          <w:bCs/>
          <w:color w:val="000000"/>
          <w:sz w:val="22"/>
          <w:szCs w:val="22"/>
        </w:rPr>
        <w:t>asignatura</w:t>
      </w:r>
      <w:r w:rsidRPr="00BA115B">
        <w:rPr>
          <w:rFonts w:ascii="Arial" w:hAnsi="Arial" w:cs="Arial"/>
          <w:bCs/>
          <w:color w:val="000000"/>
          <w:sz w:val="22"/>
          <w:szCs w:val="22"/>
        </w:rPr>
        <w:t>, en los que la tendencia no se ha repetido respecto al curso anterior. Así mismo, evaluar su evolución.</w:t>
      </w:r>
    </w:p>
    <w:p w:rsidR="00DB14FC" w:rsidRPr="00BA115B" w:rsidRDefault="00DB14FC" w:rsidP="00BA115B">
      <w:pPr>
        <w:pStyle w:val="Prrafodelista"/>
        <w:numPr>
          <w:ilvl w:val="0"/>
          <w:numId w:val="41"/>
        </w:numPr>
        <w:spacing w:line="360" w:lineRule="auto"/>
        <w:contextualSpacing w:val="0"/>
        <w:jc w:val="both"/>
        <w:rPr>
          <w:rFonts w:ascii="Arial" w:hAnsi="Arial" w:cs="Arial"/>
          <w:bCs/>
          <w:color w:val="000000"/>
          <w:sz w:val="22"/>
          <w:szCs w:val="22"/>
        </w:rPr>
      </w:pPr>
      <w:r w:rsidRPr="00BA115B">
        <w:rPr>
          <w:rFonts w:ascii="Arial" w:hAnsi="Arial" w:cs="Arial"/>
          <w:bCs/>
          <w:color w:val="000000"/>
          <w:sz w:val="22"/>
          <w:szCs w:val="22"/>
        </w:rPr>
        <w:t>Emprender acciones de mejora específicas en el caso de las asignaturas con puntuaciones bajas y repetidas, coincidentes con los informes cualitativos. En esta situación se encuentran:</w:t>
      </w:r>
    </w:p>
    <w:p w:rsidR="00DB14FC" w:rsidRPr="00BA115B" w:rsidRDefault="00FF62A8" w:rsidP="00BA115B">
      <w:pPr>
        <w:pStyle w:val="Prrafodelista"/>
        <w:numPr>
          <w:ilvl w:val="0"/>
          <w:numId w:val="40"/>
        </w:numPr>
        <w:spacing w:line="360" w:lineRule="auto"/>
        <w:ind w:left="1276"/>
        <w:contextualSpacing w:val="0"/>
        <w:jc w:val="both"/>
        <w:rPr>
          <w:rFonts w:ascii="Arial" w:hAnsi="Arial" w:cs="Arial"/>
          <w:bCs/>
          <w:color w:val="000000"/>
          <w:sz w:val="22"/>
          <w:szCs w:val="22"/>
        </w:rPr>
      </w:pPr>
      <w:r w:rsidRPr="00BA115B">
        <w:rPr>
          <w:rFonts w:ascii="Arial" w:hAnsi="Arial" w:cs="Arial"/>
          <w:bCs/>
          <w:color w:val="000000"/>
          <w:sz w:val="22"/>
          <w:szCs w:val="22"/>
        </w:rPr>
        <w:t>Pruebas Diagnósticas C</w:t>
      </w:r>
      <w:r w:rsidR="00DB14FC" w:rsidRPr="00BA115B">
        <w:rPr>
          <w:rFonts w:ascii="Arial" w:hAnsi="Arial" w:cs="Arial"/>
          <w:bCs/>
          <w:color w:val="000000"/>
          <w:sz w:val="22"/>
          <w:szCs w:val="22"/>
        </w:rPr>
        <w:t>omplementarias: La docente abandona la impartición de las clases por cuestiones personales, por lo que su sustitución implicará en sí misma, la acción de mejora.</w:t>
      </w:r>
    </w:p>
    <w:p w:rsidR="00DB14FC" w:rsidRPr="00BA115B" w:rsidRDefault="00DB14FC" w:rsidP="00BA115B">
      <w:pPr>
        <w:pStyle w:val="Prrafodelista"/>
        <w:numPr>
          <w:ilvl w:val="0"/>
          <w:numId w:val="40"/>
        </w:numPr>
        <w:spacing w:line="360" w:lineRule="auto"/>
        <w:ind w:left="1276"/>
        <w:contextualSpacing w:val="0"/>
        <w:jc w:val="both"/>
        <w:rPr>
          <w:rFonts w:ascii="Arial" w:hAnsi="Arial" w:cs="Arial"/>
          <w:bCs/>
          <w:color w:val="000000"/>
          <w:sz w:val="22"/>
          <w:szCs w:val="22"/>
        </w:rPr>
      </w:pPr>
      <w:r w:rsidRPr="00BA115B">
        <w:rPr>
          <w:rFonts w:ascii="Arial" w:hAnsi="Arial" w:cs="Arial"/>
          <w:bCs/>
          <w:color w:val="000000"/>
          <w:sz w:val="22"/>
          <w:szCs w:val="22"/>
        </w:rPr>
        <w:t>Fisioterapia en Afecciones Traumatológicas: Se plantea una Acción de Mejora que queda recogida en el Plan, para mejorar los niveles de satisfacción y el funcionamiento de la asignatura.</w:t>
      </w:r>
    </w:p>
    <w:p w:rsidR="00DB14FC" w:rsidRPr="00BA115B" w:rsidRDefault="00DB14FC" w:rsidP="00BA115B">
      <w:pPr>
        <w:spacing w:after="0" w:line="360" w:lineRule="auto"/>
        <w:ind w:left="1276"/>
        <w:jc w:val="both"/>
        <w:rPr>
          <w:rFonts w:ascii="Arial" w:hAnsi="Arial" w:cs="Arial"/>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B) Satisfacción de los docentes con el Plan de Estudios.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FF62A8"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cobertura de respuesta por parte de los docentes fue del 39%, inferior al curso anterior, observándose una tendencia decreciente. </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de satisfacción global co</w:t>
      </w:r>
      <w:r w:rsidR="00544699" w:rsidRPr="00BA115B">
        <w:rPr>
          <w:rFonts w:ascii="Arial" w:hAnsi="Arial" w:cs="Arial"/>
          <w:color w:val="000000"/>
        </w:rPr>
        <w:t>n el Plan de Estudios es de 4.36</w:t>
      </w:r>
      <w:r w:rsidRPr="00BA115B">
        <w:rPr>
          <w:rFonts w:ascii="Arial" w:hAnsi="Arial" w:cs="Arial"/>
          <w:color w:val="000000"/>
        </w:rPr>
        <w:t>.</w:t>
      </w:r>
    </w:p>
    <w:p w:rsidR="007953EE" w:rsidRDefault="007953EE" w:rsidP="00BA115B">
      <w:pPr>
        <w:autoSpaceDE w:val="0"/>
        <w:autoSpaceDN w:val="0"/>
        <w:adjustRightInd w:val="0"/>
        <w:spacing w:after="0" w:line="360" w:lineRule="auto"/>
        <w:jc w:val="both"/>
        <w:rPr>
          <w:rFonts w:ascii="Arial" w:hAnsi="Arial" w:cs="Arial"/>
          <w:i/>
          <w:iCs/>
          <w:color w:val="000000"/>
        </w:rPr>
      </w:pPr>
    </w:p>
    <w:p w:rsidR="001B76FB" w:rsidRDefault="001B76F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lastRenderedPageBreak/>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No se observa puntuación baja en ninguna de las cuestiones.</w:t>
      </w:r>
    </w:p>
    <w:p w:rsidR="007953EE" w:rsidRDefault="007953EE"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Comparativo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mantiene la tendencia de resultados positivos.</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FF62A8" w:rsidRPr="00BA115B" w:rsidRDefault="00FF62A8" w:rsidP="00BA115B">
      <w:pPr>
        <w:autoSpaceDE w:val="0"/>
        <w:autoSpaceDN w:val="0"/>
        <w:adjustRightInd w:val="0"/>
        <w:spacing w:after="0" w:line="360" w:lineRule="auto"/>
        <w:rPr>
          <w:rFonts w:ascii="Arial" w:hAnsi="Arial" w:cs="Arial"/>
          <w:b/>
          <w:bCs/>
          <w:i/>
          <w:color w:val="000000"/>
        </w:rPr>
      </w:pPr>
      <w:r w:rsidRPr="00BA115B">
        <w:rPr>
          <w:rFonts w:ascii="Arial" w:hAnsi="Arial" w:cs="Arial"/>
          <w:b/>
          <w:bCs/>
          <w:i/>
          <w:color w:val="000000"/>
        </w:rPr>
        <w:t>Conclusión de la valoración del Plan de Estudios por los docentes:</w:t>
      </w:r>
    </w:p>
    <w:p w:rsidR="00FF62A8" w:rsidRPr="00BA115B" w:rsidRDefault="00FF62A8" w:rsidP="00BA115B">
      <w:pPr>
        <w:autoSpaceDE w:val="0"/>
        <w:autoSpaceDN w:val="0"/>
        <w:adjustRightInd w:val="0"/>
        <w:spacing w:after="0" w:line="360" w:lineRule="auto"/>
        <w:jc w:val="both"/>
        <w:rPr>
          <w:rFonts w:ascii="Arial" w:hAnsi="Arial" w:cs="Arial"/>
          <w:color w:val="000000"/>
        </w:rPr>
      </w:pPr>
      <w:r w:rsidRPr="00BA115B">
        <w:rPr>
          <w:rFonts w:ascii="Arial" w:hAnsi="Arial" w:cs="Arial"/>
          <w:bCs/>
          <w:color w:val="000000"/>
        </w:rPr>
        <w:t xml:space="preserve">Dada la tendencia decreciente de participación en las campañas de encuestas por los profesores, se acuerda </w:t>
      </w:r>
      <w:r w:rsidRPr="00BA115B">
        <w:rPr>
          <w:rFonts w:ascii="Arial" w:hAnsi="Arial" w:cs="Arial"/>
          <w:color w:val="000000"/>
        </w:rPr>
        <w:t>reforzar la información sobre las encuestas de profesores (claustros y a través de mensajes durante las campañas). No se plantean acciones de mejora específicas.</w:t>
      </w:r>
    </w:p>
    <w:p w:rsidR="002E2CDF" w:rsidRPr="00BA115B" w:rsidRDefault="002E2CDF"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 Valoración de las prácticas clínicas.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Las prácticas clínicas que realizaron los estudiantes, dentro del marco de las</w:t>
      </w:r>
      <w:r w:rsidR="004A189B" w:rsidRPr="00BA115B">
        <w:rPr>
          <w:rFonts w:ascii="Arial" w:hAnsi="Arial" w:cs="Arial"/>
          <w:color w:val="000000"/>
        </w:rPr>
        <w:t xml:space="preserve"> asignaturas de Prá</w:t>
      </w:r>
      <w:r w:rsidRPr="00BA115B">
        <w:rPr>
          <w:rFonts w:ascii="Arial" w:hAnsi="Arial" w:cs="Arial"/>
          <w:color w:val="000000"/>
        </w:rPr>
        <w:t>cticum I y II, fueron valoradas por dos vías:</w:t>
      </w:r>
    </w:p>
    <w:p w:rsidR="00C37096" w:rsidRPr="00BA115B" w:rsidRDefault="00C37096" w:rsidP="00BA115B">
      <w:pPr>
        <w:pStyle w:val="Prrafodelista"/>
        <w:numPr>
          <w:ilvl w:val="0"/>
          <w:numId w:val="1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Encuesta de valoración de prácticas externas de la UAM (evaluación cuantitativa global).</w:t>
      </w:r>
    </w:p>
    <w:p w:rsidR="00C37096" w:rsidRPr="00BA115B" w:rsidRDefault="00C37096" w:rsidP="00BA115B">
      <w:pPr>
        <w:pStyle w:val="Prrafodelista"/>
        <w:numPr>
          <w:ilvl w:val="0"/>
          <w:numId w:val="1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A través de los informes emitidos por los tutores académicos de las asignaturas Pr</w:t>
      </w:r>
      <w:r w:rsidR="004A189B" w:rsidRPr="00BA115B">
        <w:rPr>
          <w:rFonts w:ascii="Arial" w:hAnsi="Arial" w:cs="Arial"/>
          <w:color w:val="000000"/>
          <w:sz w:val="22"/>
          <w:szCs w:val="22"/>
        </w:rPr>
        <w:t>á</w:t>
      </w:r>
      <w:r w:rsidRPr="00BA115B">
        <w:rPr>
          <w:rFonts w:ascii="Arial" w:hAnsi="Arial" w:cs="Arial"/>
          <w:color w:val="000000"/>
          <w:sz w:val="22"/>
          <w:szCs w:val="22"/>
        </w:rPr>
        <w:t>cticum I y II, en los que se recogieron las opiniones de los estudiantes reflejadas en las memorias finales de prácticas (evaluación cualitativa por centro).</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C.1. Encuestas de prácticas.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cobertura de las encuestas de prácticas fue del</w:t>
      </w:r>
      <w:r w:rsidR="00544699" w:rsidRPr="00BA115B">
        <w:rPr>
          <w:rFonts w:ascii="Arial" w:hAnsi="Arial" w:cs="Arial"/>
          <w:color w:val="000000"/>
        </w:rPr>
        <w:t xml:space="preserve"> 61.9</w:t>
      </w:r>
      <w:r w:rsidRPr="00BA115B">
        <w:rPr>
          <w:rFonts w:ascii="Arial" w:hAnsi="Arial" w:cs="Arial"/>
          <w:color w:val="000000"/>
        </w:rPr>
        <w:t>%</w:t>
      </w:r>
      <w:r w:rsidR="00544699" w:rsidRPr="00BA115B">
        <w:rPr>
          <w:rFonts w:ascii="Arial" w:hAnsi="Arial" w:cs="Arial"/>
          <w:color w:val="000000"/>
        </w:rPr>
        <w:t>, similar al curso anterior (66.6%).</w:t>
      </w:r>
    </w:p>
    <w:p w:rsidR="007953EE" w:rsidRDefault="007953EE" w:rsidP="00BA115B">
      <w:pPr>
        <w:autoSpaceDE w:val="0"/>
        <w:autoSpaceDN w:val="0"/>
        <w:adjustRightInd w:val="0"/>
        <w:spacing w:after="0" w:line="360" w:lineRule="auto"/>
        <w:rPr>
          <w:rFonts w:ascii="Arial" w:hAnsi="Arial" w:cs="Arial"/>
          <w:i/>
          <w:i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puntuación de satisfacción glob</w:t>
      </w:r>
      <w:r w:rsidR="000766A7" w:rsidRPr="00BA115B">
        <w:rPr>
          <w:rFonts w:ascii="Arial" w:hAnsi="Arial" w:cs="Arial"/>
          <w:color w:val="000000"/>
        </w:rPr>
        <w:t>al con las prácticas fue de 4.46</w:t>
      </w:r>
      <w:r w:rsidRPr="00BA115B">
        <w:rPr>
          <w:rFonts w:ascii="Arial" w:hAnsi="Arial" w:cs="Arial"/>
          <w:color w:val="000000"/>
        </w:rPr>
        <w:t>.</w:t>
      </w:r>
    </w:p>
    <w:p w:rsidR="007953EE" w:rsidRDefault="007953EE" w:rsidP="00BA115B">
      <w:pPr>
        <w:autoSpaceDE w:val="0"/>
        <w:autoSpaceDN w:val="0"/>
        <w:adjustRightInd w:val="0"/>
        <w:spacing w:after="0" w:line="360" w:lineRule="auto"/>
        <w:rPr>
          <w:rFonts w:ascii="Arial" w:hAnsi="Arial" w:cs="Arial"/>
          <w:i/>
          <w:i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Ninguna pregunta ofreció una puntuación baja</w:t>
      </w:r>
    </w:p>
    <w:p w:rsidR="007953EE" w:rsidRDefault="007953EE" w:rsidP="00BA115B">
      <w:pPr>
        <w:spacing w:after="0" w:line="360" w:lineRule="auto"/>
        <w:jc w:val="both"/>
        <w:rPr>
          <w:rFonts w:ascii="Arial" w:hAnsi="Arial" w:cs="Arial"/>
          <w:i/>
          <w:iCs/>
          <w:color w:val="000000"/>
        </w:rPr>
      </w:pPr>
    </w:p>
    <w:p w:rsidR="00C37096" w:rsidRPr="00BA115B" w:rsidRDefault="00C37096" w:rsidP="00BA115B">
      <w:pPr>
        <w:spacing w:after="0" w:line="360" w:lineRule="auto"/>
        <w:jc w:val="both"/>
        <w:rPr>
          <w:rFonts w:ascii="Arial" w:hAnsi="Arial" w:cs="Arial"/>
          <w:i/>
          <w:iCs/>
          <w:color w:val="000000"/>
        </w:rPr>
      </w:pPr>
      <w:r w:rsidRPr="00BA115B">
        <w:rPr>
          <w:rFonts w:ascii="Arial" w:hAnsi="Arial" w:cs="Arial"/>
          <w:i/>
          <w:iCs/>
          <w:color w:val="000000"/>
        </w:rPr>
        <w:lastRenderedPageBreak/>
        <w:t>Comparativo con el curso anterior.</w:t>
      </w:r>
    </w:p>
    <w:p w:rsidR="00C37096" w:rsidRPr="00BA115B" w:rsidRDefault="003F5DD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Mejora</w:t>
      </w:r>
      <w:r w:rsidR="00C37096" w:rsidRPr="00BA115B">
        <w:rPr>
          <w:rFonts w:ascii="Arial" w:hAnsi="Arial" w:cs="Arial"/>
          <w:color w:val="000000"/>
        </w:rPr>
        <w:t xml:space="preserve"> la valoración en relación al curso anterior (3.79).</w:t>
      </w:r>
      <w:r w:rsidRPr="00BA115B">
        <w:rPr>
          <w:rFonts w:ascii="Arial" w:hAnsi="Arial" w:cs="Arial"/>
          <w:color w:val="000000"/>
        </w:rPr>
        <w:t xml:space="preserve"> Cabe destacar que la pregunta relativa a la información recibida y la coordinación de las prácticas, </w:t>
      </w:r>
      <w:r w:rsidR="00BD77D6" w:rsidRPr="00BA115B">
        <w:rPr>
          <w:rFonts w:ascii="Arial" w:hAnsi="Arial" w:cs="Arial"/>
          <w:color w:val="000000"/>
        </w:rPr>
        <w:t>t</w:t>
      </w:r>
      <w:r w:rsidRPr="00BA115B">
        <w:rPr>
          <w:rFonts w:ascii="Arial" w:hAnsi="Arial" w:cs="Arial"/>
          <w:color w:val="000000"/>
        </w:rPr>
        <w:t>radicionalmente con puntuaciones moderadamente bajas, en este curso ha obtenido una valoración satisfactoria. Esto pone de manifiesto que las acciones emprendidas por lo</w:t>
      </w:r>
      <w:r w:rsidR="00BD77D6" w:rsidRPr="00BA115B">
        <w:rPr>
          <w:rFonts w:ascii="Arial" w:hAnsi="Arial" w:cs="Arial"/>
          <w:color w:val="000000"/>
        </w:rPr>
        <w:t>s</w:t>
      </w:r>
      <w:r w:rsidRPr="00BA115B">
        <w:rPr>
          <w:rFonts w:ascii="Arial" w:hAnsi="Arial" w:cs="Arial"/>
          <w:color w:val="000000"/>
        </w:rPr>
        <w:t xml:space="preserve"> tutores académicos tras conocer los resultados en cursos anteriores, han sido exitosas.</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C.2. Informes de los tutores académicos.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2E2CDF"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Del análisis de </w:t>
      </w:r>
      <w:r w:rsidR="00C37096" w:rsidRPr="00BA115B">
        <w:rPr>
          <w:rFonts w:ascii="Arial" w:hAnsi="Arial" w:cs="Arial"/>
          <w:color w:val="000000"/>
        </w:rPr>
        <w:t>estos informes se extraen las siguientes conclusiones:</w:t>
      </w:r>
    </w:p>
    <w:p w:rsidR="0077324A" w:rsidRPr="00BA115B" w:rsidRDefault="00C37096" w:rsidP="00BA115B">
      <w:pPr>
        <w:pStyle w:val="Prrafodelista"/>
        <w:numPr>
          <w:ilvl w:val="0"/>
          <w:numId w:val="1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El desarrollo general de las prácticas ha sido altamente satisfactorio. </w:t>
      </w:r>
    </w:p>
    <w:p w:rsidR="00C37096" w:rsidRPr="00BA115B" w:rsidRDefault="00C37096" w:rsidP="00BA115B">
      <w:pPr>
        <w:pStyle w:val="Prrafodelista"/>
        <w:numPr>
          <w:ilvl w:val="0"/>
          <w:numId w:val="1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Se pone de manifiesto también un alto nivel de satisfacción con los tutores profesionales.</w:t>
      </w:r>
    </w:p>
    <w:p w:rsidR="007953EE" w:rsidRDefault="007953EE"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Además de estas consideraciones generales, se recogen algunas propuestas de mejora de carácter organizativo, que valorarán los tutores académicos y determinarán la pertinencia de su inclusión en el curso siguiente.</w:t>
      </w:r>
    </w:p>
    <w:p w:rsidR="00C37096" w:rsidRPr="00BA115B" w:rsidRDefault="00C37096" w:rsidP="00BA115B">
      <w:pPr>
        <w:autoSpaceDE w:val="0"/>
        <w:autoSpaceDN w:val="0"/>
        <w:adjustRightInd w:val="0"/>
        <w:spacing w:after="0" w:line="360" w:lineRule="auto"/>
        <w:jc w:val="both"/>
        <w:rPr>
          <w:rFonts w:ascii="Arial" w:hAnsi="Arial" w:cs="Arial"/>
          <w:b/>
          <w:bCs/>
          <w:color w:val="000000"/>
        </w:rPr>
      </w:pPr>
    </w:p>
    <w:p w:rsidR="00FF62A8" w:rsidRPr="00BA115B" w:rsidRDefault="00FF62A8" w:rsidP="00BA115B">
      <w:pPr>
        <w:autoSpaceDE w:val="0"/>
        <w:autoSpaceDN w:val="0"/>
        <w:adjustRightInd w:val="0"/>
        <w:spacing w:after="0" w:line="360" w:lineRule="auto"/>
        <w:jc w:val="both"/>
        <w:rPr>
          <w:rFonts w:ascii="Arial" w:hAnsi="Arial" w:cs="Arial"/>
          <w:b/>
          <w:bCs/>
          <w:i/>
          <w:color w:val="000000"/>
        </w:rPr>
      </w:pPr>
      <w:r w:rsidRPr="00BA115B">
        <w:rPr>
          <w:rFonts w:ascii="Arial" w:hAnsi="Arial" w:cs="Arial"/>
          <w:b/>
          <w:bCs/>
          <w:i/>
          <w:color w:val="000000"/>
        </w:rPr>
        <w:t>Conclusión de la valoración de las prácticas clínicas:</w:t>
      </w:r>
    </w:p>
    <w:p w:rsidR="00C37096" w:rsidRPr="00BA115B" w:rsidRDefault="002E2CDF" w:rsidP="00BA115B">
      <w:pPr>
        <w:autoSpaceDE w:val="0"/>
        <w:autoSpaceDN w:val="0"/>
        <w:adjustRightInd w:val="0"/>
        <w:spacing w:after="0" w:line="360" w:lineRule="auto"/>
        <w:jc w:val="both"/>
        <w:rPr>
          <w:rFonts w:ascii="Arial" w:hAnsi="Arial" w:cs="Arial"/>
          <w:bCs/>
          <w:i/>
          <w:color w:val="000000"/>
        </w:rPr>
      </w:pPr>
      <w:r w:rsidRPr="00BA115B">
        <w:rPr>
          <w:rFonts w:ascii="Arial" w:hAnsi="Arial" w:cs="Arial"/>
          <w:bCs/>
          <w:color w:val="000000"/>
        </w:rPr>
        <w:t>El</w:t>
      </w:r>
      <w:r w:rsidR="00C37096" w:rsidRPr="00BA115B">
        <w:rPr>
          <w:rFonts w:ascii="Arial" w:hAnsi="Arial" w:cs="Arial"/>
          <w:bCs/>
          <w:color w:val="000000"/>
        </w:rPr>
        <w:t xml:space="preserve"> desarrollo general de las prácticas ha sido satisfactorio, manteniendo la tendencia del curso anterior. No obstante, como se ha in</w:t>
      </w:r>
      <w:r w:rsidR="0077324A" w:rsidRPr="00BA115B">
        <w:rPr>
          <w:rFonts w:ascii="Arial" w:hAnsi="Arial" w:cs="Arial"/>
          <w:bCs/>
          <w:color w:val="000000"/>
        </w:rPr>
        <w:t>dicado con anterioridad, se continúa con la</w:t>
      </w:r>
      <w:r w:rsidR="00C37096" w:rsidRPr="00BA115B">
        <w:rPr>
          <w:rFonts w:ascii="Arial" w:hAnsi="Arial" w:cs="Arial"/>
          <w:bCs/>
          <w:color w:val="000000"/>
        </w:rPr>
        <w:t xml:space="preserve"> acción de mejo</w:t>
      </w:r>
      <w:r w:rsidR="0077324A" w:rsidRPr="00BA115B">
        <w:rPr>
          <w:rFonts w:ascii="Arial" w:hAnsi="Arial" w:cs="Arial"/>
          <w:bCs/>
          <w:color w:val="000000"/>
        </w:rPr>
        <w:t>r</w:t>
      </w:r>
      <w:r w:rsidR="00C37096" w:rsidRPr="00BA115B">
        <w:rPr>
          <w:rFonts w:ascii="Arial" w:hAnsi="Arial" w:cs="Arial"/>
          <w:bCs/>
          <w:color w:val="000000"/>
        </w:rPr>
        <w:t>a para atender las recomendaciones del informe de renovació</w:t>
      </w:r>
      <w:r w:rsidR="0077324A" w:rsidRPr="00BA115B">
        <w:rPr>
          <w:rFonts w:ascii="Arial" w:hAnsi="Arial" w:cs="Arial"/>
          <w:bCs/>
          <w:color w:val="000000"/>
        </w:rPr>
        <w:t>n de la acreditación del Título pa</w:t>
      </w:r>
      <w:r w:rsidR="00BE0BAE" w:rsidRPr="00BA115B">
        <w:rPr>
          <w:rFonts w:ascii="Arial" w:hAnsi="Arial" w:cs="Arial"/>
          <w:bCs/>
          <w:color w:val="000000"/>
        </w:rPr>
        <w:t>r</w:t>
      </w:r>
      <w:r w:rsidR="0077324A" w:rsidRPr="00BA115B">
        <w:rPr>
          <w:rFonts w:ascii="Arial" w:hAnsi="Arial" w:cs="Arial"/>
          <w:bCs/>
          <w:color w:val="000000"/>
        </w:rPr>
        <w:t>a incluir prácticas de atención primaria.</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D) Satisfacción de los egresados del Título.</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6741FC" w:rsidRPr="00BA115B" w:rsidRDefault="006741FC" w:rsidP="00BA115B">
      <w:pPr>
        <w:autoSpaceDE w:val="0"/>
        <w:autoSpaceDN w:val="0"/>
        <w:adjustRightInd w:val="0"/>
        <w:spacing w:after="0" w:line="360" w:lineRule="auto"/>
        <w:jc w:val="both"/>
        <w:rPr>
          <w:rFonts w:ascii="Arial" w:hAnsi="Arial" w:cs="Arial"/>
          <w:bCs/>
          <w:color w:val="000000"/>
        </w:rPr>
      </w:pPr>
      <w:r w:rsidRPr="00BA115B">
        <w:rPr>
          <w:rFonts w:ascii="Arial" w:hAnsi="Arial" w:cs="Arial"/>
          <w:bCs/>
          <w:color w:val="000000"/>
        </w:rPr>
        <w:t>En las encuestas de satisfacción de los egresados del Título, que cumplimentan los nuevos titulados en los meses siguientes a la finalización de los estudios, se alcanzó una cobertura del 65%. La satisfacción global con el Plan de Estudios fue de 4 puntos, igual al curso anterior. En cuanto a las preguntas abiertas, cabe destacar que la mayor parte de los encuestados valoran las prácticas en clase y las prácticas clínicas como muy positivo.</w:t>
      </w:r>
    </w:p>
    <w:p w:rsidR="006741FC" w:rsidRDefault="006741FC" w:rsidP="00BA115B">
      <w:pPr>
        <w:autoSpaceDE w:val="0"/>
        <w:autoSpaceDN w:val="0"/>
        <w:adjustRightInd w:val="0"/>
        <w:spacing w:after="0" w:line="360" w:lineRule="auto"/>
        <w:rPr>
          <w:rFonts w:ascii="Arial" w:hAnsi="Arial" w:cs="Arial"/>
          <w:b/>
          <w:bCs/>
          <w:color w:val="000000"/>
        </w:rPr>
      </w:pPr>
    </w:p>
    <w:p w:rsidR="001B76FB" w:rsidRPr="00BA115B" w:rsidRDefault="001B76FB"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lastRenderedPageBreak/>
        <w:t>E) Reclamaciones y sugerencias.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D1042B" w:rsidRPr="00BA115B" w:rsidRDefault="00D1042B"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Durante el curso 2017/18 se recogieron tres reclamacio</w:t>
      </w:r>
      <w:r w:rsidR="00C37096" w:rsidRPr="00BA115B">
        <w:rPr>
          <w:rFonts w:ascii="Arial" w:hAnsi="Arial" w:cs="Arial"/>
          <w:color w:val="000000"/>
        </w:rPr>
        <w:t>n</w:t>
      </w:r>
      <w:r w:rsidRPr="00BA115B">
        <w:rPr>
          <w:rFonts w:ascii="Arial" w:hAnsi="Arial" w:cs="Arial"/>
          <w:color w:val="000000"/>
        </w:rPr>
        <w:t xml:space="preserve">es. Dos de ellas se dirigían hacia problemas en el proceso de tutela en el Plan de Acción Tutorial desarrollado por un profesor. La otra fue una queja contra un docente. </w:t>
      </w:r>
    </w:p>
    <w:p w:rsidR="00D1042B" w:rsidRPr="00BA115B" w:rsidRDefault="00D1042B" w:rsidP="00BA115B">
      <w:pPr>
        <w:autoSpaceDE w:val="0"/>
        <w:autoSpaceDN w:val="0"/>
        <w:adjustRightInd w:val="0"/>
        <w:spacing w:after="0" w:line="360" w:lineRule="auto"/>
        <w:jc w:val="both"/>
        <w:rPr>
          <w:rFonts w:ascii="Arial" w:hAnsi="Arial" w:cs="Arial"/>
          <w:color w:val="000000"/>
        </w:rPr>
      </w:pPr>
    </w:p>
    <w:p w:rsidR="00D1042B" w:rsidRPr="00BA115B" w:rsidRDefault="00D1042B"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w:t>
      </w:r>
      <w:r w:rsidR="00282DE9" w:rsidRPr="00BA115B">
        <w:rPr>
          <w:rFonts w:ascii="Arial" w:hAnsi="Arial" w:cs="Arial"/>
          <w:color w:val="000000"/>
        </w:rPr>
        <w:t>n</w:t>
      </w:r>
      <w:r w:rsidRPr="00BA115B">
        <w:rPr>
          <w:rFonts w:ascii="Arial" w:hAnsi="Arial" w:cs="Arial"/>
          <w:color w:val="000000"/>
        </w:rPr>
        <w:t xml:space="preserve"> el primer caso se informó al docente implicado y se resolvió el conflicto. En el segundo caso, se informó igualmente al profesor implicado, no existiendo evidencias de la evolución de la queja.</w:t>
      </w:r>
    </w:p>
    <w:p w:rsidR="002F3917"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 </w:t>
      </w:r>
    </w:p>
    <w:p w:rsidR="00FF62A8" w:rsidRPr="00BA115B" w:rsidRDefault="00FF62A8"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No se extrae la necesidad de realizar ninguna acción de mejora específica en relación al sistema de recogida y gestión de reclamaciones y sugerencias.</w:t>
      </w:r>
    </w:p>
    <w:p w:rsidR="00FF62A8" w:rsidRPr="00BA115B" w:rsidRDefault="00FF62A8" w:rsidP="00BA115B">
      <w:pPr>
        <w:autoSpaceDE w:val="0"/>
        <w:autoSpaceDN w:val="0"/>
        <w:adjustRightInd w:val="0"/>
        <w:spacing w:after="0" w:line="360" w:lineRule="auto"/>
        <w:jc w:val="both"/>
        <w:rPr>
          <w:rFonts w:ascii="Arial" w:hAnsi="Arial" w:cs="Arial"/>
          <w:b/>
          <w:bCs/>
          <w:color w:val="000000"/>
        </w:rPr>
      </w:pPr>
    </w:p>
    <w:p w:rsidR="00E31A79" w:rsidRPr="00BA115B" w:rsidRDefault="00E31A79" w:rsidP="00BA115B">
      <w:pPr>
        <w:autoSpaceDE w:val="0"/>
        <w:autoSpaceDN w:val="0"/>
        <w:adjustRightInd w:val="0"/>
        <w:spacing w:after="0" w:line="360" w:lineRule="auto"/>
        <w:rPr>
          <w:rFonts w:ascii="Arial" w:hAnsi="Arial" w:cs="Arial"/>
        </w:rPr>
      </w:pPr>
      <w:r w:rsidRPr="00BA115B">
        <w:rPr>
          <w:rFonts w:ascii="Arial" w:hAnsi="Arial" w:cs="Arial"/>
          <w:b/>
          <w:bCs/>
          <w:color w:val="000000"/>
        </w:rPr>
        <w:t>F) Resultados de satisfacción del Personal de Administración y Servicios (PAS).</w:t>
      </w:r>
    </w:p>
    <w:p w:rsidR="00E31A79" w:rsidRDefault="00E31A79" w:rsidP="00BA115B">
      <w:pPr>
        <w:autoSpaceDE w:val="0"/>
        <w:autoSpaceDN w:val="0"/>
        <w:adjustRightInd w:val="0"/>
        <w:spacing w:after="0" w:line="360" w:lineRule="auto"/>
        <w:jc w:val="both"/>
        <w:rPr>
          <w:rFonts w:ascii="Arial" w:hAnsi="Arial" w:cs="Arial"/>
          <w:b/>
          <w:bCs/>
          <w:color w:val="000000"/>
        </w:rPr>
      </w:pPr>
    </w:p>
    <w:p w:rsidR="0009585E" w:rsidRPr="00CD2713" w:rsidRDefault="0009585E" w:rsidP="0009585E">
      <w:pPr>
        <w:autoSpaceDE w:val="0"/>
        <w:autoSpaceDN w:val="0"/>
        <w:adjustRightInd w:val="0"/>
        <w:spacing w:after="0" w:line="360" w:lineRule="auto"/>
        <w:jc w:val="both"/>
        <w:rPr>
          <w:rFonts w:ascii="Arial" w:hAnsi="Arial" w:cs="Arial"/>
          <w:color w:val="000000"/>
          <w:sz w:val="24"/>
          <w:szCs w:val="24"/>
        </w:rPr>
      </w:pPr>
      <w:r w:rsidRPr="00CD2713">
        <w:rPr>
          <w:rFonts w:ascii="Arial" w:hAnsi="Arial" w:cs="Arial"/>
          <w:color w:val="000000"/>
          <w:sz w:val="24"/>
          <w:szCs w:val="24"/>
        </w:rPr>
        <w:t>El informe de satisfacción del PAS en el curso 201</w:t>
      </w:r>
      <w:r>
        <w:rPr>
          <w:rFonts w:ascii="Arial" w:hAnsi="Arial" w:cs="Arial"/>
          <w:color w:val="000000"/>
          <w:sz w:val="24"/>
          <w:szCs w:val="24"/>
        </w:rPr>
        <w:t>7</w:t>
      </w:r>
      <w:r w:rsidRPr="00CD2713">
        <w:rPr>
          <w:rFonts w:ascii="Arial" w:hAnsi="Arial" w:cs="Arial"/>
          <w:color w:val="000000"/>
          <w:sz w:val="24"/>
          <w:szCs w:val="24"/>
        </w:rPr>
        <w:t>/1</w:t>
      </w:r>
      <w:r>
        <w:rPr>
          <w:rFonts w:ascii="Arial" w:hAnsi="Arial" w:cs="Arial"/>
          <w:color w:val="000000"/>
          <w:sz w:val="24"/>
          <w:szCs w:val="24"/>
        </w:rPr>
        <w:t>8</w:t>
      </w:r>
      <w:r w:rsidRPr="00CD2713">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rsidR="0009585E" w:rsidRPr="00CD2713" w:rsidRDefault="0009585E" w:rsidP="0009585E">
      <w:pPr>
        <w:pStyle w:val="Prrafodelista"/>
        <w:numPr>
          <w:ilvl w:val="0"/>
          <w:numId w:val="35"/>
        </w:numPr>
        <w:autoSpaceDE w:val="0"/>
        <w:autoSpaceDN w:val="0"/>
        <w:adjustRightInd w:val="0"/>
        <w:spacing w:line="360" w:lineRule="auto"/>
        <w:jc w:val="both"/>
        <w:rPr>
          <w:rFonts w:ascii="Arial" w:hAnsi="Arial" w:cs="Arial"/>
          <w:color w:val="000000"/>
        </w:rPr>
      </w:pPr>
      <w:r w:rsidRPr="00CD2713">
        <w:rPr>
          <w:rFonts w:ascii="Arial" w:hAnsi="Arial" w:cs="Arial"/>
          <w:color w:val="000000"/>
        </w:rPr>
        <w:t xml:space="preserve">El PAS manifiesta </w:t>
      </w:r>
      <w:r>
        <w:rPr>
          <w:rFonts w:ascii="Arial" w:hAnsi="Arial" w:cs="Arial"/>
          <w:color w:val="000000"/>
        </w:rPr>
        <w:t>una satisfacción moderada</w:t>
      </w:r>
      <w:r w:rsidRPr="00CD2713">
        <w:rPr>
          <w:rFonts w:ascii="Arial" w:hAnsi="Arial" w:cs="Arial"/>
          <w:color w:val="000000"/>
        </w:rPr>
        <w:t xml:space="preserve"> en relación a las infraestructuras del Centro (climatización</w:t>
      </w:r>
      <w:r>
        <w:rPr>
          <w:rFonts w:ascii="Arial" w:hAnsi="Arial" w:cs="Arial"/>
          <w:color w:val="000000"/>
        </w:rPr>
        <w:t xml:space="preserve"> de la biblioteca</w:t>
      </w:r>
      <w:r w:rsidRPr="00CD2713">
        <w:rPr>
          <w:rFonts w:ascii="Arial" w:hAnsi="Arial" w:cs="Arial"/>
          <w:color w:val="000000"/>
        </w:rPr>
        <w:t xml:space="preserve">, </w:t>
      </w:r>
      <w:r>
        <w:rPr>
          <w:rFonts w:ascii="Arial" w:hAnsi="Arial" w:cs="Arial"/>
          <w:color w:val="000000"/>
        </w:rPr>
        <w:t>adaptación de las instalaciones para facilitar el traslado de materiales</w:t>
      </w:r>
      <w:r w:rsidRPr="00CD2713">
        <w:rPr>
          <w:rFonts w:ascii="Arial" w:hAnsi="Arial" w:cs="Arial"/>
          <w:color w:val="000000"/>
        </w:rPr>
        <w:t>, accesibilidad</w:t>
      </w:r>
      <w:r>
        <w:rPr>
          <w:rFonts w:ascii="Arial" w:hAnsi="Arial" w:cs="Arial"/>
          <w:color w:val="000000"/>
        </w:rPr>
        <w:t xml:space="preserve"> al aula magna</w:t>
      </w:r>
      <w:r w:rsidRPr="00CD2713">
        <w:rPr>
          <w:rFonts w:ascii="Arial" w:hAnsi="Arial" w:cs="Arial"/>
          <w:color w:val="000000"/>
        </w:rPr>
        <w:t>,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w:t>
      </w:r>
      <w:r>
        <w:rPr>
          <w:rFonts w:ascii="Arial" w:hAnsi="Arial" w:cs="Arial"/>
          <w:color w:val="000000"/>
        </w:rPr>
        <w:t>7</w:t>
      </w:r>
      <w:r w:rsidRPr="00CD2713">
        <w:rPr>
          <w:rFonts w:ascii="Arial" w:hAnsi="Arial" w:cs="Arial"/>
          <w:color w:val="000000"/>
        </w:rPr>
        <w:t>/1</w:t>
      </w:r>
      <w:r>
        <w:rPr>
          <w:rFonts w:ascii="Arial" w:hAnsi="Arial" w:cs="Arial"/>
          <w:color w:val="000000"/>
        </w:rPr>
        <w:t>8</w:t>
      </w:r>
      <w:r w:rsidRPr="00CD2713">
        <w:rPr>
          <w:rFonts w:ascii="Arial" w:hAnsi="Arial" w:cs="Arial"/>
          <w:color w:val="000000"/>
        </w:rPr>
        <w:t xml:space="preserve"> se han </w:t>
      </w:r>
      <w:r>
        <w:rPr>
          <w:rFonts w:ascii="Arial" w:hAnsi="Arial" w:cs="Arial"/>
          <w:color w:val="000000"/>
        </w:rPr>
        <w:t>finalizado las</w:t>
      </w:r>
      <w:r w:rsidRPr="00CD2713">
        <w:rPr>
          <w:rFonts w:ascii="Arial" w:hAnsi="Arial" w:cs="Arial"/>
          <w:color w:val="000000"/>
        </w:rPr>
        <w:t xml:space="preserve"> obras para la adecuación a las normas de seguridad establecidas en la legislación vigente</w:t>
      </w:r>
      <w:r>
        <w:rPr>
          <w:rFonts w:ascii="Arial" w:hAnsi="Arial" w:cs="Arial"/>
          <w:color w:val="000000"/>
        </w:rPr>
        <w:t xml:space="preserve"> y se han proporcionado campanas de insonorización para las impresoras de</w:t>
      </w:r>
      <w:r w:rsidR="00582419">
        <w:rPr>
          <w:rFonts w:ascii="Arial" w:hAnsi="Arial" w:cs="Arial"/>
          <w:color w:val="000000"/>
        </w:rPr>
        <w:t xml:space="preserve"> braille, demanda realizada por el responsable de reprografía</w:t>
      </w:r>
      <w:r w:rsidRPr="00CD2713">
        <w:rPr>
          <w:rFonts w:ascii="Arial" w:hAnsi="Arial" w:cs="Arial"/>
          <w:color w:val="000000"/>
        </w:rPr>
        <w:t>.</w:t>
      </w:r>
    </w:p>
    <w:p w:rsidR="0009585E" w:rsidRPr="00CD2713" w:rsidRDefault="0009585E" w:rsidP="0009585E">
      <w:pPr>
        <w:pStyle w:val="Prrafodelista"/>
        <w:numPr>
          <w:ilvl w:val="0"/>
          <w:numId w:val="35"/>
        </w:numPr>
        <w:autoSpaceDE w:val="0"/>
        <w:autoSpaceDN w:val="0"/>
        <w:adjustRightInd w:val="0"/>
        <w:spacing w:line="360" w:lineRule="auto"/>
        <w:jc w:val="both"/>
        <w:rPr>
          <w:rFonts w:ascii="Arial" w:hAnsi="Arial" w:cs="Arial"/>
          <w:color w:val="000000"/>
        </w:rPr>
      </w:pPr>
      <w:r w:rsidRPr="00CD2713">
        <w:rPr>
          <w:rFonts w:ascii="Arial" w:hAnsi="Arial" w:cs="Arial"/>
          <w:color w:val="000000"/>
        </w:rPr>
        <w:t>El PAS manifiesta un alto nivel de insatisfacción con la dotación de recursos humanos en la Escuela</w:t>
      </w:r>
      <w:r w:rsidR="00582419">
        <w:rPr>
          <w:rFonts w:ascii="Arial" w:hAnsi="Arial" w:cs="Arial"/>
          <w:color w:val="000000"/>
        </w:rPr>
        <w:t xml:space="preserve"> (sobre todo personal administrativo y </w:t>
      </w:r>
      <w:r w:rsidR="00582419">
        <w:rPr>
          <w:rFonts w:ascii="Arial" w:hAnsi="Arial" w:cs="Arial"/>
          <w:color w:val="000000"/>
        </w:rPr>
        <w:lastRenderedPageBreak/>
        <w:t>técnicos de mantenimiento) y demandan además, recalificaciones de sus puestos de trabajo</w:t>
      </w:r>
      <w:r w:rsidR="0080149E">
        <w:rPr>
          <w:rFonts w:ascii="Arial" w:hAnsi="Arial" w:cs="Arial"/>
          <w:color w:val="000000"/>
        </w:rPr>
        <w:t xml:space="preserve"> y reconocimiento explícito de las funciones</w:t>
      </w:r>
      <w:r w:rsidR="00582419">
        <w:rPr>
          <w:rFonts w:ascii="Arial" w:hAnsi="Arial" w:cs="Arial"/>
          <w:color w:val="000000"/>
        </w:rPr>
        <w:t xml:space="preserve"> </w:t>
      </w:r>
      <w:r w:rsidR="0080149E">
        <w:rPr>
          <w:rFonts w:ascii="Arial" w:hAnsi="Arial" w:cs="Arial"/>
          <w:color w:val="000000"/>
        </w:rPr>
        <w:t>desempeñadas</w:t>
      </w:r>
      <w:r w:rsidRPr="00CD2713">
        <w:rPr>
          <w:rFonts w:ascii="Arial" w:hAnsi="Arial" w:cs="Arial"/>
          <w:color w:val="000000"/>
        </w:rPr>
        <w:t>.</w:t>
      </w:r>
      <w:r w:rsidR="006D1E44" w:rsidRPr="006D1E44">
        <w:rPr>
          <w:rFonts w:ascii="Arial" w:hAnsi="Arial" w:cs="Arial"/>
          <w:color w:val="000000"/>
        </w:rPr>
        <w:t xml:space="preserve"> </w:t>
      </w:r>
      <w:r w:rsidR="006D1E44">
        <w:rPr>
          <w:rFonts w:ascii="Arial" w:hAnsi="Arial" w:cs="Arial"/>
          <w:color w:val="000000"/>
        </w:rPr>
        <w:t>Algunas de estas acciones se han empezado a desarrollar en el curso 2018/19.</w:t>
      </w:r>
    </w:p>
    <w:p w:rsidR="0009585E" w:rsidRPr="00CD2713" w:rsidRDefault="00582419" w:rsidP="0009585E">
      <w:pPr>
        <w:pStyle w:val="Prrafodelista"/>
        <w:numPr>
          <w:ilvl w:val="0"/>
          <w:numId w:val="35"/>
        </w:numPr>
        <w:autoSpaceDE w:val="0"/>
        <w:autoSpaceDN w:val="0"/>
        <w:adjustRightInd w:val="0"/>
        <w:spacing w:line="360" w:lineRule="auto"/>
        <w:jc w:val="both"/>
        <w:rPr>
          <w:rFonts w:ascii="Arial" w:hAnsi="Arial" w:cs="Arial"/>
          <w:color w:val="000000"/>
        </w:rPr>
      </w:pPr>
      <w:r>
        <w:rPr>
          <w:rFonts w:ascii="Arial" w:hAnsi="Arial" w:cs="Arial"/>
          <w:color w:val="000000"/>
        </w:rPr>
        <w:t xml:space="preserve">En relación con las </w:t>
      </w:r>
      <w:r w:rsidR="0009585E" w:rsidRPr="00CD2713">
        <w:rPr>
          <w:rFonts w:ascii="Arial" w:hAnsi="Arial" w:cs="Arial"/>
          <w:color w:val="000000"/>
        </w:rPr>
        <w:t>acciones formativas específicas para la mejora de su competencia profesional</w:t>
      </w:r>
      <w:r>
        <w:rPr>
          <w:rFonts w:ascii="Arial" w:hAnsi="Arial" w:cs="Arial"/>
          <w:color w:val="000000"/>
        </w:rPr>
        <w:t xml:space="preserve">, la satisfacción es buena, ya que se intentan cubrir las necesidades en el momento en el que surgen. </w:t>
      </w:r>
      <w:r w:rsidR="0009585E" w:rsidRPr="00CD2713">
        <w:rPr>
          <w:rFonts w:ascii="Arial" w:hAnsi="Arial" w:cs="Arial"/>
          <w:color w:val="000000"/>
        </w:rPr>
        <w:t xml:space="preserve"> </w:t>
      </w:r>
      <w:r>
        <w:rPr>
          <w:rFonts w:ascii="Arial" w:hAnsi="Arial" w:cs="Arial"/>
          <w:color w:val="000000"/>
        </w:rPr>
        <w:t>A</w:t>
      </w:r>
      <w:r w:rsidR="0009585E">
        <w:rPr>
          <w:rFonts w:ascii="Arial" w:hAnsi="Arial" w:cs="Arial"/>
          <w:color w:val="000000"/>
        </w:rPr>
        <w:t xml:space="preserve">lgunas de </w:t>
      </w:r>
      <w:r>
        <w:rPr>
          <w:rFonts w:ascii="Arial" w:hAnsi="Arial" w:cs="Arial"/>
          <w:color w:val="000000"/>
        </w:rPr>
        <w:t>estas demandas</w:t>
      </w:r>
      <w:r w:rsidR="0009585E">
        <w:rPr>
          <w:rFonts w:ascii="Arial" w:hAnsi="Arial" w:cs="Arial"/>
          <w:color w:val="000000"/>
        </w:rPr>
        <w:t xml:space="preserve"> han sido </w:t>
      </w:r>
      <w:r>
        <w:rPr>
          <w:rFonts w:ascii="Arial" w:hAnsi="Arial" w:cs="Arial"/>
          <w:color w:val="000000"/>
        </w:rPr>
        <w:t>desarrolladas</w:t>
      </w:r>
      <w:r w:rsidR="0009585E">
        <w:rPr>
          <w:rFonts w:ascii="Arial" w:hAnsi="Arial" w:cs="Arial"/>
          <w:color w:val="000000"/>
        </w:rPr>
        <w:t xml:space="preserve"> durante el curso 2017/18. Se acuerda evaluar la tendencia de esta demanda en cursos siguientes.</w:t>
      </w:r>
      <w:r w:rsidR="0009585E" w:rsidRPr="00CD2713">
        <w:rPr>
          <w:rFonts w:ascii="Arial" w:hAnsi="Arial" w:cs="Arial"/>
          <w:color w:val="000000"/>
        </w:rPr>
        <w:t xml:space="preserve"> </w:t>
      </w:r>
    </w:p>
    <w:p w:rsidR="0009585E" w:rsidRPr="00CD2713" w:rsidRDefault="0009585E" w:rsidP="0009585E">
      <w:pPr>
        <w:autoSpaceDE w:val="0"/>
        <w:autoSpaceDN w:val="0"/>
        <w:adjustRightInd w:val="0"/>
        <w:spacing w:line="360" w:lineRule="auto"/>
        <w:rPr>
          <w:rFonts w:ascii="Arial" w:hAnsi="Arial" w:cs="Arial"/>
          <w:b/>
          <w:bCs/>
          <w:color w:val="000000"/>
          <w:sz w:val="24"/>
          <w:szCs w:val="24"/>
        </w:rPr>
      </w:pPr>
    </w:p>
    <w:p w:rsidR="001B76FB" w:rsidRDefault="0009585E" w:rsidP="001B76FB">
      <w:pPr>
        <w:autoSpaceDE w:val="0"/>
        <w:autoSpaceDN w:val="0"/>
        <w:adjustRightInd w:val="0"/>
        <w:spacing w:line="360" w:lineRule="auto"/>
        <w:rPr>
          <w:rFonts w:ascii="Arial" w:hAnsi="Arial" w:cs="Arial"/>
          <w:sz w:val="24"/>
          <w:szCs w:val="24"/>
        </w:rPr>
      </w:pPr>
      <w:r w:rsidRPr="00CD2713">
        <w:rPr>
          <w:rFonts w:ascii="Arial" w:hAnsi="Arial" w:cs="Arial"/>
          <w:b/>
          <w:bCs/>
          <w:color w:val="000000"/>
          <w:sz w:val="24"/>
          <w:szCs w:val="24"/>
        </w:rPr>
        <w:t>Est</w:t>
      </w:r>
      <w:r>
        <w:rPr>
          <w:rFonts w:ascii="Arial" w:hAnsi="Arial" w:cs="Arial"/>
          <w:b/>
          <w:bCs/>
          <w:color w:val="000000"/>
          <w:sz w:val="24"/>
          <w:szCs w:val="24"/>
        </w:rPr>
        <w:t>a</w:t>
      </w:r>
      <w:r w:rsidRPr="00CD2713">
        <w:rPr>
          <w:rFonts w:ascii="Arial" w:hAnsi="Arial" w:cs="Arial"/>
          <w:b/>
          <w:bCs/>
          <w:color w:val="000000"/>
          <w:sz w:val="24"/>
          <w:szCs w:val="24"/>
        </w:rPr>
        <w:t xml:space="preserve"> </w:t>
      </w:r>
      <w:r>
        <w:rPr>
          <w:rFonts w:ascii="Arial" w:hAnsi="Arial" w:cs="Arial"/>
          <w:b/>
          <w:bCs/>
          <w:color w:val="000000"/>
          <w:sz w:val="24"/>
          <w:szCs w:val="24"/>
        </w:rPr>
        <w:t xml:space="preserve">información </w:t>
      </w:r>
      <w:r w:rsidRPr="00CD2713">
        <w:rPr>
          <w:rFonts w:ascii="Arial" w:hAnsi="Arial" w:cs="Arial"/>
          <w:b/>
          <w:bCs/>
          <w:color w:val="000000"/>
          <w:sz w:val="24"/>
          <w:szCs w:val="24"/>
        </w:rPr>
        <w:t>contribuye a mantener la acción de mejora relativa al incremento de personal</w:t>
      </w:r>
      <w:r>
        <w:rPr>
          <w:rFonts w:ascii="Arial" w:hAnsi="Arial" w:cs="Arial"/>
          <w:b/>
          <w:bCs/>
          <w:color w:val="000000"/>
          <w:sz w:val="24"/>
          <w:szCs w:val="24"/>
        </w:rPr>
        <w:t xml:space="preserve"> de administración y servicios del Centro</w:t>
      </w:r>
      <w:r w:rsidRPr="00CD2713">
        <w:rPr>
          <w:rFonts w:ascii="Arial" w:hAnsi="Arial" w:cs="Arial"/>
          <w:b/>
          <w:bCs/>
          <w:color w:val="000000"/>
          <w:sz w:val="24"/>
          <w:szCs w:val="24"/>
        </w:rPr>
        <w:t>.</w:t>
      </w:r>
    </w:p>
    <w:p w:rsidR="001B76FB" w:rsidRPr="001B76FB" w:rsidRDefault="001B76FB" w:rsidP="001B76FB">
      <w:pPr>
        <w:autoSpaceDE w:val="0"/>
        <w:autoSpaceDN w:val="0"/>
        <w:adjustRightInd w:val="0"/>
        <w:spacing w:line="360" w:lineRule="auto"/>
        <w:rPr>
          <w:rFonts w:ascii="Arial" w:hAnsi="Arial" w:cs="Arial"/>
          <w:sz w:val="24"/>
          <w:szCs w:val="24"/>
        </w:rPr>
      </w:pPr>
    </w:p>
    <w:p w:rsidR="003827D3" w:rsidRPr="00BA115B" w:rsidRDefault="002F3917" w:rsidP="00BA115B">
      <w:pPr>
        <w:spacing w:after="0" w:line="360" w:lineRule="auto"/>
        <w:jc w:val="both"/>
        <w:rPr>
          <w:rFonts w:ascii="Arial" w:hAnsi="Arial" w:cs="Arial"/>
          <w:b/>
        </w:rPr>
      </w:pPr>
      <w:r w:rsidRPr="00BA115B">
        <w:rPr>
          <w:rFonts w:ascii="Arial" w:hAnsi="Arial" w:cs="Arial"/>
          <w:b/>
        </w:rPr>
        <w:t>5.9 Comunicación y difusión de la titulación</w:t>
      </w:r>
    </w:p>
    <w:p w:rsidR="00BE1481" w:rsidRPr="00BA115B" w:rsidRDefault="00BE1481" w:rsidP="00BA115B">
      <w:pPr>
        <w:autoSpaceDE w:val="0"/>
        <w:autoSpaceDN w:val="0"/>
        <w:adjustRightInd w:val="0"/>
        <w:spacing w:after="0" w:line="360" w:lineRule="auto"/>
        <w:jc w:val="both"/>
        <w:rPr>
          <w:rFonts w:ascii="Arial" w:hAnsi="Arial" w:cs="Arial"/>
          <w:color w:val="000000"/>
        </w:rPr>
      </w:pPr>
    </w:p>
    <w:p w:rsidR="006741FC" w:rsidRPr="00BA115B" w:rsidRDefault="006741FC" w:rsidP="00BA115B">
      <w:pPr>
        <w:autoSpaceDE w:val="0"/>
        <w:autoSpaceDN w:val="0"/>
        <w:spacing w:after="0" w:line="360" w:lineRule="auto"/>
        <w:jc w:val="both"/>
        <w:rPr>
          <w:rFonts w:ascii="Arial" w:hAnsi="Arial" w:cs="Arial"/>
        </w:rPr>
      </w:pPr>
      <w:r w:rsidRPr="00BA115B">
        <w:rPr>
          <w:rFonts w:ascii="Arial" w:hAnsi="Arial" w:cs="Arial"/>
        </w:rPr>
        <w:t>Durante el curso 2016/17 fue implantada la nueva página web del Centro. Dicha página ha permitido aumentar la información relacionada con la titulación, está adaptada a los requerimientos académicos y sociales necesarios, así como, a la normativa vigente de accesibilidad.</w:t>
      </w:r>
    </w:p>
    <w:p w:rsidR="007953EE" w:rsidRDefault="007953EE" w:rsidP="00BA115B">
      <w:pPr>
        <w:autoSpaceDE w:val="0"/>
        <w:autoSpaceDN w:val="0"/>
        <w:spacing w:after="0" w:line="360" w:lineRule="auto"/>
        <w:jc w:val="both"/>
        <w:rPr>
          <w:rFonts w:ascii="Arial" w:hAnsi="Arial" w:cs="Arial"/>
        </w:rPr>
      </w:pPr>
    </w:p>
    <w:p w:rsidR="006741FC" w:rsidRPr="00BA115B" w:rsidRDefault="00BE27C5" w:rsidP="00BA115B">
      <w:pPr>
        <w:autoSpaceDE w:val="0"/>
        <w:autoSpaceDN w:val="0"/>
        <w:spacing w:after="0" w:line="360" w:lineRule="auto"/>
        <w:jc w:val="both"/>
        <w:rPr>
          <w:rFonts w:ascii="Arial" w:hAnsi="Arial" w:cs="Arial"/>
        </w:rPr>
      </w:pPr>
      <w:r w:rsidRPr="00BA115B">
        <w:rPr>
          <w:rFonts w:ascii="Arial" w:hAnsi="Arial" w:cs="Arial"/>
        </w:rPr>
        <w:t>La página</w:t>
      </w:r>
      <w:r w:rsidR="006741FC" w:rsidRPr="00BA115B">
        <w:rPr>
          <w:rFonts w:ascii="Arial" w:hAnsi="Arial" w:cs="Arial"/>
        </w:rPr>
        <w:t xml:space="preserve">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w:t>
      </w:r>
    </w:p>
    <w:p w:rsidR="007953EE" w:rsidRDefault="007953EE" w:rsidP="00BA115B">
      <w:pPr>
        <w:autoSpaceDE w:val="0"/>
        <w:autoSpaceDN w:val="0"/>
        <w:spacing w:after="0" w:line="360" w:lineRule="auto"/>
        <w:jc w:val="both"/>
        <w:rPr>
          <w:rFonts w:ascii="Arial" w:hAnsi="Arial" w:cs="Arial"/>
        </w:rPr>
      </w:pPr>
    </w:p>
    <w:p w:rsidR="006741FC" w:rsidRPr="00BA115B" w:rsidRDefault="006741FC" w:rsidP="00BA115B">
      <w:pPr>
        <w:autoSpaceDE w:val="0"/>
        <w:autoSpaceDN w:val="0"/>
        <w:spacing w:after="0" w:line="360" w:lineRule="auto"/>
        <w:jc w:val="both"/>
        <w:rPr>
          <w:rFonts w:ascii="Arial" w:hAnsi="Arial" w:cs="Arial"/>
        </w:rPr>
      </w:pPr>
      <w:r w:rsidRPr="00BA115B">
        <w:rPr>
          <w:rFonts w:ascii="Arial" w:hAnsi="Arial" w:cs="Arial"/>
        </w:rPr>
        <w:t>Se está trabajando en desarrollar contenidos en inglés para aumentar la visibilidad internacional del Centro.</w:t>
      </w:r>
    </w:p>
    <w:p w:rsidR="007953EE" w:rsidRDefault="007953EE" w:rsidP="00BA115B">
      <w:pPr>
        <w:autoSpaceDE w:val="0"/>
        <w:autoSpaceDN w:val="0"/>
        <w:spacing w:after="0" w:line="360" w:lineRule="auto"/>
        <w:jc w:val="both"/>
        <w:rPr>
          <w:rFonts w:ascii="Arial" w:hAnsi="Arial" w:cs="Arial"/>
        </w:rPr>
      </w:pPr>
    </w:p>
    <w:p w:rsidR="002F3917" w:rsidRPr="00BA115B" w:rsidRDefault="006741FC" w:rsidP="00BA115B">
      <w:pPr>
        <w:autoSpaceDE w:val="0"/>
        <w:autoSpaceDN w:val="0"/>
        <w:spacing w:after="0" w:line="360" w:lineRule="auto"/>
        <w:jc w:val="both"/>
        <w:rPr>
          <w:rFonts w:ascii="Arial" w:hAnsi="Arial" w:cs="Arial"/>
          <w:b/>
          <w:bCs/>
        </w:rPr>
      </w:pPr>
      <w:r w:rsidRPr="00BA115B">
        <w:rPr>
          <w:rFonts w:ascii="Arial" w:hAnsi="Arial" w:cs="Arial"/>
        </w:rPr>
        <w:t xml:space="preserve">Por otro lado, la Escuela tiene una cuenta propia de </w:t>
      </w:r>
      <w:r w:rsidR="00B01ABB" w:rsidRPr="00BA115B">
        <w:rPr>
          <w:rFonts w:ascii="Arial" w:hAnsi="Arial" w:cs="Arial"/>
        </w:rPr>
        <w:t>Facebook</w:t>
      </w:r>
      <w:r w:rsidRPr="00BA115B">
        <w:rPr>
          <w:rFonts w:ascii="Arial" w:hAnsi="Arial" w:cs="Arial"/>
        </w:rPr>
        <w:t xml:space="preserve"> y recientemente se ha abierto un </w:t>
      </w:r>
      <w:r w:rsidRPr="00BA115B">
        <w:rPr>
          <w:rFonts w:ascii="Arial" w:hAnsi="Arial" w:cs="Arial"/>
          <w:i/>
        </w:rPr>
        <w:t>hashtag</w:t>
      </w:r>
      <w:r w:rsidRPr="00BA115B">
        <w:rPr>
          <w:rFonts w:ascii="Arial" w:hAnsi="Arial" w:cs="Arial"/>
        </w:rPr>
        <w:t xml:space="preserve"> específico en la cuenta oficial de </w:t>
      </w:r>
      <w:r w:rsidR="00BE27C5" w:rsidRPr="00BA115B">
        <w:rPr>
          <w:rFonts w:ascii="Arial" w:hAnsi="Arial" w:cs="Arial"/>
        </w:rPr>
        <w:t>Twitter</w:t>
      </w:r>
      <w:r w:rsidRPr="00BA115B">
        <w:rPr>
          <w:rFonts w:ascii="Arial" w:hAnsi="Arial" w:cs="Arial"/>
        </w:rPr>
        <w:t xml:space="preserve"> de la ONCE. Por su parte, </w:t>
      </w:r>
      <w:r w:rsidRPr="00BA115B">
        <w:rPr>
          <w:rFonts w:ascii="Arial" w:hAnsi="Arial" w:cs="Arial"/>
        </w:rPr>
        <w:lastRenderedPageBreak/>
        <w:t>el Departamento de Comunicación de ONCE soporta al Centro en la divulgación de noticias e informaciones relevantes.</w:t>
      </w:r>
    </w:p>
    <w:p w:rsidR="007953EE" w:rsidRDefault="007953EE"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5.10. Recursos materiales y servicios</w:t>
      </w:r>
    </w:p>
    <w:p w:rsidR="00BE1481" w:rsidRPr="00BA115B" w:rsidRDefault="00BE1481" w:rsidP="00BA115B">
      <w:pPr>
        <w:autoSpaceDE w:val="0"/>
        <w:autoSpaceDN w:val="0"/>
        <w:adjustRightInd w:val="0"/>
        <w:spacing w:after="0" w:line="360" w:lineRule="auto"/>
        <w:jc w:val="both"/>
        <w:rPr>
          <w:rFonts w:ascii="Arial" w:hAnsi="Arial" w:cs="Arial"/>
          <w:color w:val="000000"/>
        </w:rPr>
      </w:pPr>
    </w:p>
    <w:p w:rsidR="006741FC" w:rsidRPr="00BA115B" w:rsidRDefault="006741FC" w:rsidP="00BA115B">
      <w:pPr>
        <w:autoSpaceDE w:val="0"/>
        <w:autoSpaceDN w:val="0"/>
        <w:spacing w:after="0" w:line="360" w:lineRule="auto"/>
        <w:jc w:val="both"/>
        <w:rPr>
          <w:rFonts w:ascii="Arial" w:hAnsi="Arial" w:cs="Arial"/>
          <w:color w:val="000000"/>
        </w:rPr>
      </w:pPr>
      <w:r w:rsidRPr="00BA115B">
        <w:rPr>
          <w:rFonts w:ascii="Arial" w:hAnsi="Arial" w:cs="Arial"/>
          <w:color w:val="000000"/>
        </w:rPr>
        <w:t>Los recursos materiales y servicios con los que contaba la Escuela Universitaria de Fisioterapia de la ONCE en el curso 2016/17, siguen disponibles.  A lo largo del curso 2017/18 se han ido cubriendo todas las necesidades de adquisición de material que han ido</w:t>
      </w:r>
      <w:r w:rsidRPr="00BA115B">
        <w:rPr>
          <w:rFonts w:ascii="Arial" w:hAnsi="Arial" w:cs="Arial"/>
        </w:rPr>
        <w:t xml:space="preserve">. </w:t>
      </w:r>
    </w:p>
    <w:p w:rsidR="007953EE" w:rsidRPr="00DD386E" w:rsidRDefault="00DD386E" w:rsidP="00DD386E">
      <w:pPr>
        <w:autoSpaceDE w:val="0"/>
        <w:autoSpaceDN w:val="0"/>
        <w:spacing w:after="0" w:line="360" w:lineRule="auto"/>
        <w:jc w:val="both"/>
        <w:rPr>
          <w:rFonts w:ascii="Arial" w:hAnsi="Arial" w:cs="Arial"/>
        </w:rPr>
      </w:pPr>
      <w:r w:rsidRPr="00DD386E">
        <w:rPr>
          <w:rFonts w:ascii="Arial" w:hAnsi="Arial" w:cs="Arial"/>
        </w:rPr>
        <w:t xml:space="preserve">Se han seguido realizando las obras en el inmueble para adaptarlo a las normas sobre seguridad de edificios públicos, finalizándose las mismas durante el curso 2017/2018. </w:t>
      </w:r>
    </w:p>
    <w:p w:rsidR="006741FC" w:rsidRPr="00BA115B" w:rsidRDefault="006741FC" w:rsidP="00DD386E">
      <w:pPr>
        <w:autoSpaceDE w:val="0"/>
        <w:autoSpaceDN w:val="0"/>
        <w:spacing w:after="0" w:line="360" w:lineRule="auto"/>
        <w:jc w:val="both"/>
        <w:rPr>
          <w:rFonts w:ascii="Arial" w:hAnsi="Arial" w:cs="Arial"/>
        </w:rPr>
      </w:pPr>
      <w:r w:rsidRPr="00BA115B">
        <w:rPr>
          <w:rFonts w:ascii="Arial" w:hAnsi="Arial" w:cs="Arial"/>
        </w:rPr>
        <w:t>Por último, destacar entre la adquisición de material en el curso 2017/2018, la compra de un</w:t>
      </w:r>
      <w:r w:rsidR="00BE27C5" w:rsidRPr="00BA115B">
        <w:rPr>
          <w:rFonts w:ascii="Arial" w:hAnsi="Arial" w:cs="Arial"/>
        </w:rPr>
        <w:t xml:space="preserve"> </w:t>
      </w:r>
      <w:r w:rsidRPr="00BA115B">
        <w:rPr>
          <w:rFonts w:ascii="Arial" w:hAnsi="Arial" w:cs="Arial"/>
        </w:rPr>
        <w:t>ergoespirómetro portátil</w:t>
      </w:r>
      <w:r w:rsidR="00AD52BC">
        <w:rPr>
          <w:rFonts w:ascii="Arial" w:hAnsi="Arial" w:cs="Arial"/>
        </w:rPr>
        <w:t xml:space="preserve">, un holter de tensión </w:t>
      </w:r>
      <w:r w:rsidRPr="00BA115B">
        <w:rPr>
          <w:rFonts w:ascii="Arial" w:hAnsi="Arial" w:cs="Arial"/>
        </w:rPr>
        <w:t xml:space="preserve">y </w:t>
      </w:r>
      <w:r w:rsidR="00AD52BC">
        <w:rPr>
          <w:rFonts w:ascii="Arial" w:hAnsi="Arial" w:cs="Arial"/>
        </w:rPr>
        <w:t xml:space="preserve">4 </w:t>
      </w:r>
      <w:r w:rsidRPr="00BA115B">
        <w:rPr>
          <w:rFonts w:ascii="Arial" w:hAnsi="Arial" w:cs="Arial"/>
        </w:rPr>
        <w:t>monitores de actividad física.</w:t>
      </w:r>
    </w:p>
    <w:p w:rsidR="006741FC" w:rsidRPr="00BA115B" w:rsidRDefault="006741FC" w:rsidP="00BA115B">
      <w:pPr>
        <w:autoSpaceDE w:val="0"/>
        <w:autoSpaceDN w:val="0"/>
        <w:adjustRightInd w:val="0"/>
        <w:spacing w:after="0" w:line="360" w:lineRule="auto"/>
        <w:rPr>
          <w:rFonts w:ascii="Arial" w:hAnsi="Arial" w:cs="Arial"/>
          <w:b/>
          <w:bCs/>
          <w:color w:val="000000"/>
        </w:rPr>
      </w:pPr>
    </w:p>
    <w:p w:rsidR="006741FC" w:rsidRPr="00BA115B" w:rsidRDefault="006741FC"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observa la necesidad de plantear nuevas acciones de mejora en este tema.</w:t>
      </w:r>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5.11. Recursos humanos</w:t>
      </w:r>
    </w:p>
    <w:p w:rsidR="003F5DD1" w:rsidRPr="00BA115B" w:rsidRDefault="003F5DD1" w:rsidP="00BA115B">
      <w:pPr>
        <w:autoSpaceDE w:val="0"/>
        <w:autoSpaceDN w:val="0"/>
        <w:adjustRightInd w:val="0"/>
        <w:spacing w:after="0" w:line="360" w:lineRule="auto"/>
        <w:rPr>
          <w:rFonts w:ascii="Arial" w:hAnsi="Arial" w:cs="Arial"/>
          <w:b/>
          <w:bCs/>
          <w:color w:val="000000"/>
        </w:rPr>
      </w:pPr>
    </w:p>
    <w:p w:rsidR="003F5DD1" w:rsidRPr="00BA115B" w:rsidRDefault="003F5DD1" w:rsidP="00BA115B">
      <w:pPr>
        <w:autoSpaceDE w:val="0"/>
        <w:autoSpaceDN w:val="0"/>
        <w:adjustRightInd w:val="0"/>
        <w:spacing w:after="0" w:line="360" w:lineRule="auto"/>
        <w:rPr>
          <w:rFonts w:ascii="Arial" w:hAnsi="Arial" w:cs="Arial"/>
        </w:rPr>
      </w:pPr>
      <w:r w:rsidRPr="00BA115B">
        <w:rPr>
          <w:rFonts w:ascii="Arial" w:hAnsi="Arial" w:cs="Arial"/>
          <w:b/>
          <w:bCs/>
          <w:color w:val="000000"/>
        </w:rPr>
        <w:t xml:space="preserve">A. Profesorado. </w:t>
      </w:r>
    </w:p>
    <w:p w:rsidR="003F5DD1" w:rsidRPr="00BA115B" w:rsidRDefault="003F5DD1" w:rsidP="00BA115B">
      <w:pPr>
        <w:autoSpaceDE w:val="0"/>
        <w:autoSpaceDN w:val="0"/>
        <w:adjustRightInd w:val="0"/>
        <w:spacing w:after="0" w:line="360" w:lineRule="auto"/>
        <w:rPr>
          <w:rFonts w:ascii="Arial" w:hAnsi="Arial" w:cs="Arial"/>
          <w:b/>
          <w:bCs/>
          <w:color w:val="000000"/>
        </w:rPr>
      </w:pPr>
    </w:p>
    <w:p w:rsidR="003F5DD1" w:rsidRPr="00BA115B" w:rsidRDefault="003F5DD1" w:rsidP="00BA115B">
      <w:pPr>
        <w:autoSpaceDE w:val="0"/>
        <w:autoSpaceDN w:val="0"/>
        <w:adjustRightInd w:val="0"/>
        <w:spacing w:after="0" w:line="360" w:lineRule="auto"/>
        <w:rPr>
          <w:rFonts w:ascii="Arial" w:hAnsi="Arial" w:cs="Arial"/>
        </w:rPr>
      </w:pPr>
      <w:r w:rsidRPr="00BA115B">
        <w:rPr>
          <w:rFonts w:ascii="Arial" w:hAnsi="Arial" w:cs="Arial"/>
          <w:b/>
          <w:bCs/>
          <w:color w:val="000000"/>
        </w:rPr>
        <w:t>Datos generales:</w:t>
      </w:r>
    </w:p>
    <w:p w:rsidR="003F5DD1" w:rsidRPr="00BA115B" w:rsidRDefault="003F5DD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el curso 2017</w:t>
      </w:r>
      <w:r w:rsidR="001E4049" w:rsidRPr="00BA115B">
        <w:rPr>
          <w:rFonts w:ascii="Arial" w:hAnsi="Arial" w:cs="Arial"/>
          <w:color w:val="000000"/>
        </w:rPr>
        <w:t>/</w:t>
      </w:r>
      <w:r w:rsidR="00A832E0" w:rsidRPr="00BA115B">
        <w:rPr>
          <w:rFonts w:ascii="Arial" w:hAnsi="Arial" w:cs="Arial"/>
          <w:color w:val="000000"/>
        </w:rPr>
        <w:t>1</w:t>
      </w:r>
      <w:r w:rsidR="00B346C4">
        <w:rPr>
          <w:rFonts w:ascii="Arial" w:hAnsi="Arial" w:cs="Arial"/>
          <w:color w:val="000000"/>
        </w:rPr>
        <w:t>8</w:t>
      </w:r>
      <w:r w:rsidR="00A832E0" w:rsidRPr="00BA115B">
        <w:rPr>
          <w:rFonts w:ascii="Arial" w:hAnsi="Arial" w:cs="Arial"/>
          <w:color w:val="000000"/>
        </w:rPr>
        <w:t xml:space="preserve"> se</w:t>
      </w:r>
      <w:r w:rsidR="001E4049" w:rsidRPr="00BA115B">
        <w:rPr>
          <w:rFonts w:ascii="Arial" w:hAnsi="Arial" w:cs="Arial"/>
          <w:color w:val="000000"/>
        </w:rPr>
        <w:t xml:space="preserve"> contó con un total de 35</w:t>
      </w:r>
      <w:r w:rsidRPr="00BA115B">
        <w:rPr>
          <w:rFonts w:ascii="Arial" w:hAnsi="Arial" w:cs="Arial"/>
          <w:color w:val="000000"/>
        </w:rPr>
        <w:t xml:space="preserve"> docentes vinculados al Título. Se produjeron los siguientes cambios en relación al curso anterior:</w:t>
      </w:r>
    </w:p>
    <w:p w:rsidR="003F5DD1" w:rsidRPr="00BA115B" w:rsidRDefault="003F5DD1" w:rsidP="00BA115B">
      <w:pPr>
        <w:pStyle w:val="Prrafodelista"/>
        <w:numPr>
          <w:ilvl w:val="0"/>
          <w:numId w:val="2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Sustitución del profesor de Salud Pública debido a jubilación, por dos docentes vinculados al área de la Epidemiología.</w:t>
      </w:r>
    </w:p>
    <w:p w:rsidR="003F5DD1" w:rsidRPr="00BA115B" w:rsidRDefault="003F5DD1" w:rsidP="00BA115B">
      <w:pPr>
        <w:pStyle w:val="Prrafodelista"/>
        <w:numPr>
          <w:ilvl w:val="0"/>
          <w:numId w:val="2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Sustitución de la docente de Inglés Técnico debido a jubilación, por otro docente del Departamento de Idiomas de la UAM</w:t>
      </w:r>
      <w:r w:rsidR="001E4049" w:rsidRPr="00BA115B">
        <w:rPr>
          <w:rFonts w:ascii="Arial" w:hAnsi="Arial" w:cs="Arial"/>
          <w:color w:val="000000"/>
          <w:sz w:val="22"/>
          <w:szCs w:val="22"/>
        </w:rPr>
        <w:t>.</w:t>
      </w:r>
    </w:p>
    <w:p w:rsidR="003F5DD1" w:rsidRPr="00BA115B" w:rsidRDefault="003F5DD1" w:rsidP="00BA115B">
      <w:pPr>
        <w:pStyle w:val="Prrafodelista"/>
        <w:autoSpaceDE w:val="0"/>
        <w:autoSpaceDN w:val="0"/>
        <w:adjustRightInd w:val="0"/>
        <w:spacing w:line="360" w:lineRule="auto"/>
        <w:contextualSpacing w:val="0"/>
        <w:jc w:val="both"/>
        <w:rPr>
          <w:rFonts w:ascii="Arial" w:hAnsi="Arial" w:cs="Arial"/>
          <w:color w:val="000000"/>
          <w:sz w:val="22"/>
          <w:szCs w:val="22"/>
        </w:rPr>
      </w:pPr>
    </w:p>
    <w:p w:rsidR="003F5DD1" w:rsidRPr="00BA115B" w:rsidRDefault="003F5DD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El equipo docente está constituido por profesores pertenecientes a la UAM (Profesores UAM) </w:t>
      </w:r>
      <w:r w:rsidR="00A832E0" w:rsidRPr="00BA115B">
        <w:rPr>
          <w:rFonts w:ascii="Arial" w:hAnsi="Arial" w:cs="Arial"/>
          <w:color w:val="000000"/>
        </w:rPr>
        <w:t>y ajenos</w:t>
      </w:r>
      <w:r w:rsidRPr="00BA115B">
        <w:rPr>
          <w:rFonts w:ascii="Arial" w:hAnsi="Arial" w:cs="Arial"/>
          <w:color w:val="000000"/>
        </w:rPr>
        <w:t xml:space="preserve"> a la misma (profesores no UAM), contratados directamente por el Centro. En las tablas siguientes se presenta el perfil de los docentes del Título en el curso 2017/19:</w:t>
      </w:r>
    </w:p>
    <w:p w:rsidR="00363826" w:rsidRDefault="00363826" w:rsidP="00BA115B">
      <w:pPr>
        <w:autoSpaceDE w:val="0"/>
        <w:autoSpaceDN w:val="0"/>
        <w:adjustRightInd w:val="0"/>
        <w:spacing w:after="0" w:line="360" w:lineRule="auto"/>
        <w:jc w:val="both"/>
        <w:rPr>
          <w:rFonts w:ascii="Arial" w:hAnsi="Arial" w:cs="Arial"/>
          <w:color w:val="000000"/>
        </w:rPr>
      </w:pPr>
    </w:p>
    <w:p w:rsidR="008D10D2" w:rsidRPr="00BA115B" w:rsidRDefault="008D10D2" w:rsidP="00BA115B">
      <w:pPr>
        <w:autoSpaceDE w:val="0"/>
        <w:autoSpaceDN w:val="0"/>
        <w:adjustRightInd w:val="0"/>
        <w:spacing w:after="0" w:line="360" w:lineRule="auto"/>
        <w:jc w:val="both"/>
        <w:rPr>
          <w:rFonts w:ascii="Arial" w:hAnsi="Arial" w:cs="Arial"/>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99"/>
        <w:gridCol w:w="1002"/>
        <w:gridCol w:w="1276"/>
        <w:gridCol w:w="992"/>
        <w:gridCol w:w="1843"/>
        <w:gridCol w:w="1701"/>
      </w:tblGrid>
      <w:tr w:rsidR="00363826" w:rsidRPr="00BA115B" w:rsidTr="00AD52BC">
        <w:trPr>
          <w:jc w:val="center"/>
        </w:trPr>
        <w:tc>
          <w:tcPr>
            <w:tcW w:w="1413" w:type="dxa"/>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p>
        </w:tc>
        <w:tc>
          <w:tcPr>
            <w:tcW w:w="699"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color w:val="000000"/>
              </w:rPr>
            </w:pPr>
            <w:r w:rsidRPr="00BA115B">
              <w:rPr>
                <w:rFonts w:ascii="Arial" w:hAnsi="Arial" w:cs="Arial"/>
                <w:b/>
                <w:color w:val="000000"/>
              </w:rPr>
              <w:t>%</w:t>
            </w:r>
          </w:p>
        </w:tc>
        <w:tc>
          <w:tcPr>
            <w:tcW w:w="100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Doctor</w:t>
            </w:r>
          </w:p>
        </w:tc>
        <w:tc>
          <w:tcPr>
            <w:tcW w:w="1276"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 xml:space="preserve">A Tiempo </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Completo</w:t>
            </w:r>
          </w:p>
        </w:tc>
        <w:tc>
          <w:tcPr>
            <w:tcW w:w="99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ECTS</w:t>
            </w:r>
            <w:r w:rsidRPr="00BA115B">
              <w:rPr>
                <w:rFonts w:ascii="Arial" w:hAnsi="Arial" w:cs="Arial"/>
                <w:b/>
                <w:bCs/>
                <w:color w:val="000000"/>
                <w:vertAlign w:val="superscript"/>
              </w:rPr>
              <w:t>(1)</w:t>
            </w:r>
          </w:p>
        </w:tc>
        <w:tc>
          <w:tcPr>
            <w:tcW w:w="184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Sexenios</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Investigación</w:t>
            </w:r>
            <w:r w:rsidRPr="00BA115B">
              <w:rPr>
                <w:rFonts w:ascii="Arial" w:hAnsi="Arial" w:cs="Arial"/>
                <w:b/>
                <w:bCs/>
                <w:color w:val="000000"/>
                <w:vertAlign w:val="superscript"/>
              </w:rPr>
              <w:t>(2)</w:t>
            </w:r>
          </w:p>
        </w:tc>
        <w:tc>
          <w:tcPr>
            <w:tcW w:w="1701"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Quinquenios</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Docencia</w:t>
            </w:r>
            <w:r w:rsidRPr="00BA115B">
              <w:rPr>
                <w:rFonts w:ascii="Arial" w:hAnsi="Arial" w:cs="Arial"/>
                <w:b/>
                <w:bCs/>
                <w:color w:val="000000"/>
                <w:vertAlign w:val="superscript"/>
              </w:rPr>
              <w:t>(2)</w:t>
            </w:r>
          </w:p>
        </w:tc>
      </w:tr>
      <w:tr w:rsidR="00363826" w:rsidRPr="00BA115B" w:rsidTr="00AD52BC">
        <w:trPr>
          <w:jc w:val="center"/>
        </w:trPr>
        <w:tc>
          <w:tcPr>
            <w:tcW w:w="1413" w:type="dxa"/>
            <w:shd w:val="clear" w:color="auto" w:fill="BFBFBF"/>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UAM</w:t>
            </w:r>
          </w:p>
        </w:tc>
        <w:tc>
          <w:tcPr>
            <w:tcW w:w="699"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33%</w:t>
            </w:r>
          </w:p>
        </w:tc>
        <w:tc>
          <w:tcPr>
            <w:tcW w:w="100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92%</w:t>
            </w:r>
          </w:p>
        </w:tc>
        <w:tc>
          <w:tcPr>
            <w:tcW w:w="1276"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99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88%</w:t>
            </w:r>
          </w:p>
        </w:tc>
        <w:tc>
          <w:tcPr>
            <w:tcW w:w="1843"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17</w:t>
            </w:r>
          </w:p>
        </w:tc>
        <w:tc>
          <w:tcPr>
            <w:tcW w:w="1701"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27</w:t>
            </w:r>
          </w:p>
        </w:tc>
      </w:tr>
      <w:tr w:rsidR="00363826" w:rsidRPr="00BA115B" w:rsidTr="00AD52BC">
        <w:trPr>
          <w:jc w:val="center"/>
        </w:trPr>
        <w:tc>
          <w:tcPr>
            <w:tcW w:w="1413" w:type="dxa"/>
            <w:shd w:val="clear" w:color="auto" w:fill="BFBFBF"/>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ajenos a la UAM*</w:t>
            </w:r>
          </w:p>
        </w:tc>
        <w:tc>
          <w:tcPr>
            <w:tcW w:w="699"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67%</w:t>
            </w:r>
          </w:p>
        </w:tc>
        <w:tc>
          <w:tcPr>
            <w:tcW w:w="100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30%</w:t>
            </w:r>
          </w:p>
        </w:tc>
        <w:tc>
          <w:tcPr>
            <w:tcW w:w="1276"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36%</w:t>
            </w:r>
          </w:p>
        </w:tc>
        <w:tc>
          <w:tcPr>
            <w:tcW w:w="99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21%</w:t>
            </w:r>
          </w:p>
        </w:tc>
        <w:tc>
          <w:tcPr>
            <w:tcW w:w="1843"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1701" w:type="dxa"/>
            <w:vAlign w:val="center"/>
          </w:tcPr>
          <w:p w:rsidR="00363826" w:rsidRPr="00BA115B" w:rsidRDefault="00363826" w:rsidP="00BA115B">
            <w:pPr>
              <w:spacing w:after="0" w:line="360" w:lineRule="auto"/>
              <w:jc w:val="center"/>
              <w:rPr>
                <w:rFonts w:ascii="Arial" w:hAnsi="Arial" w:cs="Arial"/>
              </w:rPr>
            </w:pPr>
            <w:r w:rsidRPr="00BA115B">
              <w:rPr>
                <w:rFonts w:ascii="Arial" w:hAnsi="Arial" w:cs="Arial"/>
                <w:color w:val="000000"/>
              </w:rPr>
              <w:t>0</w:t>
            </w:r>
          </w:p>
        </w:tc>
      </w:tr>
      <w:tr w:rsidR="00363826" w:rsidRPr="00BA115B" w:rsidTr="00AD52BC">
        <w:trPr>
          <w:jc w:val="center"/>
        </w:trPr>
        <w:tc>
          <w:tcPr>
            <w:tcW w:w="141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Total</w:t>
            </w:r>
          </w:p>
        </w:tc>
        <w:tc>
          <w:tcPr>
            <w:tcW w:w="699"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100%</w:t>
            </w:r>
          </w:p>
        </w:tc>
        <w:tc>
          <w:tcPr>
            <w:tcW w:w="1002"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51%</w:t>
            </w:r>
          </w:p>
        </w:tc>
        <w:tc>
          <w:tcPr>
            <w:tcW w:w="1276"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26%</w:t>
            </w:r>
          </w:p>
        </w:tc>
        <w:tc>
          <w:tcPr>
            <w:tcW w:w="99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37%</w:t>
            </w:r>
          </w:p>
        </w:tc>
        <w:tc>
          <w:tcPr>
            <w:tcW w:w="184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17</w:t>
            </w:r>
          </w:p>
        </w:tc>
        <w:tc>
          <w:tcPr>
            <w:tcW w:w="1701"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27</w:t>
            </w:r>
          </w:p>
        </w:tc>
      </w:tr>
    </w:tbl>
    <w:p w:rsidR="00363826" w:rsidRPr="00BA115B" w:rsidRDefault="00363826" w:rsidP="00BA115B">
      <w:pPr>
        <w:autoSpaceDE w:val="0"/>
        <w:autoSpaceDN w:val="0"/>
        <w:adjustRightInd w:val="0"/>
        <w:spacing w:after="0"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044"/>
        <w:gridCol w:w="1044"/>
        <w:gridCol w:w="958"/>
        <w:gridCol w:w="927"/>
        <w:gridCol w:w="958"/>
        <w:gridCol w:w="958"/>
      </w:tblGrid>
      <w:tr w:rsidR="00363826" w:rsidRPr="00BA115B" w:rsidTr="00772180">
        <w:trPr>
          <w:jc w:val="center"/>
        </w:trPr>
        <w:tc>
          <w:tcPr>
            <w:tcW w:w="3701" w:type="dxa"/>
            <w:vMerge w:val="restart"/>
          </w:tcPr>
          <w:p w:rsidR="00363826" w:rsidRPr="00BA115B" w:rsidRDefault="00363826" w:rsidP="00BA115B">
            <w:pPr>
              <w:autoSpaceDE w:val="0"/>
              <w:autoSpaceDN w:val="0"/>
              <w:adjustRightInd w:val="0"/>
              <w:spacing w:after="0" w:line="360" w:lineRule="auto"/>
              <w:jc w:val="both"/>
              <w:rPr>
                <w:rFonts w:ascii="Arial" w:hAnsi="Arial" w:cs="Arial"/>
                <w:b/>
                <w:bCs/>
                <w:color w:val="000000"/>
              </w:rPr>
            </w:pPr>
          </w:p>
        </w:tc>
        <w:tc>
          <w:tcPr>
            <w:tcW w:w="3674" w:type="dxa"/>
            <w:gridSpan w:val="3"/>
            <w:shd w:val="clear" w:color="auto" w:fill="A6A6A6"/>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Exp. Investigadora (años)</w:t>
            </w:r>
          </w:p>
        </w:tc>
        <w:tc>
          <w:tcPr>
            <w:tcW w:w="3675" w:type="dxa"/>
            <w:gridSpan w:val="3"/>
            <w:shd w:val="clear" w:color="auto" w:fill="A6A6A6"/>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Exp. Docente (años)</w:t>
            </w:r>
          </w:p>
        </w:tc>
      </w:tr>
      <w:tr w:rsidR="00363826" w:rsidRPr="00BA115B" w:rsidTr="00772180">
        <w:trPr>
          <w:jc w:val="center"/>
        </w:trPr>
        <w:tc>
          <w:tcPr>
            <w:tcW w:w="3701" w:type="dxa"/>
            <w:vMerge/>
          </w:tcPr>
          <w:p w:rsidR="00363826" w:rsidRPr="00BA115B" w:rsidRDefault="00363826" w:rsidP="00BA115B">
            <w:pPr>
              <w:autoSpaceDE w:val="0"/>
              <w:autoSpaceDN w:val="0"/>
              <w:adjustRightInd w:val="0"/>
              <w:spacing w:after="0" w:line="360" w:lineRule="auto"/>
              <w:jc w:val="both"/>
              <w:rPr>
                <w:rFonts w:ascii="Arial" w:hAnsi="Arial" w:cs="Arial"/>
                <w:b/>
                <w:bCs/>
                <w:color w:val="000000"/>
              </w:rPr>
            </w:pPr>
          </w:p>
        </w:tc>
        <w:tc>
          <w:tcPr>
            <w:tcW w:w="1224"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&lt;10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10-20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&gt;20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&lt;10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10-20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&gt;20</w:t>
            </w:r>
          </w:p>
        </w:tc>
      </w:tr>
      <w:tr w:rsidR="00363826" w:rsidRPr="00BA115B" w:rsidTr="00772180">
        <w:trPr>
          <w:jc w:val="center"/>
        </w:trPr>
        <w:tc>
          <w:tcPr>
            <w:tcW w:w="3701" w:type="dxa"/>
            <w:shd w:val="clear" w:color="auto" w:fill="A6A6A6"/>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UAM</w:t>
            </w:r>
          </w:p>
        </w:tc>
        <w:tc>
          <w:tcPr>
            <w:tcW w:w="1224"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rPr>
            </w:pPr>
            <w:r w:rsidRPr="00BA115B">
              <w:rPr>
                <w:rFonts w:ascii="Arial" w:hAnsi="Arial" w:cs="Arial"/>
                <w:color w:val="000000"/>
              </w:rPr>
              <w:t>60%</w:t>
            </w:r>
          </w:p>
        </w:tc>
      </w:tr>
      <w:tr w:rsidR="00363826" w:rsidRPr="00BA115B" w:rsidTr="00772180">
        <w:trPr>
          <w:jc w:val="center"/>
        </w:trPr>
        <w:tc>
          <w:tcPr>
            <w:tcW w:w="3701" w:type="dxa"/>
            <w:shd w:val="clear" w:color="auto" w:fill="A6A6A6"/>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ajenos a la  UAM*</w:t>
            </w:r>
          </w:p>
        </w:tc>
        <w:tc>
          <w:tcPr>
            <w:tcW w:w="1224"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33.5%</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62.5%</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4%</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50%</w:t>
            </w:r>
          </w:p>
        </w:tc>
        <w:tc>
          <w:tcPr>
            <w:tcW w:w="1225" w:type="dxa"/>
            <w:vAlign w:val="center"/>
          </w:tcPr>
          <w:p w:rsidR="00363826" w:rsidRPr="00BA115B" w:rsidRDefault="00363826" w:rsidP="00BA115B">
            <w:pPr>
              <w:spacing w:after="0" w:line="360" w:lineRule="auto"/>
              <w:jc w:val="center"/>
              <w:rPr>
                <w:rFonts w:ascii="Arial" w:hAnsi="Arial" w:cs="Arial"/>
              </w:rPr>
            </w:pPr>
            <w:r w:rsidRPr="00BA115B">
              <w:rPr>
                <w:rFonts w:ascii="Arial" w:hAnsi="Arial" w:cs="Arial"/>
                <w:color w:val="000000"/>
              </w:rPr>
              <w:t>50%</w:t>
            </w:r>
          </w:p>
        </w:tc>
      </w:tr>
    </w:tbl>
    <w:p w:rsidR="00363826" w:rsidRPr="00BA115B" w:rsidRDefault="00363826" w:rsidP="00BA115B">
      <w:pPr>
        <w:autoSpaceDE w:val="0"/>
        <w:autoSpaceDN w:val="0"/>
        <w:adjustRightInd w:val="0"/>
        <w:spacing w:after="0" w:line="360" w:lineRule="auto"/>
        <w:jc w:val="both"/>
        <w:rPr>
          <w:rFonts w:ascii="Arial" w:hAnsi="Arial" w:cs="Arial"/>
          <w:b/>
          <w:bCs/>
          <w:color w:val="000000"/>
        </w:rPr>
      </w:pPr>
    </w:p>
    <w:p w:rsidR="00363826" w:rsidRPr="00BA115B" w:rsidRDefault="0036382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363826" w:rsidRPr="00BA115B" w:rsidRDefault="0036382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vertAlign w:val="superscript"/>
        </w:rPr>
        <w:t xml:space="preserve">(1)  </w:t>
      </w:r>
      <w:r w:rsidRPr="00BA115B">
        <w:rPr>
          <w:rFonts w:ascii="Arial" w:hAnsi="Arial" w:cs="Arial"/>
          <w:color w:val="000000"/>
        </w:rPr>
        <w:t>Porcentaje de créditos ECTS impartidos por profesores con categoría académica de doctor, en relación al total de ECTS de las asignaturas teórico-prácticas del Título (se excluye Pr</w:t>
      </w:r>
      <w:r w:rsidR="004A189B" w:rsidRPr="00BA115B">
        <w:rPr>
          <w:rFonts w:ascii="Arial" w:hAnsi="Arial" w:cs="Arial"/>
          <w:color w:val="000000"/>
        </w:rPr>
        <w:t>á</w:t>
      </w:r>
      <w:r w:rsidRPr="00BA115B">
        <w:rPr>
          <w:rFonts w:ascii="Arial" w:hAnsi="Arial" w:cs="Arial"/>
          <w:color w:val="000000"/>
        </w:rPr>
        <w:t>cticum y Trabajo Fin de Grado).</w:t>
      </w:r>
    </w:p>
    <w:p w:rsidR="00363826" w:rsidRPr="00BA115B" w:rsidRDefault="00363826" w:rsidP="00BA115B">
      <w:pPr>
        <w:autoSpaceDE w:val="0"/>
        <w:autoSpaceDN w:val="0"/>
        <w:adjustRightInd w:val="0"/>
        <w:spacing w:after="0" w:line="360" w:lineRule="auto"/>
        <w:jc w:val="both"/>
        <w:rPr>
          <w:rFonts w:ascii="Arial" w:hAnsi="Arial" w:cs="Arial"/>
        </w:rPr>
      </w:pPr>
      <w:r w:rsidRPr="00BA115B">
        <w:rPr>
          <w:rFonts w:ascii="Arial" w:hAnsi="Arial" w:cs="Arial"/>
          <w:color w:val="000000"/>
          <w:vertAlign w:val="superscript"/>
        </w:rPr>
        <w:t>(2)</w:t>
      </w:r>
      <w:r w:rsidRPr="00BA115B">
        <w:rPr>
          <w:rFonts w:ascii="Arial" w:hAnsi="Arial" w:cs="Arial"/>
          <w:color w:val="000000"/>
        </w:rPr>
        <w:t xml:space="preserve"> Se </w:t>
      </w:r>
      <w:r w:rsidR="00A832E0" w:rsidRPr="00BA115B">
        <w:rPr>
          <w:rFonts w:ascii="Arial" w:hAnsi="Arial" w:cs="Arial"/>
          <w:color w:val="000000"/>
        </w:rPr>
        <w:t>presenta el cómputo</w:t>
      </w:r>
      <w:r w:rsidRPr="00BA115B">
        <w:rPr>
          <w:rFonts w:ascii="Arial" w:hAnsi="Arial" w:cs="Arial"/>
          <w:color w:val="000000"/>
        </w:rPr>
        <w:t xml:space="preserve"> global de sexenios y quinquenios reconocidos en los profesores del Título.</w:t>
      </w:r>
    </w:p>
    <w:p w:rsidR="003827D3" w:rsidRPr="00BA115B" w:rsidRDefault="003827D3"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Se mantuvo estable el indicador de PDI permanente </w:t>
      </w:r>
      <w:r w:rsidR="00363826" w:rsidRPr="00BA115B">
        <w:rPr>
          <w:rFonts w:ascii="Arial" w:hAnsi="Arial" w:cs="Arial"/>
          <w:color w:val="000000"/>
        </w:rPr>
        <w:t xml:space="preserve">y </w:t>
      </w:r>
      <w:r w:rsidRPr="00BA115B">
        <w:rPr>
          <w:rFonts w:ascii="Arial" w:hAnsi="Arial" w:cs="Arial"/>
          <w:color w:val="000000"/>
        </w:rPr>
        <w:t>el de PDI D</w:t>
      </w:r>
      <w:r w:rsidR="00363826" w:rsidRPr="00BA115B">
        <w:rPr>
          <w:rFonts w:ascii="Arial" w:hAnsi="Arial" w:cs="Arial"/>
          <w:color w:val="000000"/>
        </w:rPr>
        <w:t>octor, en relación al curso 2016/17</w:t>
      </w:r>
      <w:r w:rsidRPr="00BA115B">
        <w:rPr>
          <w:rFonts w:ascii="Arial" w:hAnsi="Arial" w:cs="Arial"/>
          <w:color w:val="000000"/>
        </w:rPr>
        <w:t xml:space="preserve">. Con respecto al resto de indicadores que aparecen en el Informe de Indicadores de Seguimiento, hay que tener precaución en la interpretación de los datos referentes a la tasa de sexenios, participación en programas de innovación docente y en el programa DOCENTIA, </w:t>
      </w:r>
      <w:r w:rsidR="00BE27C5" w:rsidRPr="00BA115B">
        <w:rPr>
          <w:rFonts w:ascii="Arial" w:hAnsi="Arial" w:cs="Arial"/>
          <w:color w:val="000000"/>
        </w:rPr>
        <w:t>ya que,</w:t>
      </w:r>
      <w:r w:rsidRPr="00BA115B">
        <w:rPr>
          <w:rFonts w:ascii="Arial" w:hAnsi="Arial" w:cs="Arial"/>
          <w:color w:val="000000"/>
        </w:rPr>
        <w:t xml:space="preserve"> al tratarse de un Centro adscrito, la mayor parte de los docentes no pueden acceder a estos sistemas de acreditación propios de la UAM. </w:t>
      </w:r>
    </w:p>
    <w:p w:rsidR="001E4049" w:rsidRDefault="001E4049" w:rsidP="00BA115B">
      <w:pPr>
        <w:autoSpaceDE w:val="0"/>
        <w:autoSpaceDN w:val="0"/>
        <w:adjustRightInd w:val="0"/>
        <w:spacing w:after="0" w:line="360" w:lineRule="auto"/>
        <w:rPr>
          <w:rFonts w:ascii="Arial" w:hAnsi="Arial" w:cs="Arial"/>
          <w:b/>
          <w:bCs/>
          <w:color w:val="000000"/>
        </w:rPr>
      </w:pPr>
    </w:p>
    <w:p w:rsidR="008D10D2" w:rsidRDefault="008D10D2" w:rsidP="00BA115B">
      <w:pPr>
        <w:autoSpaceDE w:val="0"/>
        <w:autoSpaceDN w:val="0"/>
        <w:adjustRightInd w:val="0"/>
        <w:spacing w:after="0" w:line="360" w:lineRule="auto"/>
        <w:rPr>
          <w:rFonts w:ascii="Arial" w:hAnsi="Arial" w:cs="Arial"/>
          <w:b/>
          <w:bCs/>
          <w:color w:val="000000"/>
        </w:rPr>
      </w:pPr>
    </w:p>
    <w:p w:rsidR="008D10D2" w:rsidRPr="00BA115B" w:rsidRDefault="008D10D2"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rPr>
          <w:rFonts w:ascii="Arial" w:hAnsi="Arial" w:cs="Arial"/>
        </w:rPr>
      </w:pPr>
      <w:r w:rsidRPr="00BA115B">
        <w:rPr>
          <w:rFonts w:ascii="Arial" w:hAnsi="Arial" w:cs="Arial"/>
          <w:b/>
          <w:bCs/>
          <w:color w:val="000000"/>
        </w:rPr>
        <w:lastRenderedPageBreak/>
        <w:t>Datos de formación del profesorado durante el curso 2016/17.</w:t>
      </w: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solicita a los docentes del Título que informen acerca de las acciones formativas que han recibido durante el curso académico 2017/</w:t>
      </w:r>
      <w:r w:rsidR="00282DE9" w:rsidRPr="00BA115B">
        <w:rPr>
          <w:rFonts w:ascii="Arial" w:hAnsi="Arial" w:cs="Arial"/>
          <w:color w:val="000000"/>
        </w:rPr>
        <w:t>1</w:t>
      </w:r>
      <w:r w:rsidRPr="00BA115B">
        <w:rPr>
          <w:rFonts w:ascii="Arial" w:hAnsi="Arial" w:cs="Arial"/>
          <w:color w:val="000000"/>
        </w:rPr>
        <w:t>8, obteniéndose respuesta del 40% de los docentes. De los datos recogidos, cabe destacar:</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7% realizaron formación universitaria de segundo ciclo.</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w:t>
      </w:r>
      <w:r w:rsidR="002E2CDF" w:rsidRPr="00BA115B">
        <w:rPr>
          <w:rFonts w:ascii="Arial" w:hAnsi="Arial" w:cs="Arial"/>
          <w:color w:val="000000"/>
          <w:sz w:val="22"/>
          <w:szCs w:val="22"/>
        </w:rPr>
        <w:t xml:space="preserve"> </w:t>
      </w:r>
      <w:r w:rsidRPr="00BA115B">
        <w:rPr>
          <w:rFonts w:ascii="Arial" w:hAnsi="Arial" w:cs="Arial"/>
          <w:color w:val="000000"/>
          <w:sz w:val="22"/>
          <w:szCs w:val="22"/>
        </w:rPr>
        <w:t>85.70% participaron en cursos de formación continua dirigidos a mejorar las competencias docentes y/o investigadoras.</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57.1% efectuaron cursos de formación continua dirigidos a mejorar sus competencias profesionales y/o disciplinares.</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Un 100% acudieron a congresos, jornadas y/ o reuniones científicas.</w:t>
      </w:r>
    </w:p>
    <w:p w:rsidR="001E4049" w:rsidRPr="00BA115B" w:rsidRDefault="001E4049"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rPr>
          <w:rFonts w:ascii="Arial" w:hAnsi="Arial" w:cs="Arial"/>
        </w:rPr>
      </w:pPr>
      <w:r w:rsidRPr="00BA115B">
        <w:rPr>
          <w:rFonts w:ascii="Arial" w:hAnsi="Arial" w:cs="Arial"/>
          <w:b/>
          <w:bCs/>
          <w:color w:val="000000"/>
        </w:rPr>
        <w:t>B. Personal de administración y servicios.</w:t>
      </w:r>
    </w:p>
    <w:p w:rsidR="001E4049" w:rsidRPr="00BA115B" w:rsidRDefault="001E4049" w:rsidP="00BA115B">
      <w:pPr>
        <w:autoSpaceDE w:val="0"/>
        <w:autoSpaceDN w:val="0"/>
        <w:adjustRightInd w:val="0"/>
        <w:spacing w:after="0" w:line="360" w:lineRule="auto"/>
        <w:rPr>
          <w:rFonts w:ascii="Arial" w:hAnsi="Arial" w:cs="Arial"/>
          <w:color w:val="000000"/>
        </w:rPr>
      </w:pPr>
    </w:p>
    <w:p w:rsidR="001E4049" w:rsidRPr="00BA115B" w:rsidRDefault="001E4049"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En cuanto al personal de administración y servicios del Centro, se mantuvo estable.</w:t>
      </w:r>
    </w:p>
    <w:p w:rsidR="001E4049" w:rsidRPr="00BA115B" w:rsidRDefault="001E4049" w:rsidP="00BA115B">
      <w:pPr>
        <w:autoSpaceDE w:val="0"/>
        <w:autoSpaceDN w:val="0"/>
        <w:adjustRightInd w:val="0"/>
        <w:spacing w:after="0" w:line="360" w:lineRule="auto"/>
        <w:jc w:val="both"/>
        <w:rPr>
          <w:rFonts w:ascii="Arial" w:hAnsi="Arial" w:cs="Arial"/>
          <w:bCs/>
          <w:color w:val="000000"/>
        </w:rPr>
      </w:pPr>
    </w:p>
    <w:p w:rsidR="00CC00C3" w:rsidRPr="00BA115B" w:rsidRDefault="00CC00C3" w:rsidP="00BA115B">
      <w:pPr>
        <w:autoSpaceDE w:val="0"/>
        <w:autoSpaceDN w:val="0"/>
        <w:adjustRightInd w:val="0"/>
        <w:spacing w:after="0" w:line="360" w:lineRule="auto"/>
        <w:jc w:val="both"/>
        <w:rPr>
          <w:rFonts w:ascii="Arial" w:hAnsi="Arial" w:cs="Arial"/>
          <w:b/>
          <w:bCs/>
          <w:i/>
          <w:color w:val="000000"/>
        </w:rPr>
      </w:pPr>
      <w:r w:rsidRPr="00BA115B">
        <w:rPr>
          <w:rFonts w:ascii="Arial" w:hAnsi="Arial" w:cs="Arial"/>
          <w:b/>
          <w:bCs/>
          <w:i/>
          <w:color w:val="000000"/>
        </w:rPr>
        <w:t>Conclusiones del análisis del indicador de recursos humanos:</w:t>
      </w: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bCs/>
          <w:color w:val="000000"/>
        </w:rPr>
        <w:t xml:space="preserve">La Comisión de Garantía de Calidad del Centro ya en los cursos anteriores, observó que una vez </w:t>
      </w:r>
      <w:r w:rsidR="00A832E0" w:rsidRPr="00BA115B">
        <w:rPr>
          <w:rFonts w:ascii="Arial" w:hAnsi="Arial" w:cs="Arial"/>
          <w:bCs/>
          <w:color w:val="000000"/>
        </w:rPr>
        <w:t>implantada la</w:t>
      </w:r>
      <w:r w:rsidRPr="00BA115B">
        <w:rPr>
          <w:rFonts w:ascii="Arial" w:hAnsi="Arial" w:cs="Arial"/>
          <w:bCs/>
          <w:color w:val="000000"/>
        </w:rPr>
        <w:t xml:space="preserve"> totalidad de la formación de Grado, la dotación de personal docente y de administración es escasa para garantizar el correcto desarrollo del programa formativo, puesto que dicho </w:t>
      </w:r>
      <w:r w:rsidR="00BE27C5" w:rsidRPr="00BA115B">
        <w:rPr>
          <w:rFonts w:ascii="Arial" w:hAnsi="Arial" w:cs="Arial"/>
          <w:bCs/>
          <w:color w:val="000000"/>
        </w:rPr>
        <w:t>personal,</w:t>
      </w:r>
      <w:r w:rsidRPr="00BA115B">
        <w:rPr>
          <w:rFonts w:ascii="Arial" w:hAnsi="Arial" w:cs="Arial"/>
          <w:bCs/>
          <w:color w:val="000000"/>
        </w:rPr>
        <w:t xml:space="preserve"> además, participa en el resto de actividades de la Escuela (formación de postgrado,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 Además, esta percepción se ve reforzada en las conclusiones del informe de renovación de la acreditación del Título, recibido en diciembre de 2017 y que se encuentra público en la web.</w:t>
      </w:r>
    </w:p>
    <w:p w:rsidR="001E4049" w:rsidRPr="00BA115B" w:rsidRDefault="001E4049" w:rsidP="00BA115B">
      <w:pPr>
        <w:autoSpaceDE w:val="0"/>
        <w:autoSpaceDN w:val="0"/>
        <w:adjustRightInd w:val="0"/>
        <w:spacing w:after="0" w:line="360" w:lineRule="auto"/>
        <w:jc w:val="both"/>
        <w:rPr>
          <w:rFonts w:ascii="Arial" w:hAnsi="Arial" w:cs="Arial"/>
          <w:color w:val="000000"/>
        </w:rPr>
      </w:pPr>
      <w:r w:rsidRPr="00BA115B">
        <w:rPr>
          <w:rFonts w:ascii="Arial" w:hAnsi="Arial" w:cs="Arial"/>
          <w:bCs/>
          <w:color w:val="000000"/>
        </w:rPr>
        <w:t>Por este motivo, se planteó una Acción de mejora en el Plan del curso 2012/13 dirigida a incrementar el personal docente y de administración y servicios vinculado al Título. Tal y como se ha expuesto en el apartado 3 de este Informe Anual, dicha Acción de Mejora no ha sido resuelta en su totalidad, por lo que se ma</w:t>
      </w:r>
      <w:r w:rsidR="00B27A78">
        <w:rPr>
          <w:rFonts w:ascii="Arial" w:hAnsi="Arial" w:cs="Arial"/>
          <w:bCs/>
          <w:color w:val="000000"/>
        </w:rPr>
        <w:t>ntiene en el Plan del curso 201</w:t>
      </w:r>
      <w:r w:rsidR="009141DC" w:rsidRPr="00BA115B">
        <w:rPr>
          <w:rFonts w:ascii="Arial" w:hAnsi="Arial" w:cs="Arial"/>
          <w:bCs/>
          <w:color w:val="000000"/>
        </w:rPr>
        <w:t>7</w:t>
      </w:r>
      <w:r w:rsidR="00B27A78">
        <w:rPr>
          <w:rFonts w:ascii="Arial" w:hAnsi="Arial" w:cs="Arial"/>
          <w:bCs/>
          <w:color w:val="000000"/>
        </w:rPr>
        <w:t>/</w:t>
      </w:r>
      <w:r w:rsidR="009141DC" w:rsidRPr="00BA115B">
        <w:rPr>
          <w:rFonts w:ascii="Arial" w:hAnsi="Arial" w:cs="Arial"/>
          <w:bCs/>
          <w:color w:val="000000"/>
        </w:rPr>
        <w:t>18</w:t>
      </w:r>
      <w:r w:rsidRPr="00BA115B">
        <w:rPr>
          <w:rFonts w:ascii="Arial" w:hAnsi="Arial" w:cs="Arial"/>
          <w:bCs/>
          <w:color w:val="000000"/>
        </w:rPr>
        <w:t>.</w:t>
      </w:r>
      <w:r w:rsidRPr="00BA115B">
        <w:rPr>
          <w:rFonts w:ascii="Arial" w:hAnsi="Arial" w:cs="Arial"/>
          <w:color w:val="000000"/>
        </w:rPr>
        <w:t xml:space="preserve"> </w:t>
      </w:r>
    </w:p>
    <w:p w:rsidR="00CC00C3" w:rsidRPr="00BA115B" w:rsidRDefault="00CC00C3"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Por otro lado, se plantea una nueva Acción de Mejora dirigida a incrementar el número de profesorado con categoría académica de doctor entre los docentes permanentes del Centro.</w:t>
      </w:r>
    </w:p>
    <w:p w:rsidR="00C60E8D" w:rsidRPr="00BA115B" w:rsidRDefault="00C60E8D" w:rsidP="00BA115B">
      <w:pPr>
        <w:autoSpaceDE w:val="0"/>
        <w:autoSpaceDN w:val="0"/>
        <w:adjustRightInd w:val="0"/>
        <w:spacing w:after="0" w:line="360" w:lineRule="auto"/>
        <w:jc w:val="both"/>
        <w:rPr>
          <w:rFonts w:ascii="Arial" w:hAnsi="Arial" w:cs="Arial"/>
        </w:rPr>
      </w:pPr>
    </w:p>
    <w:p w:rsidR="002F3917" w:rsidRPr="00BA115B" w:rsidRDefault="002F3917" w:rsidP="00BA115B">
      <w:pPr>
        <w:pStyle w:val="Ttulo2"/>
        <w:spacing w:line="360" w:lineRule="auto"/>
      </w:pPr>
      <w:bookmarkStart w:id="15" w:name="_Toc277155839"/>
      <w:r w:rsidRPr="00BA115B">
        <w:t>Identificación de puntos fuertes y áreas de mejora</w:t>
      </w:r>
      <w:bookmarkEnd w:id="15"/>
    </w:p>
    <w:p w:rsidR="009141DC" w:rsidRPr="00BA115B" w:rsidRDefault="009141DC" w:rsidP="00BA115B">
      <w:pPr>
        <w:spacing w:after="0" w:line="360" w:lineRule="auto"/>
        <w:jc w:val="both"/>
        <w:rPr>
          <w:rFonts w:ascii="Arial" w:hAnsi="Arial" w:cs="Arial"/>
        </w:rPr>
      </w:pPr>
    </w:p>
    <w:p w:rsidR="009141DC" w:rsidRPr="00BA115B" w:rsidRDefault="009141DC"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Indicadores que han tenido mejores resultados:</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Rendimiento académico: Todas las tasas de evaluación del rendimiento académico, excepto la de Graduación, se encuentran por en</w:t>
      </w:r>
      <w:r w:rsidR="00090BC6" w:rsidRPr="00BA115B">
        <w:rPr>
          <w:rFonts w:ascii="Arial" w:hAnsi="Arial" w:cs="Arial"/>
          <w:color w:val="000000"/>
          <w:sz w:val="22"/>
          <w:szCs w:val="22"/>
        </w:rPr>
        <w:t>cima del 70%. Además, en el 100</w:t>
      </w:r>
      <w:r w:rsidRPr="00BA115B">
        <w:rPr>
          <w:rFonts w:ascii="Arial" w:hAnsi="Arial" w:cs="Arial"/>
          <w:color w:val="000000"/>
          <w:sz w:val="22"/>
          <w:szCs w:val="22"/>
        </w:rPr>
        <w:t xml:space="preserve">% de las asignaturas </w:t>
      </w:r>
      <w:r w:rsidR="00BE27C5" w:rsidRPr="00BA115B">
        <w:rPr>
          <w:rFonts w:ascii="Arial" w:hAnsi="Arial" w:cs="Arial"/>
          <w:color w:val="000000"/>
          <w:sz w:val="22"/>
          <w:szCs w:val="22"/>
        </w:rPr>
        <w:t>la ratio</w:t>
      </w:r>
      <w:r w:rsidRPr="00BA115B">
        <w:rPr>
          <w:rFonts w:ascii="Arial" w:hAnsi="Arial" w:cs="Arial"/>
          <w:color w:val="000000"/>
          <w:sz w:val="22"/>
          <w:szCs w:val="22"/>
        </w:rPr>
        <w:t xml:space="preserve"> créditos superados/créditos matriculados supera el 50% y la nota media es mayor de</w:t>
      </w:r>
      <w:r w:rsidR="00090BC6" w:rsidRPr="00BA115B">
        <w:rPr>
          <w:rFonts w:ascii="Arial" w:hAnsi="Arial" w:cs="Arial"/>
          <w:color w:val="000000"/>
          <w:sz w:val="22"/>
          <w:szCs w:val="22"/>
        </w:rPr>
        <w:t xml:space="preserve"> 6 en el 56% de las asignaturas, si bien, se ha observado un descenso en este valor. En el apartado de Rendimiento académico se aporta una posible justificación de la baja Tasa de Graduación.</w:t>
      </w:r>
    </w:p>
    <w:p w:rsidR="00090BC6" w:rsidRPr="00BA115B" w:rsidRDefault="00BE27C5"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Inserción laboral</w:t>
      </w:r>
      <w:r w:rsidR="00090BC6" w:rsidRPr="00BA115B">
        <w:rPr>
          <w:rFonts w:ascii="Arial" w:hAnsi="Arial" w:cs="Arial"/>
          <w:color w:val="000000"/>
          <w:sz w:val="22"/>
          <w:szCs w:val="22"/>
        </w:rPr>
        <w:t>. Se encuentra en valores elevados a los 6 y 12 meses del egreso y se mantiene estable.</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 actividad docente por los estudiantes: Los resultados son satisfactorios en cuanto a datos globales y en resultados por asignatura y profesor en la mayoría de los casos.</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 actividad docente por el profesorado: Los resultados de satisfacción con el Plan de Estudios, también tienen una puntuación elevada.</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las prácticas clínicas: Los resultados de encuestas son satisfactorios, así como la información cualitativa recogida a través de las memorias de prácticas y no se detectan incidencias ni hechos destacables.</w:t>
      </w:r>
    </w:p>
    <w:p w:rsidR="009141DC" w:rsidRPr="007953EE"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Recursos materiales: Se cuenta con recursos suficientes para el desarrollo de la Titulación y se han ido cubriendo las necesidades que han ido surgiendo. Se ha realizado inversión en </w:t>
      </w:r>
      <w:r w:rsidR="00090BC6" w:rsidRPr="00BA115B">
        <w:rPr>
          <w:rFonts w:ascii="Arial" w:hAnsi="Arial" w:cs="Arial"/>
          <w:color w:val="000000"/>
          <w:sz w:val="22"/>
          <w:szCs w:val="22"/>
        </w:rPr>
        <w:t>Infraestructura dirigida a la investigación.</w:t>
      </w:r>
    </w:p>
    <w:p w:rsidR="009141DC" w:rsidRPr="00BA115B" w:rsidRDefault="009141DC"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Indicadores que han tenido peores resultados:</w:t>
      </w:r>
      <w:r w:rsidRPr="00BA115B">
        <w:rPr>
          <w:rFonts w:ascii="Arial" w:hAnsi="Arial" w:cs="Arial"/>
          <w:color w:val="000000"/>
        </w:rPr>
        <w:t xml:space="preserve"> </w:t>
      </w:r>
    </w:p>
    <w:p w:rsidR="009141DC" w:rsidRPr="00BA115B" w:rsidRDefault="009141DC" w:rsidP="00BA115B">
      <w:pPr>
        <w:pStyle w:val="Prrafodelista"/>
        <w:numPr>
          <w:ilvl w:val="0"/>
          <w:numId w:val="27"/>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 lo referente a movilidad. Se mantiene como acción de mejora para el curso 201</w:t>
      </w:r>
      <w:r w:rsidR="00090BC6" w:rsidRPr="00BA115B">
        <w:rPr>
          <w:rFonts w:ascii="Arial" w:hAnsi="Arial" w:cs="Arial"/>
          <w:color w:val="000000"/>
          <w:sz w:val="22"/>
          <w:szCs w:val="22"/>
        </w:rPr>
        <w:t>7/</w:t>
      </w:r>
      <w:r w:rsidR="00BE27C5" w:rsidRPr="00BA115B">
        <w:rPr>
          <w:rFonts w:ascii="Arial" w:hAnsi="Arial" w:cs="Arial"/>
          <w:color w:val="000000"/>
          <w:sz w:val="22"/>
          <w:szCs w:val="22"/>
        </w:rPr>
        <w:t>18, puesto</w:t>
      </w:r>
      <w:r w:rsidRPr="00BA115B">
        <w:rPr>
          <w:rFonts w:ascii="Arial" w:hAnsi="Arial" w:cs="Arial"/>
          <w:color w:val="000000"/>
          <w:sz w:val="22"/>
          <w:szCs w:val="22"/>
        </w:rPr>
        <w:t xml:space="preserve"> que aún es necesario desarrollar mucho más las opciones de movilidad y la internacionalización del Centro.</w:t>
      </w:r>
    </w:p>
    <w:p w:rsidR="009141DC" w:rsidRPr="00BA115B" w:rsidRDefault="009141DC" w:rsidP="00BA115B">
      <w:pPr>
        <w:pStyle w:val="Prrafodelista"/>
        <w:numPr>
          <w:ilvl w:val="0"/>
          <w:numId w:val="2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Recursos humanos, que se consideran insuficientes tras la implantación completa de la Titulación y teniendo en cuenta el resto de actividades que ha desarrollado la Escuela.</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16" w:name="_Toc277155840"/>
      <w:r w:rsidRPr="00BA115B">
        <w:t>Conclusiones</w:t>
      </w:r>
      <w:bookmarkEnd w:id="16"/>
    </w:p>
    <w:p w:rsidR="00013357" w:rsidRPr="00BA115B" w:rsidRDefault="00013357" w:rsidP="00BA115B">
      <w:pPr>
        <w:spacing w:after="0" w:line="360" w:lineRule="auto"/>
        <w:jc w:val="both"/>
        <w:rPr>
          <w:rFonts w:ascii="Arial" w:hAnsi="Arial" w:cs="Arial"/>
          <w:color w:val="80808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conclusión, el seguimiento del Título de Grado en Fisioterapia en el curso 2017/18 ha contado con los mecanismos suficientes para evaluar los indicadores previstos en el SGIC.</w:t>
      </w:r>
    </w:p>
    <w:p w:rsidR="00090BC6" w:rsidRPr="00BA115B" w:rsidRDefault="00090BC6" w:rsidP="00BA115B">
      <w:pPr>
        <w:autoSpaceDE w:val="0"/>
        <w:autoSpaceDN w:val="0"/>
        <w:adjustRightInd w:val="0"/>
        <w:spacing w:after="0" w:line="360" w:lineRule="auto"/>
        <w:jc w:val="both"/>
        <w:rPr>
          <w:rFonts w:ascii="Arial" w:hAnsi="Arial" w:cs="Arial"/>
          <w:color w:val="00000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El proceso de Seguimiento puede resumirse en tres líneas de actuación:</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Recogida de la información necesaria para la elaboración de los informes que reflejaron el estado de los diferentes indicadores que establecía el procedimiento del SGIC verificado por la ANECA.</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exhaustiva de estos indicadores por la Comisión de Seguimiento del Título. Ratificación de las conclusiones y propuestas de mejora por parte de la Comisión de Garantía Interna de Calidad y la Junta de Centro, en última instancia.</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Difusión del procedimiento y los resultados del Seguimiento, entre los distintos colectivos implicados y publicación en la página web del Centro.</w:t>
      </w:r>
    </w:p>
    <w:p w:rsidR="00090BC6" w:rsidRPr="00BA115B" w:rsidRDefault="00090BC6" w:rsidP="00BA115B">
      <w:pPr>
        <w:autoSpaceDE w:val="0"/>
        <w:autoSpaceDN w:val="0"/>
        <w:adjustRightInd w:val="0"/>
        <w:spacing w:after="0" w:line="360" w:lineRule="auto"/>
        <w:jc w:val="both"/>
        <w:rPr>
          <w:rFonts w:ascii="Arial" w:hAnsi="Arial" w:cs="Arial"/>
          <w:color w:val="00000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Paralelamente, la Comisión de Seguimiento y la dirección del Centro han realizado otras acciones de Coordinación Docente entre las cuales destacan:</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Revisión de las Guías Docentes para el curso académico 201</w:t>
      </w:r>
      <w:r w:rsidR="000E22EC" w:rsidRPr="00BA115B">
        <w:rPr>
          <w:rFonts w:ascii="Arial" w:hAnsi="Arial" w:cs="Arial"/>
          <w:sz w:val="22"/>
          <w:szCs w:val="22"/>
        </w:rPr>
        <w:t>8/19</w:t>
      </w:r>
      <w:r w:rsidRPr="00BA115B">
        <w:rPr>
          <w:rFonts w:ascii="Arial" w:hAnsi="Arial" w:cs="Arial"/>
          <w:sz w:val="22"/>
          <w:szCs w:val="22"/>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Asistencia a las reuniones de la Comisión de Estudios de la UAM por parte del Coordinador del Título. Estas reuniones se realizaban con carácter mensual.</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Reuniones de coordinación del profesorado. Se llevaron a cabo:</w:t>
      </w:r>
    </w:p>
    <w:p w:rsidR="00090BC6" w:rsidRPr="00BA115B" w:rsidRDefault="00090BC6" w:rsidP="00CF2F01">
      <w:pPr>
        <w:pStyle w:val="Prrafodelista"/>
        <w:numPr>
          <w:ilvl w:val="0"/>
          <w:numId w:val="32"/>
        </w:numPr>
        <w:autoSpaceDE w:val="0"/>
        <w:autoSpaceDN w:val="0"/>
        <w:adjustRightInd w:val="0"/>
        <w:spacing w:line="360" w:lineRule="auto"/>
        <w:ind w:left="993"/>
        <w:contextualSpacing w:val="0"/>
        <w:jc w:val="both"/>
        <w:rPr>
          <w:rFonts w:ascii="Arial" w:hAnsi="Arial" w:cs="Arial"/>
          <w:sz w:val="22"/>
          <w:szCs w:val="22"/>
        </w:rPr>
      </w:pPr>
      <w:r w:rsidRPr="00BA115B">
        <w:rPr>
          <w:rFonts w:ascii="Arial" w:hAnsi="Arial" w:cs="Arial"/>
          <w:color w:val="000000"/>
          <w:sz w:val="22"/>
          <w:szCs w:val="22"/>
        </w:rPr>
        <w:t xml:space="preserve">Dos Claustros Ordinarios (uno al finalizar </w:t>
      </w:r>
      <w:r w:rsidR="00BE27C5" w:rsidRPr="00BA115B">
        <w:rPr>
          <w:rFonts w:ascii="Arial" w:hAnsi="Arial" w:cs="Arial"/>
          <w:color w:val="000000"/>
          <w:sz w:val="22"/>
          <w:szCs w:val="22"/>
        </w:rPr>
        <w:t>el primer</w:t>
      </w:r>
      <w:r w:rsidRPr="00BA115B">
        <w:rPr>
          <w:rFonts w:ascii="Arial" w:hAnsi="Arial" w:cs="Arial"/>
          <w:color w:val="000000"/>
          <w:sz w:val="22"/>
          <w:szCs w:val="22"/>
        </w:rPr>
        <w:t xml:space="preserve"> semestre y otro, al finalizar el curso) a los que se convocó a todos los docentes del Título.  En estas reuniones se abordan aspectos generales del desarrollo del plan formativo, </w:t>
      </w:r>
      <w:r w:rsidRPr="00BA115B">
        <w:rPr>
          <w:rFonts w:ascii="Arial" w:hAnsi="Arial" w:cs="Arial"/>
          <w:color w:val="000000"/>
          <w:sz w:val="22"/>
          <w:szCs w:val="22"/>
        </w:rPr>
        <w:lastRenderedPageBreak/>
        <w:t xml:space="preserve">sobre los resultados obtenidos y se establecen vías para la </w:t>
      </w:r>
      <w:r w:rsidR="00BE27C5" w:rsidRPr="00BA115B">
        <w:rPr>
          <w:rFonts w:ascii="Arial" w:hAnsi="Arial" w:cs="Arial"/>
          <w:color w:val="000000"/>
          <w:sz w:val="22"/>
          <w:szCs w:val="22"/>
        </w:rPr>
        <w:t>coordinación entre</w:t>
      </w:r>
      <w:r w:rsidRPr="00BA115B">
        <w:rPr>
          <w:rFonts w:ascii="Arial" w:hAnsi="Arial" w:cs="Arial"/>
          <w:color w:val="000000"/>
          <w:sz w:val="22"/>
          <w:szCs w:val="22"/>
        </w:rPr>
        <w:t xml:space="preserve"> las asignaturas.</w:t>
      </w:r>
    </w:p>
    <w:p w:rsidR="00090BC6" w:rsidRPr="00BA115B" w:rsidRDefault="00090BC6" w:rsidP="00CF2F01">
      <w:pPr>
        <w:pStyle w:val="Prrafodelista"/>
        <w:numPr>
          <w:ilvl w:val="0"/>
          <w:numId w:val="32"/>
        </w:numPr>
        <w:autoSpaceDE w:val="0"/>
        <w:autoSpaceDN w:val="0"/>
        <w:adjustRightInd w:val="0"/>
        <w:spacing w:line="360" w:lineRule="auto"/>
        <w:ind w:left="993"/>
        <w:contextualSpacing w:val="0"/>
        <w:jc w:val="both"/>
        <w:rPr>
          <w:rFonts w:ascii="Arial" w:hAnsi="Arial" w:cs="Arial"/>
          <w:sz w:val="22"/>
          <w:szCs w:val="22"/>
        </w:rPr>
      </w:pPr>
      <w:r w:rsidRPr="00BA115B">
        <w:rPr>
          <w:rFonts w:ascii="Arial" w:hAnsi="Arial" w:cs="Arial"/>
          <w:color w:val="000000"/>
          <w:sz w:val="22"/>
          <w:szCs w:val="22"/>
        </w:rPr>
        <w:t>Reuniones técnicas entre el equipo docente de profesores fisioterapeutas con una periodicidad de alrededor de 1-2 reuniones al mes.</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Coo</w:t>
      </w:r>
      <w:r w:rsidR="00B27A78">
        <w:rPr>
          <w:rFonts w:ascii="Arial" w:hAnsi="Arial" w:cs="Arial"/>
          <w:color w:val="000000"/>
          <w:sz w:val="22"/>
          <w:szCs w:val="22"/>
        </w:rPr>
        <w:t>rdinación de las asignaturas Prá</w:t>
      </w:r>
      <w:r w:rsidRPr="00BA115B">
        <w:rPr>
          <w:rFonts w:ascii="Arial" w:hAnsi="Arial" w:cs="Arial"/>
          <w:color w:val="000000"/>
          <w:sz w:val="22"/>
          <w:szCs w:val="22"/>
        </w:rPr>
        <w:t>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Revisión y seguimiento del PAT. </w:t>
      </w:r>
    </w:p>
    <w:p w:rsidR="00090BC6" w:rsidRPr="00BA115B" w:rsidRDefault="00090BC6" w:rsidP="00BA115B">
      <w:pPr>
        <w:pStyle w:val="Prrafodelista"/>
        <w:autoSpaceDE w:val="0"/>
        <w:autoSpaceDN w:val="0"/>
        <w:adjustRightInd w:val="0"/>
        <w:spacing w:line="360" w:lineRule="auto"/>
        <w:contextualSpacing w:val="0"/>
        <w:jc w:val="both"/>
        <w:rPr>
          <w:rFonts w:ascii="Arial" w:hAnsi="Arial" w:cs="Arial"/>
          <w:color w:val="000000"/>
          <w:sz w:val="22"/>
          <w:szCs w:val="22"/>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este proceso se han detectado tareas pendientes y aspectos a mejorar, que quedan reflejados en el Plan de Mejora adjunto. En base a este Plan de Mejora, se marcarán como objetivos para cursos siguientes:</w:t>
      </w:r>
    </w:p>
    <w:p w:rsidR="00090BC6" w:rsidRPr="00BA115B" w:rsidRDefault="00090BC6"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Aumentar las opciones de movilidad </w:t>
      </w:r>
      <w:r w:rsidR="00BE27C5" w:rsidRPr="00BA115B">
        <w:rPr>
          <w:rFonts w:ascii="Arial" w:hAnsi="Arial" w:cs="Arial"/>
          <w:color w:val="000000"/>
          <w:sz w:val="22"/>
          <w:szCs w:val="22"/>
        </w:rPr>
        <w:t>y fomentar</w:t>
      </w:r>
      <w:r w:rsidRPr="00BA115B">
        <w:rPr>
          <w:rFonts w:ascii="Arial" w:hAnsi="Arial" w:cs="Arial"/>
          <w:color w:val="000000"/>
          <w:sz w:val="22"/>
          <w:szCs w:val="22"/>
        </w:rPr>
        <w:t xml:space="preserve"> el proceso de internacionalización del Centro.</w:t>
      </w:r>
    </w:p>
    <w:p w:rsidR="00090BC6" w:rsidRPr="00BA115B" w:rsidRDefault="00090BC6"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Efectuar una nueva modificación al Título de Grado en Fisioterapia para adaptar el Plan de Estudios a las directrices que se establecen desde la Conferencia de Decanos de Escuelas de Fisioterapia. Así mismo, se pr</w:t>
      </w:r>
      <w:r w:rsidR="000E22EC" w:rsidRPr="00BA115B">
        <w:rPr>
          <w:rFonts w:ascii="Arial" w:hAnsi="Arial" w:cs="Arial"/>
          <w:color w:val="000000"/>
          <w:sz w:val="22"/>
          <w:szCs w:val="22"/>
        </w:rPr>
        <w:t>etende mejorar las competencias</w:t>
      </w:r>
      <w:r w:rsidR="000A535B" w:rsidRPr="00BA115B">
        <w:rPr>
          <w:rFonts w:ascii="Arial" w:hAnsi="Arial" w:cs="Arial"/>
          <w:color w:val="000000"/>
          <w:sz w:val="22"/>
          <w:szCs w:val="22"/>
        </w:rPr>
        <w:t xml:space="preserve"> </w:t>
      </w:r>
      <w:r w:rsidRPr="00BA115B">
        <w:rPr>
          <w:rFonts w:ascii="Arial" w:hAnsi="Arial" w:cs="Arial"/>
          <w:color w:val="000000"/>
          <w:sz w:val="22"/>
          <w:szCs w:val="22"/>
        </w:rPr>
        <w:t>y la autonomía para el desarrollo del TFG.</w:t>
      </w:r>
    </w:p>
    <w:p w:rsidR="000A535B" w:rsidRPr="00BA115B" w:rsidRDefault="000A535B"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Mejorar la valoración de la actividad docente en la asignatura de Fisioterapia en Afecciones Traumatológicas.</w:t>
      </w:r>
    </w:p>
    <w:p w:rsidR="000E22EC" w:rsidRPr="00BA115B" w:rsidRDefault="000E22EC"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Ampliar la oferta de prácticas clínicas curriculares en el </w:t>
      </w:r>
      <w:r w:rsidR="000A535B" w:rsidRPr="00BA115B">
        <w:rPr>
          <w:rFonts w:ascii="Arial" w:hAnsi="Arial" w:cs="Arial"/>
          <w:color w:val="000000"/>
          <w:sz w:val="22"/>
          <w:szCs w:val="22"/>
        </w:rPr>
        <w:t>á</w:t>
      </w:r>
      <w:r w:rsidRPr="00BA115B">
        <w:rPr>
          <w:rFonts w:ascii="Arial" w:hAnsi="Arial" w:cs="Arial"/>
          <w:color w:val="000000"/>
          <w:sz w:val="22"/>
          <w:szCs w:val="22"/>
        </w:rPr>
        <w:t>r</w:t>
      </w:r>
      <w:r w:rsidR="005E2620" w:rsidRPr="00BA115B">
        <w:rPr>
          <w:rFonts w:ascii="Arial" w:hAnsi="Arial" w:cs="Arial"/>
          <w:color w:val="000000"/>
          <w:sz w:val="22"/>
          <w:szCs w:val="22"/>
        </w:rPr>
        <w:t>e</w:t>
      </w:r>
      <w:r w:rsidRPr="00BA115B">
        <w:rPr>
          <w:rFonts w:ascii="Arial" w:hAnsi="Arial" w:cs="Arial"/>
          <w:color w:val="000000"/>
          <w:sz w:val="22"/>
          <w:szCs w:val="22"/>
        </w:rPr>
        <w:t>a de la Atención Primaria</w:t>
      </w:r>
      <w:r w:rsidR="005E2620" w:rsidRPr="00BA115B">
        <w:rPr>
          <w:rFonts w:ascii="Arial" w:hAnsi="Arial" w:cs="Arial"/>
          <w:color w:val="000000"/>
          <w:sz w:val="22"/>
          <w:szCs w:val="22"/>
        </w:rPr>
        <w:t xml:space="preserve"> y mejorar la coordinación temporal entre contenidos teóricos y prácticas clínicas.</w:t>
      </w:r>
    </w:p>
    <w:p w:rsidR="005E2620" w:rsidRPr="00BA115B" w:rsidRDefault="005E2620"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Mejorar el conocimiento de los objetivos del PAT.</w:t>
      </w:r>
    </w:p>
    <w:p w:rsidR="005E2620" w:rsidRPr="00BA115B" w:rsidRDefault="005E2620"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Ampliar la plantilla docente y de administración vinculada al Título.</w:t>
      </w:r>
    </w:p>
    <w:p w:rsidR="000A535B" w:rsidRPr="00BA115B" w:rsidRDefault="000A535B"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Aumentar </w:t>
      </w:r>
      <w:r w:rsidR="00BE27C5" w:rsidRPr="00BA115B">
        <w:rPr>
          <w:rFonts w:ascii="Arial" w:hAnsi="Arial" w:cs="Arial"/>
          <w:color w:val="000000"/>
          <w:sz w:val="22"/>
          <w:szCs w:val="22"/>
        </w:rPr>
        <w:t>la ratio</w:t>
      </w:r>
      <w:r w:rsidRPr="00BA115B">
        <w:rPr>
          <w:rFonts w:ascii="Arial" w:hAnsi="Arial" w:cs="Arial"/>
          <w:color w:val="000000"/>
          <w:sz w:val="22"/>
          <w:szCs w:val="22"/>
        </w:rPr>
        <w:t xml:space="preserve"> de profesores permanentes con categoría académica de doctor.</w:t>
      </w:r>
    </w:p>
    <w:p w:rsidR="00090BC6" w:rsidRPr="00BA115B" w:rsidRDefault="00090BC6" w:rsidP="00BA115B">
      <w:pPr>
        <w:pStyle w:val="Prrafodelista"/>
        <w:autoSpaceDE w:val="0"/>
        <w:autoSpaceDN w:val="0"/>
        <w:adjustRightInd w:val="0"/>
        <w:spacing w:line="360" w:lineRule="auto"/>
        <w:ind w:left="405"/>
        <w:contextualSpacing w:val="0"/>
        <w:jc w:val="both"/>
        <w:rPr>
          <w:rFonts w:ascii="Arial" w:hAnsi="Arial" w:cs="Arial"/>
          <w:sz w:val="22"/>
          <w:szCs w:val="22"/>
        </w:rPr>
      </w:pPr>
    </w:p>
    <w:p w:rsidR="00090BC6" w:rsidRPr="00BA115B" w:rsidRDefault="00090BC6" w:rsidP="00BA115B">
      <w:pPr>
        <w:spacing w:after="0" w:line="360" w:lineRule="auto"/>
        <w:jc w:val="both"/>
        <w:rPr>
          <w:rFonts w:ascii="Arial" w:hAnsi="Arial" w:cs="Arial"/>
          <w:color w:val="808080"/>
        </w:rPr>
      </w:pPr>
    </w:p>
    <w:p w:rsidR="00090BC6" w:rsidRPr="00BA115B" w:rsidRDefault="00090BC6" w:rsidP="00BA115B">
      <w:pPr>
        <w:spacing w:after="0" w:line="360" w:lineRule="auto"/>
        <w:jc w:val="both"/>
        <w:rPr>
          <w:rFonts w:ascii="Arial" w:hAnsi="Arial" w:cs="Arial"/>
          <w:color w:val="808080"/>
        </w:rPr>
      </w:pPr>
    </w:p>
    <w:sectPr w:rsidR="00090BC6" w:rsidRPr="00BA115B" w:rsidSect="00164190">
      <w:headerReference w:type="default" r:id="rId16"/>
      <w:footerReference w:type="default" r:id="rId17"/>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6BB" w:rsidRDefault="00F266BB" w:rsidP="0093270A">
      <w:pPr>
        <w:spacing w:after="0" w:line="240" w:lineRule="auto"/>
      </w:pPr>
      <w:r>
        <w:separator/>
      </w:r>
    </w:p>
  </w:endnote>
  <w:endnote w:type="continuationSeparator" w:id="0">
    <w:p w:rsidR="00F266BB" w:rsidRDefault="00F266BB"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jc w:val="right"/>
    </w:pPr>
    <w:r>
      <w:t xml:space="preserve">Página </w:t>
    </w:r>
    <w:r>
      <w:rPr>
        <w:b/>
      </w:rPr>
      <w:fldChar w:fldCharType="begin"/>
    </w:r>
    <w:r>
      <w:rPr>
        <w:b/>
      </w:rPr>
      <w:instrText>PAGE</w:instrText>
    </w:r>
    <w:r>
      <w:rPr>
        <w:b/>
      </w:rPr>
      <w:fldChar w:fldCharType="separate"/>
    </w:r>
    <w:r w:rsidR="00A72887">
      <w:rPr>
        <w:b/>
        <w:noProof/>
      </w:rPr>
      <w:t>20</w:t>
    </w:r>
    <w:r>
      <w:rPr>
        <w:b/>
      </w:rPr>
      <w:fldChar w:fldCharType="end"/>
    </w:r>
    <w:r>
      <w:t xml:space="preserve"> de </w:t>
    </w:r>
    <w:r>
      <w:rPr>
        <w:b/>
      </w:rPr>
      <w:fldChar w:fldCharType="begin"/>
    </w:r>
    <w:r>
      <w:rPr>
        <w:b/>
      </w:rPr>
      <w:instrText>NUMPAGES</w:instrText>
    </w:r>
    <w:r>
      <w:rPr>
        <w:b/>
      </w:rPr>
      <w:fldChar w:fldCharType="separate"/>
    </w:r>
    <w:r w:rsidR="00A72887">
      <w:rPr>
        <w:b/>
        <w:noProof/>
      </w:rPr>
      <w:t>34</w:t>
    </w:r>
    <w:r>
      <w:rPr>
        <w:b/>
      </w:rPr>
      <w:fldChar w:fldCharType="end"/>
    </w:r>
  </w:p>
  <w:p w:rsidR="00F266BB" w:rsidRDefault="00F26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6BB" w:rsidRDefault="00F266BB" w:rsidP="0093270A">
      <w:pPr>
        <w:spacing w:after="0" w:line="240" w:lineRule="auto"/>
      </w:pPr>
      <w:r>
        <w:separator/>
      </w:r>
    </w:p>
  </w:footnote>
  <w:footnote w:type="continuationSeparator" w:id="0">
    <w:p w:rsidR="00F266BB" w:rsidRDefault="00F266BB"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5"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F266BB" w:rsidRDefault="00F266BB" w:rsidP="000F4B89">
    <w:pPr>
      <w:pStyle w:val="Encabezado"/>
      <w:spacing w:after="0"/>
      <w:jc w:val="center"/>
    </w:pPr>
  </w:p>
  <w:p w:rsidR="00F266BB" w:rsidRDefault="00F266BB" w:rsidP="000F4B89">
    <w:pPr>
      <w:pStyle w:val="Encabezado"/>
      <w:spacing w:after="0"/>
      <w:jc w:val="center"/>
    </w:pPr>
  </w:p>
  <w:p w:rsidR="00F266BB" w:rsidRDefault="00F266B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F266BB" w:rsidRDefault="00F266BB" w:rsidP="000F4B89">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rsidP="007349F1">
    <w:pPr>
      <w:pStyle w:val="Encabezado"/>
      <w:spacing w:after="120"/>
      <w:rPr>
        <w:b/>
        <w:color w:val="4D4D4D"/>
      </w:rPr>
    </w:pPr>
    <w:r>
      <w:rPr>
        <w:b/>
        <w:color w:val="4D4D4D"/>
      </w:rPr>
      <w:t>Grado en Fisioterapia</w:t>
    </w:r>
  </w:p>
  <w:p w:rsidR="00F266BB" w:rsidRPr="008777E1" w:rsidRDefault="00F266BB" w:rsidP="007349F1">
    <w:pPr>
      <w:pStyle w:val="Encabezado"/>
      <w:spacing w:after="120"/>
      <w:rPr>
        <w:color w:val="4D4D4D"/>
      </w:rPr>
    </w:pPr>
    <w:r w:rsidRPr="008777E1">
      <w:rPr>
        <w:color w:val="4D4D4D"/>
      </w:rPr>
      <w:t>Info</w:t>
    </w:r>
    <w:r>
      <w:rPr>
        <w:color w:val="4D4D4D"/>
      </w:rPr>
      <w:t>rme anual de seguimiento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2E0537"/>
    <w:multiLevelType w:val="hybridMultilevel"/>
    <w:tmpl w:val="6A3E57B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FD2888"/>
    <w:multiLevelType w:val="hybridMultilevel"/>
    <w:tmpl w:val="5796887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8"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2059BA"/>
    <w:multiLevelType w:val="hybridMultilevel"/>
    <w:tmpl w:val="F31AC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8"/>
  </w:num>
  <w:num w:numId="8">
    <w:abstractNumId w:val="15"/>
  </w:num>
  <w:num w:numId="9">
    <w:abstractNumId w:val="26"/>
  </w:num>
  <w:num w:numId="10">
    <w:abstractNumId w:val="1"/>
  </w:num>
  <w:num w:numId="11">
    <w:abstractNumId w:val="25"/>
  </w:num>
  <w:num w:numId="12">
    <w:abstractNumId w:val="21"/>
  </w:num>
  <w:num w:numId="13">
    <w:abstractNumId w:val="20"/>
  </w:num>
  <w:num w:numId="14">
    <w:abstractNumId w:val="11"/>
  </w:num>
  <w:num w:numId="15">
    <w:abstractNumId w:val="6"/>
  </w:num>
  <w:num w:numId="16">
    <w:abstractNumId w:val="7"/>
  </w:num>
  <w:num w:numId="17">
    <w:abstractNumId w:val="12"/>
  </w:num>
  <w:num w:numId="18">
    <w:abstractNumId w:val="8"/>
  </w:num>
  <w:num w:numId="19">
    <w:abstractNumId w:val="10"/>
  </w:num>
  <w:num w:numId="20">
    <w:abstractNumId w:val="31"/>
  </w:num>
  <w:num w:numId="21">
    <w:abstractNumId w:val="36"/>
  </w:num>
  <w:num w:numId="22">
    <w:abstractNumId w:val="29"/>
  </w:num>
  <w:num w:numId="23">
    <w:abstractNumId w:val="37"/>
  </w:num>
  <w:num w:numId="24">
    <w:abstractNumId w:val="4"/>
  </w:num>
  <w:num w:numId="25">
    <w:abstractNumId w:val="35"/>
  </w:num>
  <w:num w:numId="26">
    <w:abstractNumId w:val="38"/>
  </w:num>
  <w:num w:numId="27">
    <w:abstractNumId w:val="3"/>
  </w:num>
  <w:num w:numId="28">
    <w:abstractNumId w:val="27"/>
  </w:num>
  <w:num w:numId="29">
    <w:abstractNumId w:val="13"/>
  </w:num>
  <w:num w:numId="30">
    <w:abstractNumId w:val="14"/>
  </w:num>
  <w:num w:numId="31">
    <w:abstractNumId w:val="32"/>
  </w:num>
  <w:num w:numId="32">
    <w:abstractNumId w:val="24"/>
  </w:num>
  <w:num w:numId="33">
    <w:abstractNumId w:val="19"/>
  </w:num>
  <w:num w:numId="34">
    <w:abstractNumId w:val="23"/>
  </w:num>
  <w:num w:numId="35">
    <w:abstractNumId w:val="39"/>
  </w:num>
  <w:num w:numId="36">
    <w:abstractNumId w:val="5"/>
  </w:num>
  <w:num w:numId="37">
    <w:abstractNumId w:val="34"/>
  </w:num>
  <w:num w:numId="38">
    <w:abstractNumId w:val="30"/>
  </w:num>
  <w:num w:numId="39">
    <w:abstractNumId w:val="17"/>
  </w:num>
  <w:num w:numId="40">
    <w:abstractNumId w:val="18"/>
  </w:num>
  <w:num w:numId="41">
    <w:abstractNumId w:val="1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61F7C"/>
    <w:rsid w:val="0006428F"/>
    <w:rsid w:val="00073E90"/>
    <w:rsid w:val="000766A7"/>
    <w:rsid w:val="000801FD"/>
    <w:rsid w:val="00090BC6"/>
    <w:rsid w:val="0009585E"/>
    <w:rsid w:val="000A33A0"/>
    <w:rsid w:val="000A535B"/>
    <w:rsid w:val="000A5360"/>
    <w:rsid w:val="000A7401"/>
    <w:rsid w:val="000D0CED"/>
    <w:rsid w:val="000E22EC"/>
    <w:rsid w:val="000F4B89"/>
    <w:rsid w:val="0010336E"/>
    <w:rsid w:val="00114024"/>
    <w:rsid w:val="001155BB"/>
    <w:rsid w:val="001211D1"/>
    <w:rsid w:val="00131602"/>
    <w:rsid w:val="001355D8"/>
    <w:rsid w:val="00142920"/>
    <w:rsid w:val="00143D39"/>
    <w:rsid w:val="00164190"/>
    <w:rsid w:val="0018322E"/>
    <w:rsid w:val="0018609C"/>
    <w:rsid w:val="00197B30"/>
    <w:rsid w:val="001A0F48"/>
    <w:rsid w:val="001B76FB"/>
    <w:rsid w:val="001E1D83"/>
    <w:rsid w:val="001E2CA4"/>
    <w:rsid w:val="001E4049"/>
    <w:rsid w:val="00202A6E"/>
    <w:rsid w:val="00203360"/>
    <w:rsid w:val="002075B5"/>
    <w:rsid w:val="00207B9E"/>
    <w:rsid w:val="00243D6D"/>
    <w:rsid w:val="002673DF"/>
    <w:rsid w:val="00274417"/>
    <w:rsid w:val="00282DE9"/>
    <w:rsid w:val="00286269"/>
    <w:rsid w:val="002A7EA7"/>
    <w:rsid w:val="002B578C"/>
    <w:rsid w:val="002C0643"/>
    <w:rsid w:val="002E2CDF"/>
    <w:rsid w:val="002F3917"/>
    <w:rsid w:val="003447B7"/>
    <w:rsid w:val="00363826"/>
    <w:rsid w:val="003827D3"/>
    <w:rsid w:val="00383300"/>
    <w:rsid w:val="00385552"/>
    <w:rsid w:val="003C466A"/>
    <w:rsid w:val="003E30E2"/>
    <w:rsid w:val="003E6466"/>
    <w:rsid w:val="003F5DD1"/>
    <w:rsid w:val="003F79C2"/>
    <w:rsid w:val="0040671B"/>
    <w:rsid w:val="004074AE"/>
    <w:rsid w:val="00413B08"/>
    <w:rsid w:val="00426295"/>
    <w:rsid w:val="00441900"/>
    <w:rsid w:val="00442591"/>
    <w:rsid w:val="0044736F"/>
    <w:rsid w:val="00447EF6"/>
    <w:rsid w:val="0046080B"/>
    <w:rsid w:val="00461208"/>
    <w:rsid w:val="004619E1"/>
    <w:rsid w:val="00461F24"/>
    <w:rsid w:val="004622CB"/>
    <w:rsid w:val="00462CC5"/>
    <w:rsid w:val="00473F62"/>
    <w:rsid w:val="00484B2B"/>
    <w:rsid w:val="004A189B"/>
    <w:rsid w:val="004F0696"/>
    <w:rsid w:val="005204C3"/>
    <w:rsid w:val="00520A22"/>
    <w:rsid w:val="005252B8"/>
    <w:rsid w:val="0054024F"/>
    <w:rsid w:val="00544699"/>
    <w:rsid w:val="0056086C"/>
    <w:rsid w:val="00560C7B"/>
    <w:rsid w:val="00567D1B"/>
    <w:rsid w:val="00582419"/>
    <w:rsid w:val="005C2765"/>
    <w:rsid w:val="005C302F"/>
    <w:rsid w:val="005D194A"/>
    <w:rsid w:val="005E170E"/>
    <w:rsid w:val="005E2620"/>
    <w:rsid w:val="00601FAF"/>
    <w:rsid w:val="006129B4"/>
    <w:rsid w:val="00617BD1"/>
    <w:rsid w:val="0062123C"/>
    <w:rsid w:val="00626DEB"/>
    <w:rsid w:val="00633925"/>
    <w:rsid w:val="00640E74"/>
    <w:rsid w:val="00671008"/>
    <w:rsid w:val="006741FC"/>
    <w:rsid w:val="00686B70"/>
    <w:rsid w:val="006B5B18"/>
    <w:rsid w:val="006C2256"/>
    <w:rsid w:val="006C566F"/>
    <w:rsid w:val="006D1E44"/>
    <w:rsid w:val="006E3F2E"/>
    <w:rsid w:val="006E699C"/>
    <w:rsid w:val="006E6B15"/>
    <w:rsid w:val="006F6404"/>
    <w:rsid w:val="006F78F9"/>
    <w:rsid w:val="007161FE"/>
    <w:rsid w:val="00721200"/>
    <w:rsid w:val="00723766"/>
    <w:rsid w:val="00733CF2"/>
    <w:rsid w:val="007349F1"/>
    <w:rsid w:val="00740F8F"/>
    <w:rsid w:val="0074399D"/>
    <w:rsid w:val="00751BA3"/>
    <w:rsid w:val="0076721A"/>
    <w:rsid w:val="00772180"/>
    <w:rsid w:val="0077324A"/>
    <w:rsid w:val="007953EE"/>
    <w:rsid w:val="007B7685"/>
    <w:rsid w:val="0080149E"/>
    <w:rsid w:val="00830B3A"/>
    <w:rsid w:val="0084367B"/>
    <w:rsid w:val="008623CD"/>
    <w:rsid w:val="0086619E"/>
    <w:rsid w:val="008679DB"/>
    <w:rsid w:val="008715A0"/>
    <w:rsid w:val="008744C4"/>
    <w:rsid w:val="008777E1"/>
    <w:rsid w:val="008A4879"/>
    <w:rsid w:val="008C403E"/>
    <w:rsid w:val="008C75E7"/>
    <w:rsid w:val="008D10D2"/>
    <w:rsid w:val="008E218B"/>
    <w:rsid w:val="009141DC"/>
    <w:rsid w:val="0093270A"/>
    <w:rsid w:val="009434E0"/>
    <w:rsid w:val="00943B80"/>
    <w:rsid w:val="009611EB"/>
    <w:rsid w:val="009749A3"/>
    <w:rsid w:val="00977844"/>
    <w:rsid w:val="0098027E"/>
    <w:rsid w:val="009B2846"/>
    <w:rsid w:val="009D0141"/>
    <w:rsid w:val="009E1536"/>
    <w:rsid w:val="00A0177C"/>
    <w:rsid w:val="00A14E07"/>
    <w:rsid w:val="00A22C5B"/>
    <w:rsid w:val="00A40505"/>
    <w:rsid w:val="00A44091"/>
    <w:rsid w:val="00A64AC0"/>
    <w:rsid w:val="00A72887"/>
    <w:rsid w:val="00A734E8"/>
    <w:rsid w:val="00A74D1E"/>
    <w:rsid w:val="00A832E0"/>
    <w:rsid w:val="00A96C71"/>
    <w:rsid w:val="00AA5D66"/>
    <w:rsid w:val="00AA7087"/>
    <w:rsid w:val="00AD2C60"/>
    <w:rsid w:val="00AD40C9"/>
    <w:rsid w:val="00AD52BC"/>
    <w:rsid w:val="00AD675C"/>
    <w:rsid w:val="00AE10F0"/>
    <w:rsid w:val="00AF15B4"/>
    <w:rsid w:val="00B01ABB"/>
    <w:rsid w:val="00B03A59"/>
    <w:rsid w:val="00B05EBD"/>
    <w:rsid w:val="00B063DC"/>
    <w:rsid w:val="00B27A78"/>
    <w:rsid w:val="00B346C4"/>
    <w:rsid w:val="00B64703"/>
    <w:rsid w:val="00B66A29"/>
    <w:rsid w:val="00B76488"/>
    <w:rsid w:val="00B771E6"/>
    <w:rsid w:val="00B807E9"/>
    <w:rsid w:val="00BA115B"/>
    <w:rsid w:val="00BB7808"/>
    <w:rsid w:val="00BC60F9"/>
    <w:rsid w:val="00BC7A4A"/>
    <w:rsid w:val="00BD77D6"/>
    <w:rsid w:val="00BE0BAE"/>
    <w:rsid w:val="00BE1481"/>
    <w:rsid w:val="00BE27C5"/>
    <w:rsid w:val="00BE31A2"/>
    <w:rsid w:val="00BF247B"/>
    <w:rsid w:val="00BF6652"/>
    <w:rsid w:val="00C32F19"/>
    <w:rsid w:val="00C37096"/>
    <w:rsid w:val="00C46681"/>
    <w:rsid w:val="00C60E8D"/>
    <w:rsid w:val="00C6230B"/>
    <w:rsid w:val="00C65A53"/>
    <w:rsid w:val="00C674C9"/>
    <w:rsid w:val="00C67F00"/>
    <w:rsid w:val="00C8532A"/>
    <w:rsid w:val="00C94070"/>
    <w:rsid w:val="00CB0A03"/>
    <w:rsid w:val="00CC00C3"/>
    <w:rsid w:val="00CC23CA"/>
    <w:rsid w:val="00CC75EB"/>
    <w:rsid w:val="00CD2713"/>
    <w:rsid w:val="00CF2F01"/>
    <w:rsid w:val="00CF6C6A"/>
    <w:rsid w:val="00D01098"/>
    <w:rsid w:val="00D03A91"/>
    <w:rsid w:val="00D1042B"/>
    <w:rsid w:val="00D174B4"/>
    <w:rsid w:val="00D64826"/>
    <w:rsid w:val="00D81D52"/>
    <w:rsid w:val="00D87F22"/>
    <w:rsid w:val="00D9650B"/>
    <w:rsid w:val="00DA457C"/>
    <w:rsid w:val="00DB14FC"/>
    <w:rsid w:val="00DB1C32"/>
    <w:rsid w:val="00DC3560"/>
    <w:rsid w:val="00DD386E"/>
    <w:rsid w:val="00DD43F4"/>
    <w:rsid w:val="00DE218C"/>
    <w:rsid w:val="00E10C49"/>
    <w:rsid w:val="00E2001A"/>
    <w:rsid w:val="00E20EB0"/>
    <w:rsid w:val="00E23DF0"/>
    <w:rsid w:val="00E31A79"/>
    <w:rsid w:val="00E56729"/>
    <w:rsid w:val="00E67636"/>
    <w:rsid w:val="00E85A56"/>
    <w:rsid w:val="00E92748"/>
    <w:rsid w:val="00E93C1B"/>
    <w:rsid w:val="00EB2C02"/>
    <w:rsid w:val="00EB68D2"/>
    <w:rsid w:val="00ED43B0"/>
    <w:rsid w:val="00ED586D"/>
    <w:rsid w:val="00EF018B"/>
    <w:rsid w:val="00EF06C3"/>
    <w:rsid w:val="00EF642B"/>
    <w:rsid w:val="00F116D6"/>
    <w:rsid w:val="00F266BB"/>
    <w:rsid w:val="00F27EE1"/>
    <w:rsid w:val="00F34486"/>
    <w:rsid w:val="00F42C8A"/>
    <w:rsid w:val="00F47586"/>
    <w:rsid w:val="00F5012C"/>
    <w:rsid w:val="00F81D55"/>
    <w:rsid w:val="00F94C75"/>
    <w:rsid w:val="00FC2A93"/>
    <w:rsid w:val="00FD67D4"/>
    <w:rsid w:val="00FF62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7FD3A232"/>
  <w15:docId w15:val="{2495BA3F-2481-4AA3-BD68-24C72B30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9850">
      <w:bodyDiv w:val="1"/>
      <w:marLeft w:val="0"/>
      <w:marRight w:val="0"/>
      <w:marTop w:val="0"/>
      <w:marBottom w:val="0"/>
      <w:divBdr>
        <w:top w:val="none" w:sz="0" w:space="0" w:color="auto"/>
        <w:left w:val="none" w:sz="0" w:space="0" w:color="auto"/>
        <w:bottom w:val="none" w:sz="0" w:space="0" w:color="auto"/>
        <w:right w:val="none" w:sz="0" w:space="0" w:color="auto"/>
      </w:divBdr>
    </w:div>
    <w:div w:id="423233998">
      <w:bodyDiv w:val="1"/>
      <w:marLeft w:val="0"/>
      <w:marRight w:val="0"/>
      <w:marTop w:val="0"/>
      <w:marBottom w:val="0"/>
      <w:divBdr>
        <w:top w:val="none" w:sz="0" w:space="0" w:color="auto"/>
        <w:left w:val="none" w:sz="0" w:space="0" w:color="auto"/>
        <w:bottom w:val="none" w:sz="0" w:space="0" w:color="auto"/>
        <w:right w:val="none" w:sz="0" w:space="0" w:color="auto"/>
      </w:divBdr>
    </w:div>
    <w:div w:id="521170704">
      <w:bodyDiv w:val="1"/>
      <w:marLeft w:val="0"/>
      <w:marRight w:val="0"/>
      <w:marTop w:val="0"/>
      <w:marBottom w:val="0"/>
      <w:divBdr>
        <w:top w:val="none" w:sz="0" w:space="0" w:color="auto"/>
        <w:left w:val="none" w:sz="0" w:space="0" w:color="auto"/>
        <w:bottom w:val="none" w:sz="0" w:space="0" w:color="auto"/>
        <w:right w:val="none" w:sz="0" w:space="0" w:color="auto"/>
      </w:divBdr>
    </w:div>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 w:id="19624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2.jpg@01CB7CD1.6C3D59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F4D9ED48-3972-4CCE-BA3C-DAB4BF3A3216}">
  <ds:schemaRefs>
    <ds:schemaRef ds:uri="http://schemas.openxmlformats.org/officeDocument/2006/bibliography"/>
  </ds:schemaRefs>
</ds:datastoreItem>
</file>

<file path=customXml/itemProps2.xml><?xml version="1.0" encoding="utf-8"?>
<ds:datastoreItem xmlns:ds="http://schemas.openxmlformats.org/officeDocument/2006/customXml" ds:itemID="{FABCDFAF-897C-49FE-B944-0D4D9158AA09}"/>
</file>

<file path=customXml/itemProps3.xml><?xml version="1.0" encoding="utf-8"?>
<ds:datastoreItem xmlns:ds="http://schemas.openxmlformats.org/officeDocument/2006/customXml" ds:itemID="{B4F30144-187A-46AA-93F3-220AD8155269}"/>
</file>

<file path=customXml/itemProps4.xml><?xml version="1.0" encoding="utf-8"?>
<ds:datastoreItem xmlns:ds="http://schemas.openxmlformats.org/officeDocument/2006/customXml" ds:itemID="{CC7043E0-B732-4BA0-BF4E-5FA08C33E9D5}"/>
</file>

<file path=docProps/app.xml><?xml version="1.0" encoding="utf-8"?>
<Properties xmlns="http://schemas.openxmlformats.org/officeDocument/2006/extended-properties" xmlns:vt="http://schemas.openxmlformats.org/officeDocument/2006/docPropsVTypes">
  <Template>Normal.dotm</Template>
  <TotalTime>104</TotalTime>
  <Pages>34</Pages>
  <Words>9038</Words>
  <Characters>49041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Varas de la Fuente, Ana Beatriz</cp:lastModifiedBy>
  <cp:revision>11</cp:revision>
  <cp:lastPrinted>2010-11-11T08:30:00Z</cp:lastPrinted>
  <dcterms:created xsi:type="dcterms:W3CDTF">2019-06-21T09:02:00Z</dcterms:created>
  <dcterms:modified xsi:type="dcterms:W3CDTF">2019-07-01T09:42:00Z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96800</vt:r8>
  </property>
  <property fmtid="{D5CDD505-2E9C-101B-9397-08002B2CF9AE}" pid="4" name="MediaServiceImageTags">
    <vt:lpwstr/>
  </property>
</Properties>
</file>