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076F" w14:textId="77777777" w:rsidR="00AC19D5" w:rsidRPr="00AC19D5" w:rsidRDefault="00AC19D5" w:rsidP="00AC19D5">
      <w:pPr>
        <w:spacing w:line="360" w:lineRule="auto"/>
        <w:jc w:val="center"/>
        <w:rPr>
          <w:rFonts w:ascii="Arial" w:eastAsia="Arial Unicode MS" w:hAnsi="Arial" w:cs="Arial Unicode MS"/>
          <w:b/>
          <w:bCs/>
          <w:color w:val="000000"/>
          <w:bdr w:val="none" w:sz="0" w:space="0" w:color="auto" w:frame="1"/>
          <w:lang w:eastAsia="es-ES"/>
        </w:rPr>
      </w:pPr>
    </w:p>
    <w:p w14:paraId="220E2C8E" w14:textId="77777777" w:rsidR="00AC19D5" w:rsidRPr="00655A39" w:rsidRDefault="00AC19D5" w:rsidP="00655A39">
      <w:pPr>
        <w:spacing w:after="240" w:line="360" w:lineRule="auto"/>
        <w:mirrorIndents/>
        <w:jc w:val="center"/>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t>GRADO EN FISIOTERAPIA</w:t>
      </w:r>
    </w:p>
    <w:p w14:paraId="0BBE5609" w14:textId="11D4069D" w:rsidR="00AC19D5" w:rsidRPr="00655A39" w:rsidRDefault="00AC19D5" w:rsidP="00655A39">
      <w:pPr>
        <w:spacing w:after="240" w:line="360" w:lineRule="auto"/>
        <w:mirrorIndents/>
        <w:jc w:val="center"/>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t>PLAN DE ACCIÓN TUTORIAL</w:t>
      </w:r>
    </w:p>
    <w:p w14:paraId="66BD87F0" w14:textId="4BA7EA37" w:rsidR="00AC19D5" w:rsidRPr="00690D67" w:rsidRDefault="00AC19D5" w:rsidP="00690D67">
      <w:pPr>
        <w:spacing w:after="240" w:line="360" w:lineRule="auto"/>
        <w:mirrorIndents/>
        <w:jc w:val="center"/>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t>DIRECTRICES GENERALES Y GUÍA PARA EL PROFESOR-TUTOR</w:t>
      </w:r>
    </w:p>
    <w:p w14:paraId="0D0EBC38" w14:textId="77777777" w:rsidR="00DD6772" w:rsidRPr="00655A39" w:rsidRDefault="00DD6772" w:rsidP="00655A39">
      <w:pPr>
        <w:spacing w:line="360" w:lineRule="auto"/>
        <w:ind w:left="-57"/>
        <w:contextualSpacing/>
        <w:mirrorIndents/>
        <w:jc w:val="both"/>
        <w:rPr>
          <w:rFonts w:ascii="Arial" w:eastAsia="Arial" w:hAnsi="Arial" w:cs="Arial"/>
          <w:b/>
          <w:bCs/>
          <w:color w:val="000000"/>
          <w:bdr w:val="none" w:sz="0" w:space="0" w:color="auto" w:frame="1"/>
          <w:lang w:eastAsia="es-ES"/>
        </w:rPr>
      </w:pPr>
    </w:p>
    <w:p w14:paraId="0E072AAA" w14:textId="61B12BC4" w:rsidR="00AC19D5" w:rsidRPr="00655A39" w:rsidRDefault="00AC19D5" w:rsidP="00690D67">
      <w:pPr>
        <w:pStyle w:val="Prrafodelista"/>
        <w:numPr>
          <w:ilvl w:val="0"/>
          <w:numId w:val="15"/>
        </w:numPr>
        <w:spacing w:after="240" w:line="360" w:lineRule="auto"/>
        <w:mirrorIndents/>
        <w:jc w:val="both"/>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t>OBJETIVOS</w:t>
      </w:r>
    </w:p>
    <w:p w14:paraId="44FC7136" w14:textId="47A16A64" w:rsidR="00AC19D5" w:rsidRDefault="00AC19D5" w:rsidP="001941E3">
      <w:pPr>
        <w:spacing w:after="240" w:line="360" w:lineRule="auto"/>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La Escuela Universitaria de Fisioterapia de la ONCE, adscrita a la Universidad Autónoma de Madrid tiene en marcha un Plan de Acción Tutorial (PAT) que sigue las directrices promovidas por el Vicerrectorado de Estudiantes de la Universidad Autónoma de Madrid. Su finalidad es ofrecer al alumnado orientación y apoyo en su desarrollo académico, y en la adaptación al contexto curricular universitario.</w:t>
      </w:r>
    </w:p>
    <w:p w14:paraId="677A90A8" w14:textId="4B90AA5E" w:rsidR="00AC19D5" w:rsidRDefault="00AC19D5" w:rsidP="001941E3">
      <w:pPr>
        <w:tabs>
          <w:tab w:val="left" w:pos="-284"/>
        </w:tabs>
        <w:spacing w:after="240" w:line="360" w:lineRule="auto"/>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 xml:space="preserve">Los </w:t>
      </w:r>
      <w:r w:rsidRPr="001941E3">
        <w:rPr>
          <w:rFonts w:ascii="Arial" w:eastAsia="Arial Unicode MS" w:hAnsi="Arial" w:cs="Arial"/>
          <w:b/>
          <w:bCs/>
          <w:color w:val="000000"/>
          <w:bdr w:val="none" w:sz="0" w:space="0" w:color="auto" w:frame="1"/>
          <w:lang w:eastAsia="es-ES"/>
        </w:rPr>
        <w:t>objetivos generales</w:t>
      </w:r>
      <w:r w:rsidRPr="00655A39">
        <w:rPr>
          <w:rFonts w:ascii="Arial" w:eastAsia="Arial Unicode MS" w:hAnsi="Arial" w:cs="Arial"/>
          <w:color w:val="000000"/>
          <w:bdr w:val="none" w:sz="0" w:space="0" w:color="auto" w:frame="1"/>
          <w:lang w:eastAsia="es-ES"/>
        </w:rPr>
        <w:t xml:space="preserve"> que presenta dicho plan son:</w:t>
      </w:r>
    </w:p>
    <w:p w14:paraId="640C5A9D" w14:textId="77777777" w:rsidR="00AC19D5" w:rsidRPr="00655A39" w:rsidRDefault="00AC19D5" w:rsidP="001941E3">
      <w:pPr>
        <w:numPr>
          <w:ilvl w:val="0"/>
          <w:numId w:val="3"/>
        </w:numPr>
        <w:tabs>
          <w:tab w:val="clear" w:pos="708"/>
          <w:tab w:val="num" w:pos="1275"/>
        </w:tabs>
        <w:spacing w:after="240" w:line="360" w:lineRule="auto"/>
        <w:ind w:left="510"/>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Facilitar la integración académica de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en el contexto universitario y fomentar su participación en la vida universitaria y en los órganos de participación y gestión. </w:t>
      </w:r>
    </w:p>
    <w:p w14:paraId="48FD3438" w14:textId="77777777" w:rsidR="00AC19D5" w:rsidRPr="00655A39" w:rsidRDefault="00AC19D5" w:rsidP="001941E3">
      <w:pPr>
        <w:numPr>
          <w:ilvl w:val="0"/>
          <w:numId w:val="3"/>
        </w:numPr>
        <w:tabs>
          <w:tab w:val="clear" w:pos="708"/>
          <w:tab w:val="num" w:pos="1275"/>
        </w:tabs>
        <w:spacing w:after="240" w:line="360" w:lineRule="auto"/>
        <w:ind w:left="510"/>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Orientar a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en la toma de decisiones académicas y en la disponibilidad y uso de los recursos para el aprendizaje. </w:t>
      </w:r>
    </w:p>
    <w:p w14:paraId="34C9137F" w14:textId="77777777" w:rsidR="00AC19D5" w:rsidRPr="00655A39" w:rsidRDefault="00AC19D5" w:rsidP="001941E3">
      <w:pPr>
        <w:numPr>
          <w:ilvl w:val="0"/>
          <w:numId w:val="3"/>
        </w:numPr>
        <w:tabs>
          <w:tab w:val="clear" w:pos="708"/>
          <w:tab w:val="num" w:pos="1275"/>
        </w:tabs>
        <w:spacing w:after="240" w:line="360" w:lineRule="auto"/>
        <w:ind w:left="510"/>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Ofrecer apoyo académico a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para configurar su proyecto profesional. </w:t>
      </w:r>
    </w:p>
    <w:p w14:paraId="20FDD019" w14:textId="77777777" w:rsidR="00AC19D5" w:rsidRPr="00655A39" w:rsidRDefault="00AC19D5" w:rsidP="001941E3">
      <w:pPr>
        <w:numPr>
          <w:ilvl w:val="0"/>
          <w:numId w:val="3"/>
        </w:numPr>
        <w:tabs>
          <w:tab w:val="clear" w:pos="708"/>
          <w:tab w:val="num" w:pos="1275"/>
        </w:tabs>
        <w:spacing w:after="240" w:line="360" w:lineRule="auto"/>
        <w:ind w:left="510"/>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Orientar a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sobre opciones de inserción laboral y formación continua.</w:t>
      </w:r>
    </w:p>
    <w:p w14:paraId="44250435" w14:textId="77777777" w:rsidR="00AC19D5" w:rsidRPr="00655A39" w:rsidRDefault="00AC19D5" w:rsidP="001941E3">
      <w:pPr>
        <w:spacing w:after="240" w:line="360" w:lineRule="auto"/>
        <w:ind w:left="510" w:right="238"/>
        <w:mirrorIndents/>
        <w:jc w:val="both"/>
        <w:outlineLvl w:val="0"/>
        <w:rPr>
          <w:rFonts w:ascii="Arial" w:eastAsia="Arial Unicode MS" w:hAnsi="Arial" w:cs="Arial"/>
        </w:rPr>
      </w:pPr>
      <w:r w:rsidRPr="00655A39">
        <w:rPr>
          <w:rFonts w:ascii="Arial" w:eastAsia="Arial Unicode MS" w:hAnsi="Arial" w:cs="Arial"/>
          <w:color w:val="000000"/>
          <w:bdr w:val="none" w:sz="0" w:space="0" w:color="auto" w:frame="1"/>
          <w:lang w:eastAsia="es-ES"/>
        </w:rPr>
        <w:t xml:space="preserve">Así  mismo, </w:t>
      </w:r>
      <w:r w:rsidRPr="00655A39">
        <w:rPr>
          <w:rFonts w:ascii="Arial" w:eastAsia="Arial Unicode MS" w:hAnsi="Arial" w:cs="Arial"/>
        </w:rPr>
        <w:t>el PAT permite reunir información sobre el funcionamiento de las titulaciones para detectar posibles problemas que sirvan de base para formular propuestas de mejora.</w:t>
      </w:r>
    </w:p>
    <w:p w14:paraId="4AFC1AD4" w14:textId="77777777" w:rsidR="00690D67" w:rsidRDefault="00690D67">
      <w:pPr>
        <w:spacing w:after="200" w:line="276" w:lineRule="auto"/>
        <w:rPr>
          <w:rFonts w:ascii="Arial" w:eastAsia="Arial Unicode MS" w:hAnsi="Arial" w:cs="Arial"/>
          <w:b/>
          <w:bCs/>
          <w:color w:val="000000"/>
          <w:bdr w:val="none" w:sz="0" w:space="0" w:color="auto" w:frame="1"/>
          <w:lang w:eastAsia="es-ES"/>
        </w:rPr>
      </w:pPr>
      <w:r>
        <w:rPr>
          <w:rFonts w:ascii="Arial" w:eastAsia="Arial Unicode MS" w:hAnsi="Arial" w:cs="Arial"/>
          <w:b/>
          <w:bCs/>
          <w:color w:val="000000"/>
          <w:bdr w:val="none" w:sz="0" w:space="0" w:color="auto" w:frame="1"/>
          <w:lang w:eastAsia="es-ES"/>
        </w:rPr>
        <w:br w:type="page"/>
      </w:r>
    </w:p>
    <w:p w14:paraId="2D51E4DB" w14:textId="3AA79B43" w:rsidR="00AC19D5" w:rsidRPr="00655A39" w:rsidRDefault="00AC19D5" w:rsidP="00690D67">
      <w:pPr>
        <w:numPr>
          <w:ilvl w:val="0"/>
          <w:numId w:val="4"/>
        </w:numPr>
        <w:spacing w:after="240" w:line="360" w:lineRule="auto"/>
        <w:ind w:left="510"/>
        <w:contextualSpacing/>
        <w:mirrorIndents/>
        <w:jc w:val="both"/>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lastRenderedPageBreak/>
        <w:t>FASES DEL PAT</w:t>
      </w:r>
    </w:p>
    <w:p w14:paraId="5E6C79A5" w14:textId="77777777" w:rsidR="00DD6772" w:rsidRPr="00655A39" w:rsidRDefault="00DD6772" w:rsidP="00690D67">
      <w:pPr>
        <w:spacing w:after="240" w:line="360" w:lineRule="auto"/>
        <w:ind w:left="510"/>
        <w:contextualSpacing/>
        <w:mirrorIndents/>
        <w:jc w:val="both"/>
        <w:rPr>
          <w:rFonts w:ascii="Arial" w:eastAsia="Arial Unicode MS" w:hAnsi="Arial" w:cs="Arial"/>
          <w:b/>
          <w:bCs/>
          <w:color w:val="000000"/>
          <w:bdr w:val="none" w:sz="0" w:space="0" w:color="auto" w:frame="1"/>
          <w:lang w:eastAsia="es-ES"/>
        </w:rPr>
      </w:pPr>
    </w:p>
    <w:p w14:paraId="667C1755" w14:textId="529C7DDE" w:rsidR="00AC19D5" w:rsidRPr="00655A39" w:rsidRDefault="00AC19D5" w:rsidP="00690D67">
      <w:pPr>
        <w:spacing w:after="240" w:line="360" w:lineRule="auto"/>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El PAT se desarrolla en tres fases:</w:t>
      </w:r>
    </w:p>
    <w:p w14:paraId="7E9C6071" w14:textId="053BABAA" w:rsidR="00AC19D5" w:rsidRPr="00655A39" w:rsidRDefault="00AC19D5" w:rsidP="00690D67">
      <w:pPr>
        <w:numPr>
          <w:ilvl w:val="0"/>
          <w:numId w:val="5"/>
        </w:numPr>
        <w:tabs>
          <w:tab w:val="clear" w:pos="708"/>
          <w:tab w:val="num" w:pos="1275"/>
        </w:tabs>
        <w:spacing w:after="240" w:line="360" w:lineRule="auto"/>
        <w:ind w:left="504" w:hanging="357"/>
        <w:mirrorIndents/>
        <w:jc w:val="both"/>
        <w:rPr>
          <w:rFonts w:ascii="Arial" w:hAnsi="Arial" w:cs="Arial"/>
          <w:color w:val="000000"/>
          <w:bdr w:val="none" w:sz="0" w:space="0" w:color="auto" w:frame="1"/>
          <w:lang w:eastAsia="es-ES"/>
        </w:rPr>
      </w:pPr>
      <w:r w:rsidRPr="001941E3">
        <w:rPr>
          <w:rFonts w:ascii="Arial" w:hAnsi="Arial" w:cs="Arial"/>
          <w:b/>
          <w:bCs/>
          <w:color w:val="000000"/>
          <w:u w:val="single" w:color="000000"/>
          <w:bdr w:val="none" w:sz="0" w:space="0" w:color="auto" w:frame="1"/>
          <w:lang w:eastAsia="es-ES"/>
        </w:rPr>
        <w:t>Fase de acogida</w:t>
      </w:r>
      <w:r w:rsidRPr="00655A39">
        <w:rPr>
          <w:rFonts w:ascii="Arial" w:hAnsi="Arial" w:cs="Arial"/>
          <w:color w:val="000000"/>
          <w:u w:val="single" w:color="000000"/>
          <w:bdr w:val="none" w:sz="0" w:space="0" w:color="auto" w:frame="1"/>
          <w:lang w:eastAsia="es-ES"/>
        </w:rPr>
        <w:t>:</w:t>
      </w:r>
      <w:r w:rsidRPr="00655A39">
        <w:rPr>
          <w:rFonts w:ascii="Arial" w:hAnsi="Arial" w:cs="Arial"/>
          <w:color w:val="000000"/>
          <w:bdr w:val="none" w:sz="0" w:space="0" w:color="auto" w:frame="1"/>
          <w:lang w:eastAsia="es-ES"/>
        </w:rPr>
        <w:t xml:space="preserve"> Es la que se efectúa a los estudiantes de nuevo ingreso,  dentro del Plan de Acogida e incluye sesiones informativas grupales en las que se facilita información sobre el Plan de Estudios, normativa académica, instalaciones y recursos, servicios universitarios, mecanismos de representación estudiantil, asesoramiento en el proceso de matriculación, orientación en aspectos curriculares y fomento de la participación en actividades sociales y de gestión dentro de la comunidad universitaria. Asimismo, tiene lugar la presentación del PAT y la asignación de los tutores.</w:t>
      </w:r>
    </w:p>
    <w:p w14:paraId="60FE0F08" w14:textId="59DFA896" w:rsidR="00AC19D5" w:rsidRPr="00655A39" w:rsidRDefault="00AC19D5" w:rsidP="00690D67">
      <w:pPr>
        <w:numPr>
          <w:ilvl w:val="0"/>
          <w:numId w:val="5"/>
        </w:numPr>
        <w:tabs>
          <w:tab w:val="clear" w:pos="708"/>
          <w:tab w:val="num" w:pos="1275"/>
        </w:tabs>
        <w:spacing w:after="240" w:line="360" w:lineRule="auto"/>
        <w:ind w:left="504" w:hanging="357"/>
        <w:mirrorIndents/>
        <w:jc w:val="both"/>
        <w:rPr>
          <w:rFonts w:ascii="Arial" w:hAnsi="Arial" w:cs="Arial"/>
          <w:color w:val="000000"/>
          <w:bdr w:val="none" w:sz="0" w:space="0" w:color="auto" w:frame="1"/>
          <w:lang w:eastAsia="es-ES"/>
        </w:rPr>
      </w:pPr>
      <w:r w:rsidRPr="001941E3">
        <w:rPr>
          <w:rFonts w:ascii="Arial" w:hAnsi="Arial" w:cs="Arial"/>
          <w:b/>
          <w:bCs/>
          <w:color w:val="000000"/>
          <w:u w:val="single" w:color="000000"/>
          <w:bdr w:val="none" w:sz="0" w:space="0" w:color="auto" w:frame="1"/>
          <w:lang w:eastAsia="es-ES"/>
        </w:rPr>
        <w:t>Fase de seguimiento</w:t>
      </w:r>
      <w:r w:rsidRPr="00655A39">
        <w:rPr>
          <w:rFonts w:ascii="Arial" w:hAnsi="Arial" w:cs="Arial"/>
          <w:color w:val="000000"/>
          <w:u w:val="single" w:color="000000"/>
          <w:bdr w:val="none" w:sz="0" w:space="0" w:color="auto" w:frame="1"/>
          <w:lang w:eastAsia="es-ES"/>
        </w:rPr>
        <w:t>:</w:t>
      </w:r>
      <w:r w:rsidRPr="00655A39">
        <w:rPr>
          <w:rFonts w:ascii="Arial" w:hAnsi="Arial" w:cs="Arial"/>
          <w:color w:val="000000"/>
          <w:bdr w:val="none" w:sz="0" w:space="0" w:color="auto" w:frame="1"/>
          <w:lang w:eastAsia="es-ES"/>
        </w:rPr>
        <w:t xml:space="preserve"> Se extiende a lo largo de toda la titulación y conlleva la orientación para la matriculación de asignaturas, en movilidad, cursos de formación continua, actividades extracurriculares, etc., así como el seguimiento del rendimiento académico d</w:t>
      </w:r>
      <w:r w:rsidRPr="00655A39">
        <w:rPr>
          <w:rFonts w:ascii="Arial" w:hAnsi="Arial" w:cs="Arial"/>
          <w:color w:val="000000"/>
          <w:bdr w:val="none" w:sz="0" w:space="0" w:color="auto" w:frame="1"/>
          <w:lang w:val="pt-PT" w:eastAsia="es-ES"/>
        </w:rPr>
        <w:t xml:space="preserve">e </w:t>
      </w:r>
      <w:r w:rsidRPr="00655A39">
        <w:rPr>
          <w:rFonts w:ascii="Arial" w:hAnsi="Arial" w:cs="Arial"/>
          <w:color w:val="000000"/>
          <w:bdr w:val="none" w:sz="0" w:space="0" w:color="auto" w:frame="1"/>
          <w:lang w:eastAsia="es-ES"/>
        </w:rPr>
        <w:t>el/la estudiante. A cada alumno</w:t>
      </w:r>
      <w:r w:rsidRPr="00655A39">
        <w:rPr>
          <w:rFonts w:ascii="Arial" w:hAnsi="Arial" w:cs="Arial"/>
          <w:color w:val="000000"/>
          <w:bdr w:val="none" w:sz="0" w:space="0" w:color="auto" w:frame="1"/>
          <w:lang w:val="pt-PT" w:eastAsia="es-ES"/>
        </w:rPr>
        <w:t>/a</w:t>
      </w:r>
      <w:r w:rsidRPr="00655A39">
        <w:rPr>
          <w:rFonts w:ascii="Arial" w:hAnsi="Arial" w:cs="Arial"/>
          <w:color w:val="000000"/>
          <w:bdr w:val="none" w:sz="0" w:space="0" w:color="auto" w:frame="1"/>
          <w:lang w:eastAsia="es-ES"/>
        </w:rPr>
        <w:t xml:space="preserve"> se le asignará un profesor</w:t>
      </w:r>
      <w:r w:rsidRPr="00655A39">
        <w:rPr>
          <w:rFonts w:ascii="Arial" w:hAnsi="Arial" w:cs="Arial"/>
          <w:color w:val="000000"/>
          <w:bdr w:val="none" w:sz="0" w:space="0" w:color="auto" w:frame="1"/>
          <w:lang w:val="pt-PT" w:eastAsia="es-ES"/>
        </w:rPr>
        <w:t>/a</w:t>
      </w:r>
      <w:r w:rsidRPr="00655A39">
        <w:rPr>
          <w:rFonts w:ascii="Arial" w:hAnsi="Arial" w:cs="Arial"/>
          <w:color w:val="000000"/>
          <w:bdr w:val="none" w:sz="0" w:space="0" w:color="auto" w:frame="1"/>
          <w:lang w:eastAsia="es-ES"/>
        </w:rPr>
        <w:t xml:space="preserve"> tutor</w:t>
      </w:r>
      <w:r w:rsidRPr="00655A39">
        <w:rPr>
          <w:rFonts w:ascii="Arial" w:hAnsi="Arial" w:cs="Arial"/>
          <w:color w:val="000000"/>
          <w:bdr w:val="none" w:sz="0" w:space="0" w:color="auto" w:frame="1"/>
          <w:lang w:val="pt-PT" w:eastAsia="es-ES"/>
        </w:rPr>
        <w:t>/a</w:t>
      </w:r>
      <w:r w:rsidRPr="00655A39">
        <w:rPr>
          <w:rFonts w:ascii="Arial" w:hAnsi="Arial" w:cs="Arial"/>
          <w:color w:val="000000"/>
          <w:bdr w:val="none" w:sz="0" w:space="0" w:color="auto" w:frame="1"/>
          <w:lang w:eastAsia="es-ES"/>
        </w:rPr>
        <w:t>, que realizará el seguimiento d</w:t>
      </w:r>
      <w:r w:rsidRPr="00655A39">
        <w:rPr>
          <w:rFonts w:ascii="Arial" w:hAnsi="Arial" w:cs="Arial"/>
          <w:color w:val="000000"/>
          <w:bdr w:val="none" w:sz="0" w:space="0" w:color="auto" w:frame="1"/>
          <w:lang w:val="pt-PT" w:eastAsia="es-ES"/>
        </w:rPr>
        <w:t xml:space="preserve">e </w:t>
      </w:r>
      <w:r w:rsidRPr="00655A39">
        <w:rPr>
          <w:rFonts w:ascii="Arial" w:hAnsi="Arial" w:cs="Arial"/>
          <w:color w:val="000000"/>
          <w:bdr w:val="none" w:sz="0" w:space="0" w:color="auto" w:frame="1"/>
          <w:lang w:eastAsia="es-ES"/>
        </w:rPr>
        <w:t xml:space="preserve">el/la estudiante durante toda su formación. </w:t>
      </w:r>
    </w:p>
    <w:p w14:paraId="0D939A80" w14:textId="77777777" w:rsidR="00AC19D5" w:rsidRPr="00655A39" w:rsidRDefault="00AC19D5" w:rsidP="00690D67">
      <w:pPr>
        <w:numPr>
          <w:ilvl w:val="0"/>
          <w:numId w:val="5"/>
        </w:numPr>
        <w:tabs>
          <w:tab w:val="clear" w:pos="708"/>
          <w:tab w:val="num" w:pos="1275"/>
        </w:tabs>
        <w:spacing w:after="240" w:line="360" w:lineRule="auto"/>
        <w:ind w:left="510"/>
        <w:mirrorIndents/>
        <w:jc w:val="both"/>
        <w:rPr>
          <w:rFonts w:ascii="Arial" w:eastAsia="Arial" w:hAnsi="Arial" w:cs="Arial"/>
          <w:color w:val="000000"/>
          <w:bdr w:val="none" w:sz="0" w:space="0" w:color="auto" w:frame="1"/>
          <w:lang w:eastAsia="es-ES"/>
        </w:rPr>
      </w:pPr>
      <w:r w:rsidRPr="001941E3">
        <w:rPr>
          <w:rFonts w:ascii="Arial" w:hAnsi="Arial" w:cs="Arial"/>
          <w:b/>
          <w:bCs/>
          <w:color w:val="000000"/>
          <w:u w:val="single" w:color="000000"/>
          <w:bdr w:val="none" w:sz="0" w:space="0" w:color="auto" w:frame="1"/>
          <w:lang w:eastAsia="es-ES"/>
        </w:rPr>
        <w:t>Fase de culminación de estudios</w:t>
      </w:r>
      <w:r w:rsidRPr="00655A39">
        <w:rPr>
          <w:rFonts w:ascii="Arial" w:hAnsi="Arial" w:cs="Arial"/>
          <w:color w:val="000000"/>
          <w:bdr w:val="none" w:sz="0" w:space="0" w:color="auto" w:frame="1"/>
          <w:lang w:eastAsia="es-ES"/>
        </w:rPr>
        <w:t>: Se llevará a cabo durante el último curso, en la que se aportará información y orientación a los</w:t>
      </w:r>
      <w:r w:rsidRPr="00655A39">
        <w:rPr>
          <w:rFonts w:ascii="Arial" w:hAnsi="Arial" w:cs="Arial"/>
          <w:color w:val="000000"/>
          <w:bdr w:val="none" w:sz="0" w:space="0" w:color="auto" w:frame="1"/>
          <w:lang w:val="pt-PT" w:eastAsia="es-ES"/>
        </w:rPr>
        <w:t>/las</w:t>
      </w:r>
      <w:r w:rsidRPr="00655A39">
        <w:rPr>
          <w:rFonts w:ascii="Arial" w:hAnsi="Arial" w:cs="Arial"/>
          <w:color w:val="000000"/>
          <w:bdr w:val="none" w:sz="0" w:space="0" w:color="auto" w:frame="1"/>
          <w:lang w:eastAsia="es-ES"/>
        </w:rPr>
        <w:t xml:space="preserve"> estudiantes sobre los estudios de posgrado e inserción laboral. </w:t>
      </w:r>
    </w:p>
    <w:p w14:paraId="1C224021" w14:textId="77777777" w:rsidR="00DD6772" w:rsidRPr="00655A39" w:rsidRDefault="00DD6772" w:rsidP="00690D67">
      <w:pPr>
        <w:spacing w:after="240" w:line="360" w:lineRule="auto"/>
        <w:ind w:left="567"/>
        <w:contextualSpacing/>
        <w:mirrorIndents/>
        <w:jc w:val="both"/>
        <w:rPr>
          <w:rFonts w:ascii="Arial" w:eastAsia="Arial" w:hAnsi="Arial" w:cs="Arial"/>
          <w:color w:val="000000"/>
          <w:bdr w:val="none" w:sz="0" w:space="0" w:color="auto" w:frame="1"/>
          <w:lang w:eastAsia="es-ES"/>
        </w:rPr>
      </w:pPr>
    </w:p>
    <w:p w14:paraId="0CAA5F0B" w14:textId="77777777" w:rsidR="00690D67" w:rsidRDefault="00690D67">
      <w:pPr>
        <w:spacing w:after="200" w:line="276" w:lineRule="auto"/>
        <w:rPr>
          <w:rFonts w:ascii="Arial" w:eastAsia="Arial Unicode MS" w:hAnsi="Arial" w:cs="Arial"/>
          <w:b/>
          <w:bCs/>
          <w:color w:val="000000"/>
          <w:bdr w:val="none" w:sz="0" w:space="0" w:color="auto" w:frame="1"/>
          <w:lang w:eastAsia="es-ES"/>
        </w:rPr>
      </w:pPr>
      <w:r>
        <w:rPr>
          <w:rFonts w:ascii="Arial" w:eastAsia="Arial Unicode MS" w:hAnsi="Arial" w:cs="Arial"/>
          <w:b/>
          <w:bCs/>
          <w:color w:val="000000"/>
          <w:bdr w:val="none" w:sz="0" w:space="0" w:color="auto" w:frame="1"/>
          <w:lang w:eastAsia="es-ES"/>
        </w:rPr>
        <w:br w:type="page"/>
      </w:r>
    </w:p>
    <w:p w14:paraId="36A687CE" w14:textId="75746096" w:rsidR="00AC19D5" w:rsidRPr="00655A39" w:rsidRDefault="00AC19D5" w:rsidP="00690D67">
      <w:pPr>
        <w:numPr>
          <w:ilvl w:val="0"/>
          <w:numId w:val="6"/>
        </w:numPr>
        <w:spacing w:after="240" w:line="360" w:lineRule="auto"/>
        <w:ind w:left="510"/>
        <w:mirrorIndents/>
        <w:jc w:val="both"/>
        <w:rPr>
          <w:rFonts w:ascii="Arial" w:eastAsia="Arial Unicode MS" w:hAnsi="Arial" w:cs="Arial"/>
          <w:b/>
          <w:bCs/>
          <w:color w:val="000000"/>
          <w:bdr w:val="none" w:sz="0" w:space="0" w:color="auto" w:frame="1"/>
          <w:lang w:eastAsia="es-ES"/>
        </w:rPr>
      </w:pPr>
      <w:r w:rsidRPr="00655A39">
        <w:rPr>
          <w:rFonts w:ascii="Arial" w:eastAsia="Arial Unicode MS" w:hAnsi="Arial" w:cs="Arial"/>
          <w:b/>
          <w:bCs/>
          <w:color w:val="000000"/>
          <w:bdr w:val="none" w:sz="0" w:space="0" w:color="auto" w:frame="1"/>
          <w:lang w:eastAsia="es-ES"/>
        </w:rPr>
        <w:lastRenderedPageBreak/>
        <w:t>FUNCIONES DE LOS AGENTES IMPLICADOS EN EL PAT</w:t>
      </w:r>
    </w:p>
    <w:p w14:paraId="66B39E35" w14:textId="740D9DDE" w:rsidR="00AC19D5" w:rsidRPr="00655A39" w:rsidRDefault="00AC19D5" w:rsidP="00690D67">
      <w:pPr>
        <w:numPr>
          <w:ilvl w:val="1"/>
          <w:numId w:val="2"/>
        </w:numPr>
        <w:spacing w:after="240" w:line="360" w:lineRule="auto"/>
        <w:ind w:left="850"/>
        <w:mirrorIndents/>
        <w:jc w:val="both"/>
        <w:rPr>
          <w:rFonts w:ascii="Arial" w:eastAsia="Arial Unicode MS" w:hAnsi="Arial" w:cs="Arial"/>
          <w:color w:val="000000"/>
          <w:bdr w:val="none" w:sz="0" w:space="0" w:color="auto" w:frame="1"/>
          <w:lang w:eastAsia="es-ES"/>
        </w:rPr>
      </w:pPr>
      <w:r w:rsidRPr="001941E3">
        <w:rPr>
          <w:rFonts w:ascii="Arial" w:eastAsia="Arial Unicode MS" w:hAnsi="Arial" w:cs="Arial"/>
          <w:b/>
          <w:bCs/>
          <w:color w:val="000000"/>
          <w:u w:val="single"/>
          <w:bdr w:val="none" w:sz="0" w:space="0" w:color="auto" w:frame="1"/>
          <w:lang w:eastAsia="es-ES"/>
        </w:rPr>
        <w:t>Coordinador</w:t>
      </w:r>
      <w:r w:rsidRPr="001941E3">
        <w:rPr>
          <w:rFonts w:ascii="Arial" w:eastAsia="Arial Unicode MS" w:hAnsi="Arial" w:cs="Arial"/>
          <w:b/>
          <w:bCs/>
          <w:color w:val="000000"/>
          <w:u w:val="single"/>
          <w:bdr w:val="none" w:sz="0" w:space="0" w:color="auto" w:frame="1"/>
          <w:lang w:val="pt-PT" w:eastAsia="es-ES"/>
        </w:rPr>
        <w:t>/a</w:t>
      </w:r>
      <w:r w:rsidRPr="001941E3">
        <w:rPr>
          <w:rFonts w:ascii="Arial" w:eastAsia="Arial Unicode MS" w:hAnsi="Arial" w:cs="Arial"/>
          <w:b/>
          <w:bCs/>
          <w:color w:val="000000"/>
          <w:u w:val="single"/>
          <w:bdr w:val="none" w:sz="0" w:space="0" w:color="auto" w:frame="1"/>
          <w:lang w:eastAsia="es-ES"/>
        </w:rPr>
        <w:t xml:space="preserve"> del Título</w:t>
      </w:r>
      <w:r w:rsidRPr="00655A39">
        <w:rPr>
          <w:rFonts w:ascii="Arial" w:eastAsia="Arial Unicode MS" w:hAnsi="Arial" w:cs="Arial"/>
          <w:color w:val="000000"/>
          <w:bdr w:val="none" w:sz="0" w:space="0" w:color="auto" w:frame="1"/>
          <w:lang w:eastAsia="es-ES"/>
        </w:rPr>
        <w:t xml:space="preserve">, cuyas principales funciones son la organización de las reuniones iniciales dentro de la fase de acogida y la coordinación general del PAT del Centro, junto con la Comisión de Seguimiento del Título de Grado en Fisioterapia. Esta última incluye los siguientes aspectos: </w:t>
      </w:r>
    </w:p>
    <w:p w14:paraId="45F3A059" w14:textId="38463B84" w:rsidR="00570709" w:rsidRPr="00655A39" w:rsidRDefault="00AC19D5" w:rsidP="00690D67">
      <w:pPr>
        <w:numPr>
          <w:ilvl w:val="0"/>
          <w:numId w:val="7"/>
        </w:numPr>
        <w:spacing w:after="240" w:line="360" w:lineRule="auto"/>
        <w:ind w:left="1134" w:hanging="283"/>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Por parte del Coordinador</w:t>
      </w:r>
      <w:r w:rsidRPr="00655A39">
        <w:rPr>
          <w:rFonts w:ascii="Arial" w:eastAsia="Arial Unicode MS" w:hAnsi="Arial" w:cs="Arial"/>
          <w:color w:val="000000"/>
          <w:bdr w:val="none" w:sz="0" w:space="0" w:color="auto" w:frame="1"/>
          <w:lang w:val="pt-PT" w:eastAsia="es-ES"/>
        </w:rPr>
        <w:t>/a</w:t>
      </w:r>
      <w:r w:rsidRPr="00655A39">
        <w:rPr>
          <w:rFonts w:ascii="Arial" w:eastAsia="Arial Unicode MS" w:hAnsi="Arial" w:cs="Arial"/>
          <w:color w:val="000000"/>
          <w:bdr w:val="none" w:sz="0" w:space="0" w:color="auto" w:frame="1"/>
          <w:lang w:eastAsia="es-ES"/>
        </w:rPr>
        <w:t>, la asignación de profesores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tutores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a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y la mediación en casos de conflicto entre profesores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tutores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y estudiantes, y si es el caso, reasignación de tutores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w:t>
      </w:r>
    </w:p>
    <w:p w14:paraId="2C136D5C" w14:textId="77777777" w:rsidR="00AC19D5" w:rsidRPr="00655A39" w:rsidRDefault="00AC19D5" w:rsidP="00690D67">
      <w:pPr>
        <w:numPr>
          <w:ilvl w:val="0"/>
          <w:numId w:val="7"/>
        </w:numPr>
        <w:spacing w:after="240" w:line="360" w:lineRule="auto"/>
        <w:ind w:left="1134" w:hanging="283"/>
        <w:mirrorIndents/>
        <w:jc w:val="both"/>
        <w:rPr>
          <w:rFonts w:ascii="Arial" w:eastAsia="Arial Unicode MS" w:hAnsi="Arial" w:cs="Arial"/>
          <w:color w:val="000000"/>
          <w:bdr w:val="none" w:sz="0" w:space="0" w:color="auto" w:frame="1"/>
          <w:lang w:eastAsia="es-ES"/>
        </w:rPr>
      </w:pPr>
      <w:r w:rsidRPr="00655A39">
        <w:rPr>
          <w:rFonts w:ascii="Arial" w:eastAsia="Arial Unicode MS" w:hAnsi="Arial" w:cs="Arial"/>
          <w:color w:val="000000"/>
          <w:bdr w:val="none" w:sz="0" w:space="0" w:color="auto" w:frame="1"/>
          <w:lang w:eastAsia="es-ES"/>
        </w:rPr>
        <w:t xml:space="preserve">Por parte de la Comisión de Seguimiento, el seguimiento y revisión del PAT. </w:t>
      </w:r>
    </w:p>
    <w:p w14:paraId="2E1FC2F8" w14:textId="77777777" w:rsidR="00AC19D5" w:rsidRPr="00655A39" w:rsidRDefault="00AC19D5" w:rsidP="00690D67">
      <w:pPr>
        <w:numPr>
          <w:ilvl w:val="1"/>
          <w:numId w:val="2"/>
        </w:numPr>
        <w:spacing w:after="240" w:line="360" w:lineRule="auto"/>
        <w:ind w:left="851"/>
        <w:mirrorIndents/>
        <w:jc w:val="both"/>
        <w:rPr>
          <w:rFonts w:ascii="Arial" w:eastAsia="Arial" w:hAnsi="Arial" w:cs="Arial"/>
          <w:color w:val="000000"/>
          <w:bdr w:val="none" w:sz="0" w:space="0" w:color="auto" w:frame="1"/>
          <w:lang w:eastAsia="es-ES"/>
        </w:rPr>
      </w:pPr>
      <w:r w:rsidRPr="001941E3">
        <w:rPr>
          <w:rFonts w:ascii="Arial" w:eastAsia="Arial Unicode MS" w:hAnsi="Arial" w:cs="Arial"/>
          <w:b/>
          <w:bCs/>
          <w:color w:val="000000"/>
          <w:u w:val="single"/>
          <w:bdr w:val="none" w:sz="0" w:space="0" w:color="auto" w:frame="1"/>
          <w:lang w:eastAsia="es-ES"/>
        </w:rPr>
        <w:t>Profesores</w:t>
      </w:r>
      <w:r w:rsidRPr="001941E3">
        <w:rPr>
          <w:rFonts w:ascii="Arial" w:eastAsia="Arial Unicode MS" w:hAnsi="Arial" w:cs="Arial"/>
          <w:b/>
          <w:bCs/>
          <w:color w:val="000000"/>
          <w:u w:val="single"/>
          <w:bdr w:val="none" w:sz="0" w:space="0" w:color="auto" w:frame="1"/>
          <w:lang w:val="pt-PT" w:eastAsia="es-ES"/>
        </w:rPr>
        <w:t>/as</w:t>
      </w:r>
      <w:r w:rsidRPr="001941E3">
        <w:rPr>
          <w:rFonts w:ascii="Arial" w:eastAsia="Arial Unicode MS" w:hAnsi="Arial" w:cs="Arial"/>
          <w:b/>
          <w:bCs/>
          <w:color w:val="000000"/>
          <w:u w:val="single"/>
          <w:bdr w:val="none" w:sz="0" w:space="0" w:color="auto" w:frame="1"/>
          <w:lang w:eastAsia="es-ES"/>
        </w:rPr>
        <w:t xml:space="preserve"> tutores</w:t>
      </w:r>
      <w:r w:rsidRPr="001941E3">
        <w:rPr>
          <w:rFonts w:ascii="Arial" w:eastAsia="Arial Unicode MS" w:hAnsi="Arial" w:cs="Arial"/>
          <w:b/>
          <w:bCs/>
          <w:color w:val="000000"/>
          <w:u w:val="single"/>
          <w:bdr w:val="none" w:sz="0" w:space="0" w:color="auto" w:frame="1"/>
          <w:lang w:val="pt-PT" w:eastAsia="es-ES"/>
        </w:rPr>
        <w:t>/as</w:t>
      </w:r>
      <w:r w:rsidRPr="00655A39">
        <w:rPr>
          <w:rFonts w:ascii="Arial" w:eastAsia="Arial Unicode MS" w:hAnsi="Arial" w:cs="Arial"/>
          <w:b/>
          <w:bCs/>
          <w:color w:val="000000"/>
          <w:bdr w:val="none" w:sz="0" w:space="0" w:color="auto" w:frame="1"/>
          <w:lang w:eastAsia="es-ES"/>
        </w:rPr>
        <w:t xml:space="preserve">, </w:t>
      </w:r>
      <w:r w:rsidRPr="00655A39">
        <w:rPr>
          <w:rFonts w:ascii="Arial" w:eastAsia="Arial Unicode MS" w:hAnsi="Arial" w:cs="Arial"/>
          <w:color w:val="000000"/>
          <w:bdr w:val="none" w:sz="0" w:space="0" w:color="auto" w:frame="1"/>
          <w:lang w:eastAsia="es-ES"/>
        </w:rPr>
        <w:t>que se encargarán de la orientación y seguimiento d</w:t>
      </w:r>
      <w:r w:rsidRPr="00655A39">
        <w:rPr>
          <w:rFonts w:ascii="Arial" w:eastAsia="Arial Unicode MS" w:hAnsi="Arial" w:cs="Arial"/>
          <w:color w:val="000000"/>
          <w:bdr w:val="none" w:sz="0" w:space="0" w:color="auto" w:frame="1"/>
          <w:lang w:val="pt-PT" w:eastAsia="es-ES"/>
        </w:rPr>
        <w:t xml:space="preserve">e </w:t>
      </w:r>
      <w:r w:rsidRPr="00655A39">
        <w:rPr>
          <w:rFonts w:ascii="Arial" w:eastAsia="Arial Unicode MS" w:hAnsi="Arial" w:cs="Arial"/>
          <w:color w:val="000000"/>
          <w:bdr w:val="none" w:sz="0" w:space="0" w:color="auto" w:frame="1"/>
          <w:lang w:eastAsia="es-ES"/>
        </w:rPr>
        <w:t>el/la estudiante en su proceso formativo, así como de ofrecer asesoramiento en aspectos como elección de itinerarios formativos, opciones de formación continua e inserción laboral. Esto se llevará a cabo mediante la realización de tutorías programadas fijadas por el profesor</w:t>
      </w:r>
      <w:r w:rsidRPr="00655A39">
        <w:rPr>
          <w:rFonts w:ascii="Arial" w:eastAsia="Arial Unicode MS" w:hAnsi="Arial" w:cs="Arial"/>
          <w:color w:val="000000"/>
          <w:bdr w:val="none" w:sz="0" w:space="0" w:color="auto" w:frame="1"/>
          <w:lang w:val="pt-PT" w:eastAsia="es-ES"/>
        </w:rPr>
        <w:t>/a</w:t>
      </w:r>
      <w:r w:rsidRPr="00655A39">
        <w:rPr>
          <w:rFonts w:ascii="Arial" w:eastAsia="Arial Unicode MS" w:hAnsi="Arial" w:cs="Arial"/>
          <w:color w:val="000000"/>
          <w:bdr w:val="none" w:sz="0" w:space="0" w:color="auto" w:frame="1"/>
          <w:lang w:eastAsia="es-ES"/>
        </w:rPr>
        <w:t xml:space="preserve"> tutor</w:t>
      </w:r>
      <w:r w:rsidRPr="00655A39">
        <w:rPr>
          <w:rFonts w:ascii="Arial" w:eastAsia="Arial Unicode MS" w:hAnsi="Arial" w:cs="Arial"/>
          <w:color w:val="000000"/>
          <w:bdr w:val="none" w:sz="0" w:space="0" w:color="auto" w:frame="1"/>
          <w:lang w:val="pt-PT" w:eastAsia="es-ES"/>
        </w:rPr>
        <w:t>/a</w:t>
      </w:r>
      <w:r w:rsidRPr="00655A39">
        <w:rPr>
          <w:rFonts w:ascii="Arial" w:eastAsia="Arial Unicode MS" w:hAnsi="Arial" w:cs="Arial"/>
          <w:color w:val="000000"/>
          <w:bdr w:val="none" w:sz="0" w:space="0" w:color="auto" w:frame="1"/>
          <w:lang w:eastAsia="es-ES"/>
        </w:rPr>
        <w:t xml:space="preserve"> y a demanda de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estudiantes. </w:t>
      </w:r>
    </w:p>
    <w:p w14:paraId="30FDF705" w14:textId="1F69E07F" w:rsidR="00655A39" w:rsidRDefault="00AC19D5" w:rsidP="00690D67">
      <w:pPr>
        <w:numPr>
          <w:ilvl w:val="1"/>
          <w:numId w:val="2"/>
        </w:numPr>
        <w:spacing w:after="240" w:line="360" w:lineRule="auto"/>
        <w:ind w:left="851"/>
        <w:mirrorIndents/>
        <w:jc w:val="both"/>
        <w:rPr>
          <w:rFonts w:ascii="Arial" w:eastAsia="Arial Unicode MS" w:hAnsi="Arial" w:cs="Arial"/>
          <w:color w:val="000000"/>
          <w:bdr w:val="none" w:sz="0" w:space="0" w:color="auto" w:frame="1"/>
          <w:lang w:eastAsia="es-ES"/>
        </w:rPr>
      </w:pPr>
      <w:r w:rsidRPr="001941E3">
        <w:rPr>
          <w:rFonts w:ascii="Arial" w:eastAsia="Arial Unicode MS" w:hAnsi="Arial" w:cs="Arial"/>
          <w:b/>
          <w:bCs/>
          <w:color w:val="000000"/>
          <w:u w:val="single"/>
          <w:bdr w:val="none" w:sz="0" w:space="0" w:color="auto" w:frame="1"/>
          <w:lang w:eastAsia="es-ES"/>
        </w:rPr>
        <w:t>Estudiantes</w:t>
      </w:r>
      <w:r w:rsidRPr="00655A39">
        <w:rPr>
          <w:rFonts w:ascii="Arial" w:eastAsia="Arial Unicode MS" w:hAnsi="Arial" w:cs="Arial"/>
          <w:b/>
          <w:bCs/>
          <w:color w:val="000000"/>
          <w:bdr w:val="none" w:sz="0" w:space="0" w:color="auto" w:frame="1"/>
          <w:lang w:eastAsia="es-ES"/>
        </w:rPr>
        <w:t xml:space="preserve">, </w:t>
      </w:r>
      <w:r w:rsidRPr="00655A39">
        <w:rPr>
          <w:rFonts w:ascii="Arial" w:eastAsia="Arial Unicode MS" w:hAnsi="Arial" w:cs="Arial"/>
          <w:color w:val="000000"/>
          <w:bdr w:val="none" w:sz="0" w:space="0" w:color="auto" w:frame="1"/>
          <w:lang w:eastAsia="es-ES"/>
        </w:rPr>
        <w:t>tienen el derecho de asistir a las reuniones convocadas por el coordinador</w:t>
      </w:r>
      <w:r w:rsidRPr="00655A39">
        <w:rPr>
          <w:rFonts w:ascii="Arial" w:eastAsia="Arial Unicode MS" w:hAnsi="Arial" w:cs="Arial"/>
          <w:color w:val="000000"/>
          <w:bdr w:val="none" w:sz="0" w:space="0" w:color="auto" w:frame="1"/>
          <w:lang w:val="pt-PT" w:eastAsia="es-ES"/>
        </w:rPr>
        <w:t>/a</w:t>
      </w:r>
      <w:r w:rsidRPr="00655A39">
        <w:rPr>
          <w:rFonts w:ascii="Arial" w:eastAsia="Arial Unicode MS" w:hAnsi="Arial" w:cs="Arial"/>
          <w:color w:val="000000"/>
          <w:bdr w:val="none" w:sz="0" w:space="0" w:color="auto" w:frame="1"/>
          <w:lang w:eastAsia="es-ES"/>
        </w:rPr>
        <w:t xml:space="preserve"> del Título y por los</w:t>
      </w:r>
      <w:r w:rsidRPr="00655A39">
        <w:rPr>
          <w:rFonts w:ascii="Arial" w:eastAsia="Arial Unicode MS" w:hAnsi="Arial" w:cs="Arial"/>
          <w:color w:val="000000"/>
          <w:bdr w:val="none" w:sz="0" w:space="0" w:color="auto" w:frame="1"/>
          <w:lang w:val="pt-PT" w:eastAsia="es-ES"/>
        </w:rPr>
        <w:t>/las</w:t>
      </w:r>
      <w:r w:rsidRPr="00655A39">
        <w:rPr>
          <w:rFonts w:ascii="Arial" w:eastAsia="Arial Unicode MS" w:hAnsi="Arial" w:cs="Arial"/>
          <w:color w:val="000000"/>
          <w:bdr w:val="none" w:sz="0" w:space="0" w:color="auto" w:frame="1"/>
          <w:lang w:eastAsia="es-ES"/>
        </w:rPr>
        <w:t xml:space="preserve"> profesores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xml:space="preserve"> tutores</w:t>
      </w:r>
      <w:r w:rsidRPr="00655A39">
        <w:rPr>
          <w:rFonts w:ascii="Arial" w:eastAsia="Arial Unicode MS" w:hAnsi="Arial" w:cs="Arial"/>
          <w:color w:val="000000"/>
          <w:bdr w:val="none" w:sz="0" w:space="0" w:color="auto" w:frame="1"/>
          <w:lang w:val="pt-PT" w:eastAsia="es-ES"/>
        </w:rPr>
        <w:t>/as</w:t>
      </w:r>
      <w:r w:rsidRPr="00655A39">
        <w:rPr>
          <w:rFonts w:ascii="Arial" w:eastAsia="Arial Unicode MS" w:hAnsi="Arial" w:cs="Arial"/>
          <w:color w:val="000000"/>
          <w:bdr w:val="none" w:sz="0" w:space="0" w:color="auto" w:frame="1"/>
          <w:lang w:eastAsia="es-ES"/>
        </w:rPr>
        <w:t>. Del mismo modo, se recomienda que el/la estudiante contacte con el/la tutor/a antes de iniciar gestiones académicas tales como anulación de asignaturas, cambios de matrícula o reconocimiento de créditos, para las cuales el informe d</w:t>
      </w:r>
      <w:r w:rsidRPr="00655A39">
        <w:rPr>
          <w:rFonts w:ascii="Arial" w:eastAsia="Arial Unicode MS" w:hAnsi="Arial" w:cs="Arial"/>
          <w:color w:val="000000"/>
          <w:bdr w:val="none" w:sz="0" w:space="0" w:color="auto" w:frame="1"/>
          <w:lang w:val="pt-PT" w:eastAsia="es-ES"/>
        </w:rPr>
        <w:t xml:space="preserve">e </w:t>
      </w:r>
      <w:r w:rsidRPr="00655A39">
        <w:rPr>
          <w:rFonts w:ascii="Arial" w:eastAsia="Arial Unicode MS" w:hAnsi="Arial" w:cs="Arial"/>
          <w:color w:val="000000"/>
          <w:bdr w:val="none" w:sz="0" w:space="0" w:color="auto" w:frame="1"/>
          <w:lang w:eastAsia="es-ES"/>
        </w:rPr>
        <w:t>el/la tutor/a podrá ser tenido en cuenta como elemento de decisión. Tal informe será preceptivo para resolver los casos de permanencia.</w:t>
      </w:r>
    </w:p>
    <w:p w14:paraId="5693AFBB" w14:textId="77777777" w:rsidR="00690D67" w:rsidRDefault="00690D67">
      <w:pPr>
        <w:spacing w:after="200" w:line="276" w:lineRule="auto"/>
        <w:rPr>
          <w:rFonts w:ascii="Arial" w:eastAsia="Arial Unicode MS" w:hAnsi="Arial" w:cs="Arial"/>
          <w:b/>
          <w:lang w:eastAsia="es-ES"/>
        </w:rPr>
      </w:pPr>
      <w:r>
        <w:rPr>
          <w:rFonts w:ascii="Arial" w:eastAsia="Arial Unicode MS" w:hAnsi="Arial" w:cs="Arial"/>
          <w:b/>
          <w:lang w:eastAsia="es-ES"/>
        </w:rPr>
        <w:br w:type="page"/>
      </w:r>
    </w:p>
    <w:p w14:paraId="734D8F63" w14:textId="39588D8D" w:rsidR="00AC19D5" w:rsidRPr="00655A39" w:rsidRDefault="0035119E" w:rsidP="00690D67">
      <w:pPr>
        <w:spacing w:after="240" w:line="360" w:lineRule="auto"/>
        <w:ind w:right="238"/>
        <w:contextualSpacing/>
        <w:mirrorIndents/>
        <w:jc w:val="both"/>
        <w:outlineLvl w:val="0"/>
        <w:rPr>
          <w:rFonts w:ascii="Arial" w:eastAsia="Arial Unicode MS" w:hAnsi="Arial" w:cs="Arial"/>
          <w:lang w:eastAsia="es-ES"/>
        </w:rPr>
      </w:pPr>
      <w:r w:rsidRPr="00655A39">
        <w:rPr>
          <w:rFonts w:ascii="Arial" w:eastAsia="Arial Unicode MS" w:hAnsi="Arial" w:cs="Arial"/>
          <w:b/>
          <w:lang w:eastAsia="es-ES"/>
        </w:rPr>
        <w:lastRenderedPageBreak/>
        <w:t xml:space="preserve">4. </w:t>
      </w:r>
      <w:r w:rsidR="00AC19D5" w:rsidRPr="00655A39">
        <w:rPr>
          <w:rFonts w:ascii="Arial" w:eastAsia="Arial Unicode MS" w:hAnsi="Arial" w:cs="Arial"/>
          <w:b/>
          <w:lang w:eastAsia="es-ES"/>
        </w:rPr>
        <w:t>DIRECTRICES GENERALES PARA EL SEGUIMIENTO DE LOS ESTUDIANTES EN EL PAT</w:t>
      </w:r>
      <w:r w:rsidR="00690D67">
        <w:rPr>
          <w:rFonts w:ascii="Arial" w:eastAsia="Arial Unicode MS" w:hAnsi="Arial" w:cs="Arial"/>
          <w:b/>
          <w:lang w:eastAsia="es-ES"/>
        </w:rPr>
        <w:t>.</w:t>
      </w:r>
    </w:p>
    <w:p w14:paraId="0182C7D3" w14:textId="77777777" w:rsidR="00AC19D5" w:rsidRPr="00655A39" w:rsidRDefault="00AC19D5" w:rsidP="00690D67">
      <w:pPr>
        <w:spacing w:after="240" w:line="360" w:lineRule="auto"/>
        <w:ind w:left="510" w:right="238"/>
        <w:contextualSpacing/>
        <w:mirrorIndents/>
        <w:jc w:val="both"/>
        <w:outlineLvl w:val="0"/>
        <w:rPr>
          <w:rFonts w:ascii="Arial" w:eastAsia="Arial Unicode MS" w:hAnsi="Arial" w:cs="Arial"/>
          <w:lang w:eastAsia="es-ES"/>
        </w:rPr>
      </w:pPr>
    </w:p>
    <w:p w14:paraId="20920195" w14:textId="399F3B53" w:rsidR="00690D67" w:rsidRPr="00690D67" w:rsidRDefault="00AC19D5" w:rsidP="00690D67">
      <w:pPr>
        <w:spacing w:after="240" w:line="360" w:lineRule="auto"/>
        <w:ind w:right="238"/>
        <w:mirrorIndents/>
        <w:jc w:val="both"/>
        <w:rPr>
          <w:rFonts w:ascii="Arial" w:eastAsia="Aptos" w:hAnsi="Arial" w:cs="Arial"/>
          <w:lang w:eastAsia="es-ES"/>
        </w:rPr>
      </w:pPr>
      <w:r w:rsidRPr="00655A39">
        <w:rPr>
          <w:rFonts w:ascii="Arial" w:eastAsia="Aptos" w:hAnsi="Arial" w:cs="Arial"/>
          <w:lang w:eastAsia="es-ES"/>
        </w:rPr>
        <w:t>Cada tutor/a debe convocar a los/las estudiantes a una reunión grupal al inicio de cada curso. Esta reunión podrá agrupar a la totalidad de los estudiantes asignados, o bien, organizados por curso. En la sesión inicial conviene acordar el sistema de comunicación y el procedimiento de convocatoria de las reuniones posteriores.</w:t>
      </w:r>
    </w:p>
    <w:p w14:paraId="4BA13F8D" w14:textId="0A884652" w:rsidR="00AC19D5" w:rsidRPr="00655A39" w:rsidRDefault="00AC19D5" w:rsidP="00690D67">
      <w:pPr>
        <w:spacing w:after="240" w:line="360" w:lineRule="auto"/>
        <w:ind w:right="238"/>
        <w:mirrorIndents/>
        <w:jc w:val="both"/>
        <w:rPr>
          <w:rFonts w:ascii="Arial" w:eastAsia="Aptos" w:hAnsi="Arial" w:cs="Arial"/>
          <w:kern w:val="2"/>
          <w:lang w:val="es-ES" w:eastAsia="es-ES" w:bidi="he-IL"/>
          <w14:ligatures w14:val="standardContextual"/>
        </w:rPr>
      </w:pPr>
      <w:r w:rsidRPr="00655A39">
        <w:rPr>
          <w:rFonts w:ascii="Arial" w:eastAsia="Aptos" w:hAnsi="Arial" w:cs="Arial"/>
          <w:lang w:eastAsia="es-ES"/>
        </w:rPr>
        <w:t>La reunión inicial es especialmente relevante, ya que permite transmitir al estudiantado la utilidad de la orientación y del asesoramiento que ofrece la acción tutorial. Además de los contenidos que determine el tutor/a, la reunión podrá abordar los siguientes aspectos:</w:t>
      </w:r>
    </w:p>
    <w:p w14:paraId="040FD706" w14:textId="77777777" w:rsidR="00AC19D5"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Presentación y descripción de los objetivos y posibilidades de la acción tutorial.</w:t>
      </w:r>
    </w:p>
    <w:p w14:paraId="7D00E047" w14:textId="77777777" w:rsidR="00D55CEA"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 xml:space="preserve">Normas de permanencia y otra normativa propia de la UAM —evaluación, reconocimiento y transferencia de créditos, y tribunales de compensación—, disponibles en la </w:t>
      </w:r>
      <w:hyperlink r:id="rId11" w:history="1">
        <w:r w:rsidRPr="00655A39">
          <w:rPr>
            <w:rFonts w:ascii="Arial" w:eastAsia="Arial Unicode MS" w:hAnsi="Arial" w:cs="Arial"/>
            <w:u w:color="0000FF"/>
            <w:lang w:val="es-ES" w:eastAsia="es-ES"/>
          </w:rPr>
          <w:t>Sede Electrónica de la Universidad Autónoma de Madrid (uam.es)</w:t>
        </w:r>
      </w:hyperlink>
      <w:r w:rsidRPr="00655A39">
        <w:rPr>
          <w:rFonts w:ascii="Arial" w:eastAsia="Arial Unicode MS" w:hAnsi="Arial" w:cs="Arial"/>
          <w:u w:color="000000"/>
          <w:lang w:val="es-ES" w:eastAsia="es-ES"/>
        </w:rPr>
        <w:t>. La página web de la Escuela incluye también un acceso directo a esta normativa en el apartado de Grado. Conviene recordar especialmente al estudiantado que dispone de cuatro convocatorias consecutivas, a partir de la primera matrícula, para superar cada asignatura. Dado que cada matrícula incluye dos convocatorias —ordinaria y extraordinaria—, el/la estudiante solo podrá matricularse dos veces por asignatura.</w:t>
      </w:r>
    </w:p>
    <w:p w14:paraId="5CC4CC5B" w14:textId="77777777" w:rsidR="00D55CEA"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Relevancia de que el estudiantado traslade a los/las tutores/as información sobre las dificultades encontradas, así como cualquier aspecto que pueda incidir en su rendimiento académico, como base para detectar problemas y proponer soluciones.</w:t>
      </w:r>
    </w:p>
    <w:p w14:paraId="08E97F4E" w14:textId="77777777" w:rsidR="00D55CEA"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 xml:space="preserve">Existencia del buzón de sugerencias como vía para presentar opiniones, propuestas y/o reclamaciones. Las reclamaciones podrán realizarse de forma anónima o nominal; en este último caso, serán respondidas en un </w:t>
      </w:r>
      <w:r w:rsidRPr="00655A39">
        <w:rPr>
          <w:rFonts w:ascii="Arial" w:eastAsia="Arial Unicode MS" w:hAnsi="Arial" w:cs="Arial"/>
          <w:u w:color="000000"/>
          <w:lang w:val="es-ES" w:eastAsia="es-ES"/>
        </w:rPr>
        <w:lastRenderedPageBreak/>
        <w:t>breve plazo. La página web de la Escuela incluye un enlace directo a este buzón.</w:t>
      </w:r>
    </w:p>
    <w:p w14:paraId="521EC264" w14:textId="77777777" w:rsidR="00D55CEA"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Importancia de participar en las encuestas de valoración de la docencia que promueve la UAM al final de cada semestre. El estudiantado debe cumplimentar encuestas de satisfacción con cada profesor/a, con cada asignatura, con las prácticas clínicas —en tercer y cuarto curso— y con el Plan de Estudios en su conjunto. Antes de cada campaña, la UAM y el Centro facilitarán información sobre el procedimiento a seguir.</w:t>
      </w:r>
    </w:p>
    <w:p w14:paraId="781AB7DC" w14:textId="1E89CFC3" w:rsidR="00D55CEA" w:rsidRPr="00655A39" w:rsidRDefault="00AC19D5" w:rsidP="00690D67">
      <w:pPr>
        <w:numPr>
          <w:ilvl w:val="0"/>
          <w:numId w:val="8"/>
        </w:numPr>
        <w:tabs>
          <w:tab w:val="clear" w:pos="360"/>
          <w:tab w:val="num" w:pos="1843"/>
        </w:tabs>
        <w:spacing w:after="240" w:line="360" w:lineRule="auto"/>
        <w:ind w:left="510"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 xml:space="preserve">Programas de prácticas externas complementarias, dirigidos al estudiantado de tercer y cuarto curso. En este ámbito destaca el Programa de Becas Fundación ONCE-CRUE, cuya información está </w:t>
      </w:r>
      <w:r w:rsidR="00AE16AF" w:rsidRPr="00655A39">
        <w:rPr>
          <w:rFonts w:ascii="Arial" w:eastAsia="Arial Unicode MS" w:hAnsi="Arial" w:cs="Arial"/>
          <w:u w:color="000000"/>
          <w:lang w:val="es-ES" w:eastAsia="es-ES"/>
        </w:rPr>
        <w:t xml:space="preserve">en Fundación </w:t>
      </w:r>
      <w:hyperlink r:id="rId12" w:history="1">
        <w:r w:rsidRPr="00655A39">
          <w:rPr>
            <w:rFonts w:ascii="Arial" w:eastAsia="Arial Unicode MS" w:hAnsi="Arial" w:cs="Arial"/>
            <w:u w:color="0000FF"/>
            <w:lang w:val="es-ES" w:eastAsia="es-ES"/>
          </w:rPr>
          <w:t>ONCE | UAM</w:t>
        </w:r>
      </w:hyperlink>
      <w:r w:rsidRPr="00655A39">
        <w:rPr>
          <w:rFonts w:ascii="Arial" w:eastAsia="Arial Unicode MS" w:hAnsi="Arial" w:cs="Arial"/>
          <w:u w:color="000000"/>
          <w:lang w:val="es-ES" w:eastAsia="es-ES"/>
        </w:rPr>
        <w:t>.</w:t>
      </w:r>
    </w:p>
    <w:p w14:paraId="04C79C20" w14:textId="77777777" w:rsidR="00D55CEA" w:rsidRPr="00655A39" w:rsidRDefault="00AC19D5" w:rsidP="00690D67">
      <w:pPr>
        <w:numPr>
          <w:ilvl w:val="0"/>
          <w:numId w:val="8"/>
        </w:numPr>
        <w:tabs>
          <w:tab w:val="clear" w:pos="360"/>
          <w:tab w:val="num" w:pos="1843"/>
        </w:tabs>
        <w:spacing w:after="240" w:line="360" w:lineRule="auto"/>
        <w:ind w:left="511"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Opciones de formación continuada e inserción laboral para el estudiantado de cuarto curso.</w:t>
      </w:r>
    </w:p>
    <w:p w14:paraId="2104DD60" w14:textId="48403812" w:rsidR="00570709" w:rsidRPr="00655A39" w:rsidRDefault="00AC19D5" w:rsidP="00690D67">
      <w:pPr>
        <w:numPr>
          <w:ilvl w:val="0"/>
          <w:numId w:val="8"/>
        </w:numPr>
        <w:tabs>
          <w:tab w:val="clear" w:pos="360"/>
          <w:tab w:val="num" w:pos="1843"/>
        </w:tabs>
        <w:spacing w:after="240" w:line="360" w:lineRule="auto"/>
        <w:ind w:left="511" w:right="476" w:hanging="369"/>
        <w:mirrorIndents/>
        <w:jc w:val="both"/>
        <w:rPr>
          <w:rFonts w:ascii="Arial" w:eastAsia="Arial Unicode MS" w:hAnsi="Arial" w:cs="Arial"/>
          <w:kern w:val="2"/>
          <w:u w:color="000000"/>
          <w:lang w:val="es-ES" w:eastAsia="es-ES" w:bidi="he-IL"/>
          <w14:ligatures w14:val="standardContextual"/>
        </w:rPr>
      </w:pPr>
      <w:r w:rsidRPr="00655A39">
        <w:rPr>
          <w:rFonts w:ascii="Arial" w:eastAsia="Arial Unicode MS" w:hAnsi="Arial" w:cs="Arial"/>
          <w:u w:color="000000"/>
          <w:lang w:val="es-ES" w:eastAsia="es-ES"/>
        </w:rPr>
        <w:t xml:space="preserve">Recursos de apoyo a la empleabilidad para el estudiantado de cuarto curso. La UAM dispone de la </w:t>
      </w:r>
      <w:hyperlink r:id="rId13" w:history="1">
        <w:r w:rsidRPr="00655A39">
          <w:rPr>
            <w:rFonts w:ascii="Arial" w:eastAsia="Arial Unicode MS" w:hAnsi="Arial" w:cs="Arial"/>
            <w:u w:color="0000FF"/>
            <w:lang w:val="es-ES" w:eastAsia="es-ES"/>
          </w:rPr>
          <w:t>Oficina de Prácticas</w:t>
        </w:r>
        <w:r w:rsidRPr="00655A39">
          <w:rPr>
            <w:rFonts w:ascii="Arial" w:eastAsia="Arial Unicode MS" w:hAnsi="Arial" w:cs="Arial"/>
            <w:u w:color="0000FF"/>
            <w:lang w:val="es-ES" w:eastAsia="es-ES"/>
          </w:rPr>
          <w:t xml:space="preserve"> </w:t>
        </w:r>
        <w:r w:rsidRPr="00655A39">
          <w:rPr>
            <w:rFonts w:ascii="Arial" w:eastAsia="Arial Unicode MS" w:hAnsi="Arial" w:cs="Arial"/>
            <w:u w:color="0000FF"/>
            <w:lang w:val="es-ES" w:eastAsia="es-ES"/>
          </w:rPr>
          <w:t>Externas y Empleabilidad | UAM</w:t>
        </w:r>
      </w:hyperlink>
      <w:r w:rsidRPr="00655A39">
        <w:rPr>
          <w:rFonts w:ascii="Arial" w:eastAsia="Arial Unicode MS" w:hAnsi="Arial" w:cs="Arial"/>
          <w:u w:color="000000"/>
          <w:lang w:val="es-ES" w:eastAsia="es-ES"/>
        </w:rPr>
        <w:t xml:space="preserve">, que ofrece asesoramiento para la inserción laboral, becas de formación y bolsa de empleo para egresados/as. Asimismo, dentro del Plan de Formación en Competencias Transversales se ha incorporado una formación específica para estudiantes de último curso sobre competencias digitales orientadas a la inserción laboral y </w:t>
      </w:r>
      <w:r w:rsidR="008F3810" w:rsidRPr="00655A39">
        <w:rPr>
          <w:rFonts w:ascii="Arial" w:eastAsia="Arial Unicode MS" w:hAnsi="Arial" w:cs="Arial"/>
          <w:u w:color="000000"/>
          <w:lang w:val="es-ES" w:eastAsia="es-ES"/>
        </w:rPr>
        <w:t>al</w:t>
      </w:r>
      <w:r w:rsidRPr="00655A39">
        <w:rPr>
          <w:rFonts w:ascii="Arial" w:eastAsia="Arial Unicode MS" w:hAnsi="Arial" w:cs="Arial"/>
          <w:u w:color="000000"/>
          <w:lang w:val="es-ES" w:eastAsia="es-ES"/>
        </w:rPr>
        <w:t xml:space="preserve"> emprendimiento.</w:t>
      </w:r>
    </w:p>
    <w:p w14:paraId="12547FC6" w14:textId="14D174CC" w:rsidR="00D55CEA" w:rsidRPr="00655A39" w:rsidRDefault="00AC19D5" w:rsidP="00690D67">
      <w:pPr>
        <w:spacing w:after="240" w:line="360" w:lineRule="auto"/>
        <w:ind w:right="238"/>
        <w:mirrorIndents/>
        <w:jc w:val="both"/>
        <w:rPr>
          <w:rFonts w:ascii="Arial" w:eastAsia="Aptos" w:hAnsi="Arial" w:cs="Arial"/>
          <w:kern w:val="2"/>
          <w:lang w:eastAsia="es-ES" w:bidi="he-IL"/>
          <w14:ligatures w14:val="standardContextual"/>
        </w:rPr>
      </w:pPr>
      <w:r w:rsidRPr="00655A39">
        <w:rPr>
          <w:rFonts w:ascii="Arial" w:eastAsia="Aptos" w:hAnsi="Arial" w:cs="Arial"/>
          <w:lang w:eastAsia="es-ES"/>
        </w:rPr>
        <w:t>A lo largo del curso no será obligatorio programar reuniones adicionales. Estas se convocarán a demanda, por iniciativa del estudiantado o del tutor/a, en función de las necesidades detectadas. Solo en el caso de estudiantes que hayan incurrido en perma</w:t>
      </w:r>
      <w:r w:rsidR="0006229D" w:rsidRPr="00655A39">
        <w:rPr>
          <w:rFonts w:ascii="Arial" w:eastAsia="Aptos" w:hAnsi="Arial" w:cs="Arial"/>
          <w:lang w:eastAsia="es-ES"/>
        </w:rPr>
        <w:t>nencia o matrícula excepcional en alguna asignatura</w:t>
      </w:r>
      <w:r w:rsidRPr="00655A39">
        <w:rPr>
          <w:rFonts w:ascii="Arial" w:eastAsia="Aptos" w:hAnsi="Arial" w:cs="Arial"/>
          <w:lang w:eastAsia="es-ES"/>
        </w:rPr>
        <w:t>, el tutor/a deberá realizar durante el curso siguiente un seguimiento más exhaustivo de su desempeño y rendimiento académico.</w:t>
      </w:r>
    </w:p>
    <w:p w14:paraId="2CDD3C48" w14:textId="77777777" w:rsidR="00690D67" w:rsidRDefault="00690D67">
      <w:pPr>
        <w:spacing w:after="200" w:line="276" w:lineRule="auto"/>
        <w:rPr>
          <w:rFonts w:ascii="Arial" w:eastAsia="Aptos" w:hAnsi="Arial" w:cs="Arial"/>
          <w:lang w:val="es-ES" w:eastAsia="es-ES"/>
        </w:rPr>
      </w:pPr>
      <w:r>
        <w:rPr>
          <w:rFonts w:ascii="Arial" w:eastAsia="Aptos" w:hAnsi="Arial" w:cs="Arial"/>
          <w:lang w:val="es-ES" w:eastAsia="es-ES"/>
        </w:rPr>
        <w:br w:type="page"/>
      </w:r>
    </w:p>
    <w:p w14:paraId="21A9D319" w14:textId="5EE25B81" w:rsidR="00D55CEA" w:rsidRPr="00655A39" w:rsidRDefault="00AC19D5" w:rsidP="00690D67">
      <w:pPr>
        <w:spacing w:after="240" w:line="360" w:lineRule="auto"/>
        <w:ind w:right="238"/>
        <w:mirrorIndents/>
        <w:jc w:val="both"/>
        <w:rPr>
          <w:rFonts w:ascii="Arial" w:eastAsia="Aptos" w:hAnsi="Arial" w:cs="Arial"/>
          <w:kern w:val="2"/>
          <w:lang w:val="es-ES" w:eastAsia="es-ES" w:bidi="he-IL"/>
          <w14:ligatures w14:val="standardContextual"/>
        </w:rPr>
      </w:pPr>
      <w:r w:rsidRPr="00655A39">
        <w:rPr>
          <w:rFonts w:ascii="Arial" w:eastAsia="Aptos" w:hAnsi="Arial" w:cs="Arial"/>
          <w:lang w:val="es-ES" w:eastAsia="es-ES"/>
        </w:rPr>
        <w:lastRenderedPageBreak/>
        <w:t>Cuando la reunión responda a una solicitud de asesoramiento u orientación, es importante que el tutor/a escuche al estudiante. Una vez expuesto el tema, debe evitar formular recomendaciones cerradas, ya que corresponde al estudiante tomar sus decisiones a partir de la información recibida. La función del tutor/a consiste en plantear opciones que quizá el estudiante no haya considerado y ayudarle a valorar sus ventajas, desventajas y posibles consecuencias.</w:t>
      </w:r>
    </w:p>
    <w:p w14:paraId="03A54D50" w14:textId="30F57A11" w:rsidR="00D55CEA" w:rsidRPr="00655A39" w:rsidRDefault="00AC19D5" w:rsidP="00690D67">
      <w:pPr>
        <w:spacing w:after="240" w:line="360" w:lineRule="auto"/>
        <w:ind w:right="238"/>
        <w:mirrorIndents/>
        <w:jc w:val="both"/>
        <w:rPr>
          <w:rFonts w:ascii="Arial" w:eastAsia="Aptos" w:hAnsi="Arial" w:cs="Arial"/>
          <w:kern w:val="2"/>
          <w:lang w:eastAsia="es-ES" w:bidi="he-IL"/>
          <w14:ligatures w14:val="standardContextual"/>
        </w:rPr>
      </w:pPr>
      <w:r w:rsidRPr="00655A39">
        <w:rPr>
          <w:rFonts w:ascii="Arial" w:eastAsia="Aptos" w:hAnsi="Arial" w:cs="Arial"/>
          <w:lang w:eastAsia="es-ES"/>
        </w:rPr>
        <w:t>Es imprescindible que el tutor/a mantenga la confidencialidad sobre los datos o situaciones personales que el estudiantado le comunique en las reuniones.</w:t>
      </w:r>
    </w:p>
    <w:p w14:paraId="2F67B70D" w14:textId="3462DAAA" w:rsidR="00D55CEA" w:rsidRPr="00655A39" w:rsidRDefault="00AC19D5" w:rsidP="00690D67">
      <w:pPr>
        <w:spacing w:after="240" w:line="360" w:lineRule="auto"/>
        <w:ind w:right="238"/>
        <w:mirrorIndents/>
        <w:jc w:val="both"/>
        <w:rPr>
          <w:rFonts w:ascii="Arial" w:eastAsia="Aptos" w:hAnsi="Arial" w:cs="Arial"/>
          <w:kern w:val="2"/>
          <w:lang w:eastAsia="es-ES" w:bidi="he-IL"/>
          <w14:ligatures w14:val="standardContextual"/>
        </w:rPr>
      </w:pPr>
      <w:r w:rsidRPr="00655A39">
        <w:rPr>
          <w:rFonts w:ascii="Arial" w:eastAsia="Aptos" w:hAnsi="Arial" w:cs="Arial"/>
          <w:lang w:eastAsia="es-ES"/>
        </w:rPr>
        <w:t>Cuando se detecten incidencias o situaciones que puedan afectar al desarrollo académico de algún/a estudiante, el/la tutor/a deberá comunicarlo al Coordinador/a del Título, preferentemente por correo electrónico. Esta comunicación permitirá valorar la situación y, en su caso, adoptar medidas de carácter inmediato orientadas a resolver el problema detectado.</w:t>
      </w:r>
    </w:p>
    <w:p w14:paraId="4BD89C62" w14:textId="658055C9" w:rsidR="00D55CEA" w:rsidRPr="00655A39" w:rsidRDefault="00AC19D5" w:rsidP="00690D67">
      <w:pPr>
        <w:spacing w:after="240" w:line="360" w:lineRule="auto"/>
        <w:ind w:right="238"/>
        <w:mirrorIndents/>
        <w:jc w:val="both"/>
        <w:rPr>
          <w:rFonts w:ascii="Arial" w:eastAsia="Aptos" w:hAnsi="Arial" w:cs="Arial"/>
          <w:kern w:val="2"/>
          <w:lang w:eastAsia="es-ES" w:bidi="he-IL"/>
          <w14:ligatures w14:val="standardContextual"/>
        </w:rPr>
      </w:pPr>
      <w:r w:rsidRPr="00655A39">
        <w:rPr>
          <w:rFonts w:ascii="Arial" w:eastAsia="Aptos" w:hAnsi="Arial" w:cs="Arial"/>
          <w:lang w:eastAsia="es-ES"/>
        </w:rPr>
        <w:t>Asimismo, se establecerán dos reuniones de coordinación en las que se abordarán de forma específica los asuntos relacionados con el desarrollo del PAT y las dificultades o incidencias detectadas en el estudiantado.</w:t>
      </w:r>
    </w:p>
    <w:p w14:paraId="182FFCDE" w14:textId="081C96FA" w:rsidR="00AC19D5" w:rsidRPr="00655A39" w:rsidRDefault="00AC19D5" w:rsidP="00690D67">
      <w:pPr>
        <w:spacing w:after="240" w:line="360" w:lineRule="auto"/>
        <w:ind w:right="238"/>
        <w:mirrorIndents/>
        <w:jc w:val="both"/>
        <w:rPr>
          <w:rFonts w:ascii="Arial" w:eastAsia="Aptos" w:hAnsi="Arial" w:cs="Arial"/>
          <w:kern w:val="2"/>
          <w:lang w:eastAsia="es-ES" w:bidi="he-IL"/>
          <w14:ligatures w14:val="standardContextual"/>
        </w:rPr>
      </w:pPr>
      <w:r w:rsidRPr="00655A39">
        <w:rPr>
          <w:rFonts w:ascii="Arial" w:eastAsia="Aptos" w:hAnsi="Arial" w:cs="Arial"/>
          <w:lang w:eastAsia="es-ES"/>
        </w:rPr>
        <w:t>Toda esta información servirá de base para que la Comisión de Seguimiento del Título elabore, al finalizar cada curso académico, un informe-resumen. Dicho informe ofrecerá una visión global del desarrollo de la titulación y permitirá identificar posibles aspectos susceptibles de mejora.</w:t>
      </w:r>
    </w:p>
    <w:p w14:paraId="04049B35" w14:textId="77777777" w:rsidR="00AC19D5" w:rsidRPr="00655A39" w:rsidRDefault="00AC19D5" w:rsidP="00690D67">
      <w:pPr>
        <w:spacing w:after="240" w:line="360" w:lineRule="auto"/>
        <w:ind w:left="510" w:right="238"/>
        <w:contextualSpacing/>
        <w:mirrorIndents/>
        <w:jc w:val="both"/>
        <w:outlineLvl w:val="0"/>
        <w:rPr>
          <w:rFonts w:ascii="Arial" w:eastAsia="Arial Unicode MS" w:hAnsi="Arial" w:cs="Arial"/>
          <w:lang w:eastAsia="es-ES"/>
        </w:rPr>
      </w:pPr>
    </w:p>
    <w:p w14:paraId="3FC2E977" w14:textId="79A618D5" w:rsidR="00AC19D5" w:rsidRPr="00655A39" w:rsidRDefault="0035119E" w:rsidP="00690D67">
      <w:pPr>
        <w:numPr>
          <w:ilvl w:val="0"/>
          <w:numId w:val="2"/>
        </w:numPr>
        <w:spacing w:after="240" w:line="360" w:lineRule="auto"/>
        <w:ind w:left="510" w:right="238"/>
        <w:contextualSpacing/>
        <w:mirrorIndents/>
        <w:jc w:val="both"/>
        <w:outlineLvl w:val="0"/>
        <w:rPr>
          <w:rFonts w:ascii="Arial" w:eastAsia="Arial Unicode MS" w:hAnsi="Arial" w:cs="Arial"/>
          <w:lang w:eastAsia="es-ES"/>
        </w:rPr>
      </w:pPr>
      <w:r w:rsidRPr="00655A39">
        <w:rPr>
          <w:rFonts w:ascii="Arial" w:eastAsia="Arial Unicode MS" w:hAnsi="Arial" w:cs="Arial"/>
          <w:b/>
          <w:lang w:eastAsia="es-ES"/>
        </w:rPr>
        <w:t xml:space="preserve">5. </w:t>
      </w:r>
      <w:r w:rsidR="00AC19D5" w:rsidRPr="00655A39">
        <w:rPr>
          <w:rFonts w:ascii="Arial" w:eastAsia="Arial Unicode MS" w:hAnsi="Arial" w:cs="Arial"/>
          <w:b/>
          <w:lang w:eastAsia="es-ES"/>
        </w:rPr>
        <w:t>LÍMITES DE LA ACCIÓN TUTORIAL</w:t>
      </w:r>
    </w:p>
    <w:p w14:paraId="33835053" w14:textId="77777777" w:rsidR="00AC19D5" w:rsidRPr="00655A39" w:rsidRDefault="00AC19D5" w:rsidP="00690D67">
      <w:pPr>
        <w:spacing w:after="240" w:line="360" w:lineRule="auto"/>
        <w:ind w:left="510" w:right="238"/>
        <w:contextualSpacing/>
        <w:mirrorIndents/>
        <w:jc w:val="both"/>
        <w:outlineLvl w:val="0"/>
        <w:rPr>
          <w:rFonts w:ascii="Arial" w:eastAsia="Arial Unicode MS" w:hAnsi="Arial" w:cs="Arial"/>
          <w:lang w:eastAsia="es-ES"/>
        </w:rPr>
      </w:pPr>
    </w:p>
    <w:p w14:paraId="46B02A79" w14:textId="27B67061" w:rsidR="00AC19D5" w:rsidRPr="00655A39" w:rsidRDefault="00AC19D5" w:rsidP="00690D67">
      <w:pPr>
        <w:spacing w:after="240" w:line="360" w:lineRule="auto"/>
        <w:ind w:right="238"/>
        <w:contextualSpacing/>
        <w:mirrorIndents/>
        <w:jc w:val="both"/>
        <w:outlineLvl w:val="0"/>
        <w:rPr>
          <w:rFonts w:ascii="Arial" w:eastAsia="Arial Unicode MS" w:hAnsi="Arial" w:cs="Arial"/>
          <w:lang w:eastAsia="es-ES"/>
        </w:rPr>
      </w:pPr>
      <w:r w:rsidRPr="00655A39">
        <w:rPr>
          <w:rFonts w:ascii="Arial" w:eastAsia="Arial Unicode MS" w:hAnsi="Arial" w:cs="Arial"/>
          <w:lang w:eastAsia="es-ES"/>
        </w:rPr>
        <w:t>La acción tutorial debe desarrollarse en el ámbito académico. Si en las reuniones el estudiante plantea temas personales es recomendable que el tutor le escuche, pero no es su papel profundizar en estos temas y la conversación ha de reconducirse hacia los temas académicos. Asimismo, existen temas que no deben ser objeto de la acción tutorial y de la intervención del tutor:</w:t>
      </w:r>
    </w:p>
    <w:p w14:paraId="3ABF838C" w14:textId="5C01AFE9" w:rsidR="00570709" w:rsidRPr="00655A39" w:rsidRDefault="00AC19D5" w:rsidP="00690D67">
      <w:pPr>
        <w:pStyle w:val="Prrafodelista"/>
        <w:numPr>
          <w:ilvl w:val="0"/>
          <w:numId w:val="12"/>
        </w:numPr>
        <w:tabs>
          <w:tab w:val="clear" w:pos="360"/>
          <w:tab w:val="num" w:pos="567"/>
        </w:tabs>
        <w:spacing w:after="240" w:line="360" w:lineRule="auto"/>
        <w:ind w:left="567" w:right="238" w:hanging="425"/>
        <w:contextualSpacing w:val="0"/>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lastRenderedPageBreak/>
        <w:t xml:space="preserve">Conflictos entre estudiante y profesores de asignaturas. El tutor debe mantenerse al margen de estos conflictos y evitar que la tutoría se convierta en un espacio de crítica. Los conflictos deben resolverse mediante el diálogo estudiante-profesor y, si es el caso, a través del Coordinador del Título. Otras vías para mostrar quejas son el empleo del Buzón de Sugerencias y mediante los representantes de estudiantes en la Junta de Centro. En última instancia se encuentra el </w:t>
      </w:r>
      <w:hyperlink r:id="rId14" w:history="1">
        <w:r w:rsidRPr="00655A39">
          <w:rPr>
            <w:rFonts w:ascii="Arial" w:eastAsia="Arial Unicode MS" w:hAnsi="Arial" w:cs="Arial"/>
            <w:color w:val="0000FF"/>
            <w:u w:val="single" w:color="0000FF"/>
            <w:lang w:val="es-ES" w:eastAsia="es-ES"/>
          </w:rPr>
          <w:t>Defensor del Universitario</w:t>
        </w:r>
      </w:hyperlink>
      <w:r w:rsidRPr="00655A39">
        <w:rPr>
          <w:rFonts w:ascii="Arial" w:eastAsia="Arial Unicode MS" w:hAnsi="Arial" w:cs="Arial"/>
          <w:color w:val="0000FF"/>
          <w:u w:val="single" w:color="0000FF"/>
          <w:lang w:val="es-ES" w:eastAsia="es-ES"/>
        </w:rPr>
        <w:t xml:space="preserve"> de la UAM</w:t>
      </w:r>
      <w:r w:rsidRPr="00655A39">
        <w:rPr>
          <w:rFonts w:ascii="Arial" w:eastAsia="Arial Unicode MS" w:hAnsi="Arial" w:cs="Arial"/>
          <w:u w:color="000000"/>
          <w:lang w:val="es-ES" w:eastAsia="es-ES"/>
        </w:rPr>
        <w:t xml:space="preserve">. </w:t>
      </w:r>
    </w:p>
    <w:p w14:paraId="581CC24F" w14:textId="79AA91D4" w:rsidR="00570709" w:rsidRPr="00655A39" w:rsidRDefault="00AC19D5" w:rsidP="00690D67">
      <w:pPr>
        <w:pStyle w:val="Prrafodelista"/>
        <w:numPr>
          <w:ilvl w:val="0"/>
          <w:numId w:val="12"/>
        </w:numPr>
        <w:tabs>
          <w:tab w:val="clear" w:pos="360"/>
          <w:tab w:val="num" w:pos="567"/>
        </w:tabs>
        <w:spacing w:after="240" w:line="360" w:lineRule="auto"/>
        <w:ind w:left="567" w:right="238" w:hanging="425"/>
        <w:contextualSpacing w:val="0"/>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t xml:space="preserve">Coincidencias de fechas de exámenes. En caso de no poder ser resueltas entre el estudiante y los profesores son competencia del Coordinador del Título. </w:t>
      </w:r>
    </w:p>
    <w:p w14:paraId="3CB74C81" w14:textId="30392C2A" w:rsidR="00570709" w:rsidRPr="00655A39" w:rsidRDefault="00AC19D5" w:rsidP="00690D67">
      <w:pPr>
        <w:pStyle w:val="Prrafodelista"/>
        <w:numPr>
          <w:ilvl w:val="0"/>
          <w:numId w:val="12"/>
        </w:numPr>
        <w:tabs>
          <w:tab w:val="clear" w:pos="360"/>
          <w:tab w:val="num" w:pos="567"/>
        </w:tabs>
        <w:spacing w:after="240" w:line="360" w:lineRule="auto"/>
        <w:ind w:left="567" w:right="238" w:hanging="425"/>
        <w:contextualSpacing w:val="0"/>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t xml:space="preserve">Reclamaciones de exámenes, éstas deben dirigirse al profesor correspondiente. </w:t>
      </w:r>
    </w:p>
    <w:p w14:paraId="1CF1B3F3" w14:textId="77777777" w:rsidR="001941E3" w:rsidRDefault="00AC19D5" w:rsidP="001941E3">
      <w:pPr>
        <w:pStyle w:val="Prrafodelista"/>
        <w:numPr>
          <w:ilvl w:val="0"/>
          <w:numId w:val="12"/>
        </w:numPr>
        <w:tabs>
          <w:tab w:val="clear" w:pos="360"/>
          <w:tab w:val="num" w:pos="567"/>
        </w:tabs>
        <w:spacing w:after="240" w:line="360" w:lineRule="auto"/>
        <w:ind w:left="567" w:right="238" w:hanging="425"/>
        <w:contextualSpacing w:val="0"/>
        <w:mirrorIndents/>
        <w:jc w:val="both"/>
        <w:outlineLvl w:val="0"/>
        <w:rPr>
          <w:rFonts w:ascii="Arial" w:eastAsia="Arial Unicode MS" w:hAnsi="Arial" w:cs="Arial"/>
          <w:u w:color="000000"/>
          <w:lang w:val="es-ES" w:eastAsia="es-ES"/>
        </w:rPr>
      </w:pPr>
      <w:r w:rsidRPr="001941E3">
        <w:rPr>
          <w:rFonts w:ascii="Arial" w:eastAsia="Arial Unicode MS" w:hAnsi="Arial" w:cs="Arial"/>
          <w:u w:color="000000"/>
          <w:lang w:val="es-ES" w:eastAsia="es-ES"/>
        </w:rPr>
        <w:t>Problemas psicológicos (estrés, dificultades para afrontar situaciones, etc.), problemas de salud, dificultad con los idiomas, problemas relacionados con discapacidades. En estos casos el profesor tutor puede proporcionar al estudiante información sobre la existencia de servicios de ayuda especializada tanto en la ONCE, como en la UAM.</w:t>
      </w:r>
    </w:p>
    <w:p w14:paraId="42905AF2" w14:textId="3BB64B3B" w:rsidR="00D55CEA" w:rsidRPr="001941E3" w:rsidRDefault="00AC19D5" w:rsidP="001941E3">
      <w:pPr>
        <w:tabs>
          <w:tab w:val="num" w:pos="567"/>
        </w:tabs>
        <w:spacing w:after="240" w:line="360" w:lineRule="auto"/>
        <w:ind w:right="238"/>
        <w:mirrorIndents/>
        <w:jc w:val="both"/>
        <w:outlineLvl w:val="0"/>
        <w:rPr>
          <w:rFonts w:ascii="Arial" w:eastAsia="Arial Unicode MS" w:hAnsi="Arial" w:cs="Arial"/>
          <w:u w:color="000000"/>
          <w:lang w:val="es-ES" w:eastAsia="es-ES"/>
        </w:rPr>
      </w:pPr>
      <w:r w:rsidRPr="001941E3">
        <w:rPr>
          <w:rFonts w:ascii="Arial" w:eastAsia="Arial Unicode MS" w:hAnsi="Arial" w:cs="Arial"/>
          <w:u w:color="000000"/>
          <w:lang w:val="es-ES" w:eastAsia="es-ES"/>
        </w:rPr>
        <w:t xml:space="preserve">La ONCE dispone en el Centro de Recursos Educativos (CRE) de Madrid, de la figura del Coordinador de Caso, al que el estudiante deberá dirigirse en caso de problemas de orientación y movilidad, solicitar servicios de rehabilitación visual, formación en tiflotecnología, apoyo psicológico y adaptaciones del puesto de estudio. </w:t>
      </w:r>
    </w:p>
    <w:p w14:paraId="5BE19CA9" w14:textId="77777777" w:rsidR="00690D67" w:rsidRDefault="00AC19D5" w:rsidP="00690D67">
      <w:pPr>
        <w:tabs>
          <w:tab w:val="num" w:pos="426"/>
        </w:tabs>
        <w:spacing w:after="240" w:line="360" w:lineRule="auto"/>
        <w:ind w:right="238"/>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t xml:space="preserve">Por su parte, la UAM dispone de una Unidad de Escucha y Acompañamiento para que los estudiantes puedan recibir orientación, formación y/o apoyo psicológico. Más información en: </w:t>
      </w:r>
      <w:hyperlink r:id="rId15" w:history="1">
        <w:r w:rsidRPr="00655A39">
          <w:rPr>
            <w:rFonts w:ascii="Arial" w:eastAsia="Arial Unicode MS" w:hAnsi="Arial" w:cs="Arial"/>
            <w:color w:val="0000FF"/>
            <w:u w:val="single" w:color="0000FF"/>
            <w:lang w:val="es-ES" w:eastAsia="es-ES"/>
          </w:rPr>
          <w:t>Unida</w:t>
        </w:r>
        <w:r w:rsidRPr="00655A39">
          <w:rPr>
            <w:rFonts w:ascii="Arial" w:eastAsia="Arial Unicode MS" w:hAnsi="Arial" w:cs="Arial"/>
            <w:color w:val="0000FF"/>
            <w:u w:val="single" w:color="0000FF"/>
            <w:lang w:val="es-ES" w:eastAsia="es-ES"/>
          </w:rPr>
          <w:t>d</w:t>
        </w:r>
        <w:r w:rsidRPr="00655A39">
          <w:rPr>
            <w:rFonts w:ascii="Arial" w:eastAsia="Arial Unicode MS" w:hAnsi="Arial" w:cs="Arial"/>
            <w:color w:val="0000FF"/>
            <w:u w:val="single" w:color="0000FF"/>
            <w:lang w:val="es-ES" w:eastAsia="es-ES"/>
          </w:rPr>
          <w:t xml:space="preserve"> de Escucha y Acompañamiento | UAM</w:t>
        </w:r>
      </w:hyperlink>
      <w:r w:rsidRPr="00655A39">
        <w:rPr>
          <w:rFonts w:ascii="Arial" w:eastAsia="Arial Unicode MS" w:hAnsi="Arial" w:cs="Arial"/>
          <w:u w:color="000000"/>
          <w:lang w:val="es-ES" w:eastAsia="es-ES"/>
        </w:rPr>
        <w:t xml:space="preserve">. </w:t>
      </w:r>
    </w:p>
    <w:p w14:paraId="002E403F" w14:textId="52AD429F" w:rsidR="00570709" w:rsidRPr="00655A39" w:rsidRDefault="00AC19D5" w:rsidP="00690D67">
      <w:pPr>
        <w:tabs>
          <w:tab w:val="num" w:pos="426"/>
        </w:tabs>
        <w:spacing w:after="240" w:line="360" w:lineRule="auto"/>
        <w:ind w:right="238"/>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t>Por otro lado, el Servicio para Afiliados de la Delegación Territorial de la ONCE en Madrid ofrece a sus afiliados clases de idiomas y de informática concertadas con una academia.</w:t>
      </w:r>
    </w:p>
    <w:p w14:paraId="542257F3" w14:textId="78AF827F" w:rsidR="00AC19D5" w:rsidRPr="00655A39" w:rsidRDefault="00AC19D5" w:rsidP="00690D67">
      <w:pPr>
        <w:pStyle w:val="Prrafodelista"/>
        <w:numPr>
          <w:ilvl w:val="0"/>
          <w:numId w:val="14"/>
        </w:numPr>
        <w:tabs>
          <w:tab w:val="clear" w:pos="360"/>
        </w:tabs>
        <w:spacing w:after="240" w:line="360" w:lineRule="auto"/>
        <w:ind w:left="567" w:right="238" w:hanging="426"/>
        <w:contextualSpacing w:val="0"/>
        <w:mirrorIndents/>
        <w:jc w:val="both"/>
        <w:outlineLvl w:val="0"/>
        <w:rPr>
          <w:rFonts w:ascii="Arial" w:eastAsia="Arial Unicode MS" w:hAnsi="Arial" w:cs="Arial"/>
          <w:u w:color="000000"/>
          <w:lang w:val="es-ES" w:eastAsia="es-ES"/>
        </w:rPr>
      </w:pPr>
      <w:r w:rsidRPr="00655A39">
        <w:rPr>
          <w:rFonts w:ascii="Arial" w:eastAsia="Arial Unicode MS" w:hAnsi="Arial" w:cs="Arial"/>
          <w:u w:color="000000"/>
          <w:lang w:val="es-ES" w:eastAsia="es-ES"/>
        </w:rPr>
        <w:lastRenderedPageBreak/>
        <w:t>Resolución de trámites o problemas burocráticos. La Secretaría Académica del centro y la Oficina de Orientación y Atención al Estudiante en la UAM, pueden ofrecer ayuda en este ámbito.</w:t>
      </w:r>
    </w:p>
    <w:sectPr w:rsidR="00AC19D5" w:rsidRPr="00655A39" w:rsidSect="00326FA5">
      <w:headerReference w:type="default" r:id="rId16"/>
      <w:footerReference w:type="even" r:id="rId17"/>
      <w:footerReference w:type="default" r:id="rId18"/>
      <w:headerReference w:type="first" r:id="rId19"/>
      <w:footerReference w:type="first" r:id="rId20"/>
      <w:pgSz w:w="11906" w:h="16838"/>
      <w:pgMar w:top="1843" w:right="1418" w:bottom="1418"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D6AE" w14:textId="77777777" w:rsidR="00514E96" w:rsidRDefault="00514E96" w:rsidP="00D51741">
      <w:r>
        <w:separator/>
      </w:r>
    </w:p>
  </w:endnote>
  <w:endnote w:type="continuationSeparator" w:id="0">
    <w:p w14:paraId="02964F2B" w14:textId="77777777" w:rsidR="00514E96" w:rsidRDefault="00514E96"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AA0" w14:textId="21544980" w:rsidR="00DA2F6A" w:rsidRDefault="007C2C31">
    <w:pPr>
      <w:pStyle w:val="Piedepgina"/>
    </w:pPr>
    <w:r>
      <w:rPr>
        <w:noProof/>
      </w:rPr>
      <mc:AlternateContent>
        <mc:Choice Requires="wps">
          <w:drawing>
            <wp:anchor distT="0" distB="0" distL="0" distR="0" simplePos="0" relativeHeight="251658240" behindDoc="0" locked="0" layoutInCell="1" allowOverlap="1" wp14:anchorId="39947AC2" wp14:editId="3C07DB74">
              <wp:simplePos x="635" y="635"/>
              <wp:positionH relativeFrom="leftMargin">
                <wp:align>left</wp:align>
              </wp:positionH>
              <wp:positionV relativeFrom="paragraph">
                <wp:posOffset>635</wp:posOffset>
              </wp:positionV>
              <wp:extent cx="443865" cy="443865"/>
              <wp:effectExtent l="0" t="0" r="8890" b="16510"/>
              <wp:wrapSquare wrapText="bothSides"/>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947AC2" id="_x0000_t202" coordsize="21600,21600" o:spt="202" path="m,l,21600r21600,l21600,xe">
              <v:stroke joinstyle="miter"/>
              <v:path gradientshapeok="t" o:connecttype="rect"/>
            </v:shapetype>
            <v:shape id="Cuadro de texto 4"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8CB" w14:textId="21E3E858" w:rsidR="00F51CA4" w:rsidRDefault="00514E96" w:rsidP="00CC776A">
    <w:pPr>
      <w:pStyle w:val="Piedepgina"/>
      <w:jc w:val="center"/>
    </w:pPr>
    <w:sdt>
      <w:sdtPr>
        <w:id w:val="1980262297"/>
        <w:docPartObj>
          <w:docPartGallery w:val="Page Numbers (Bottom of Page)"/>
          <w:docPartUnique/>
        </w:docPartObj>
      </w:sdtPr>
      <w:sdtEndPr/>
      <w:sdtContent>
        <w:r w:rsidR="00243177" w:rsidRPr="005B6793">
          <w:rPr>
            <w:rFonts w:ascii="Arial" w:hAnsi="Arial" w:cs="Arial"/>
            <w:sz w:val="22"/>
            <w:szCs w:val="22"/>
          </w:rPr>
          <w:fldChar w:fldCharType="begin"/>
        </w:r>
        <w:r w:rsidR="00243177" w:rsidRPr="005B6793">
          <w:rPr>
            <w:rFonts w:ascii="Arial" w:hAnsi="Arial" w:cs="Arial"/>
            <w:sz w:val="22"/>
            <w:szCs w:val="22"/>
          </w:rPr>
          <w:instrText>PAGE   \* MERGEFORMAT</w:instrText>
        </w:r>
        <w:r w:rsidR="00243177" w:rsidRPr="005B6793">
          <w:rPr>
            <w:rFonts w:ascii="Arial" w:hAnsi="Arial" w:cs="Arial"/>
            <w:sz w:val="22"/>
            <w:szCs w:val="22"/>
          </w:rPr>
          <w:fldChar w:fldCharType="separate"/>
        </w:r>
        <w:r w:rsidR="001C1DD0" w:rsidRPr="005B6793">
          <w:rPr>
            <w:rFonts w:ascii="Arial" w:hAnsi="Arial" w:cs="Arial"/>
            <w:noProof/>
            <w:sz w:val="22"/>
            <w:szCs w:val="22"/>
            <w:lang w:val="es-ES"/>
          </w:rPr>
          <w:t>2</w:t>
        </w:r>
        <w:r w:rsidR="00243177" w:rsidRPr="005B6793">
          <w:rPr>
            <w:rFonts w:ascii="Arial" w:hAnsi="Arial" w:cs="Arial"/>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8FD" w14:textId="2047B3B8" w:rsidR="00243177" w:rsidRPr="00CC776A" w:rsidRDefault="00514E96" w:rsidP="00CC776A">
    <w:pPr>
      <w:pStyle w:val="Piedepgina"/>
      <w:jc w:val="center"/>
    </w:pPr>
    <w:sdt>
      <w:sdtPr>
        <w:id w:val="637767331"/>
        <w:docPartObj>
          <w:docPartGallery w:val="Page Numbers (Bottom of Page)"/>
          <w:docPartUnique/>
        </w:docPartObj>
      </w:sdtPr>
      <w:sdtEndPr/>
      <w:sdtContent>
        <w:r w:rsidR="00CC776A" w:rsidRPr="005B6793">
          <w:rPr>
            <w:rFonts w:ascii="Arial" w:hAnsi="Arial" w:cs="Arial"/>
            <w:sz w:val="22"/>
            <w:szCs w:val="22"/>
          </w:rPr>
          <w:fldChar w:fldCharType="begin"/>
        </w:r>
        <w:r w:rsidR="00CC776A" w:rsidRPr="005B6793">
          <w:rPr>
            <w:rFonts w:ascii="Arial" w:hAnsi="Arial" w:cs="Arial"/>
            <w:sz w:val="22"/>
            <w:szCs w:val="22"/>
          </w:rPr>
          <w:instrText>PAGE   \* MERGEFORMAT</w:instrText>
        </w:r>
        <w:r w:rsidR="00CC776A" w:rsidRPr="005B6793">
          <w:rPr>
            <w:rFonts w:ascii="Arial" w:hAnsi="Arial" w:cs="Arial"/>
            <w:sz w:val="22"/>
            <w:szCs w:val="22"/>
          </w:rPr>
          <w:fldChar w:fldCharType="separate"/>
        </w:r>
        <w:r w:rsidR="00CC776A" w:rsidRPr="005B6793">
          <w:rPr>
            <w:rFonts w:ascii="Arial" w:hAnsi="Arial" w:cs="Arial"/>
            <w:sz w:val="22"/>
            <w:szCs w:val="22"/>
            <w:lang w:val="es-ES"/>
          </w:rPr>
          <w:t>2</w:t>
        </w:r>
        <w:r w:rsidR="00CC776A" w:rsidRPr="005B6793">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A0DF3" w14:textId="77777777" w:rsidR="00514E96" w:rsidRDefault="00514E96" w:rsidP="00D51741">
      <w:r>
        <w:separator/>
      </w:r>
    </w:p>
  </w:footnote>
  <w:footnote w:type="continuationSeparator" w:id="0">
    <w:p w14:paraId="494D27ED" w14:textId="77777777" w:rsidR="00514E96" w:rsidRDefault="00514E96"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6C77" w14:textId="77777777" w:rsidR="00CC776A" w:rsidRDefault="00CC776A" w:rsidP="00CC776A">
    <w:pPr>
      <w:pStyle w:val="Encabezado"/>
    </w:pPr>
    <w:r>
      <w:rPr>
        <w:noProof/>
      </w:rPr>
      <w:drawing>
        <wp:inline distT="0" distB="0" distL="0" distR="0" wp14:anchorId="3337D724" wp14:editId="0045459E">
          <wp:extent cx="5759450" cy="54356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329F740F" w14:textId="77777777" w:rsidR="00F51CA4" w:rsidRDefault="00F51CA4" w:rsidP="009047FA">
    <w:pPr>
      <w:widowControl w:val="0"/>
      <w:tabs>
        <w:tab w:val="left" w:pos="4645"/>
      </w:tabs>
      <w:autoSpaceDE w:val="0"/>
      <w:autoSpaceDN w:val="0"/>
      <w:adjustRightInd w:val="0"/>
      <w:spacing w:line="276" w:lineRule="auto"/>
      <w:rPr>
        <w:rFonts w:ascii="Arial" w:eastAsia="Aptos" w:hAnsi="Arial" w:cs="Arial"/>
        <w:sz w:val="16"/>
        <w:szCs w:val="16"/>
        <w:lang w:eastAsia="en-US"/>
      </w:rPr>
    </w:pPr>
  </w:p>
  <w:p w14:paraId="4A18FA88" w14:textId="77777777" w:rsidR="00690D67" w:rsidRDefault="00690D67" w:rsidP="009047FA">
    <w:pPr>
      <w:widowControl w:val="0"/>
      <w:tabs>
        <w:tab w:val="left" w:pos="4645"/>
      </w:tabs>
      <w:autoSpaceDE w:val="0"/>
      <w:autoSpaceDN w:val="0"/>
      <w:adjustRightInd w:val="0"/>
      <w:spacing w:line="276" w:lineRule="auto"/>
      <w:rPr>
        <w:rFonts w:ascii="Arial" w:eastAsia="Aptos" w:hAnsi="Arial" w:cs="Arial"/>
        <w:sz w:val="16"/>
        <w:szCs w:val="16"/>
        <w:lang w:eastAsia="en-US"/>
      </w:rPr>
    </w:pPr>
  </w:p>
  <w:p w14:paraId="575AEC27" w14:textId="77777777" w:rsidR="00690D67" w:rsidRPr="00AC19D5" w:rsidRDefault="00690D67" w:rsidP="009047FA">
    <w:pPr>
      <w:widowControl w:val="0"/>
      <w:tabs>
        <w:tab w:val="left" w:pos="4645"/>
      </w:tabs>
      <w:autoSpaceDE w:val="0"/>
      <w:autoSpaceDN w:val="0"/>
      <w:adjustRightInd w:val="0"/>
      <w:spacing w:line="276" w:lineRule="auto"/>
      <w:rPr>
        <w:rFonts w:ascii="Arial" w:eastAsia="Aptos" w:hAnsi="Arial" w:cs="Arial"/>
        <w:sz w:val="16"/>
        <w:szCs w:val="16"/>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4386"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0BE10DF2"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7017C443"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261D25E8"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155EB3F8"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20FCED4F" w14:textId="77777777" w:rsidR="00690D67" w:rsidRDefault="00690D67" w:rsidP="00DA2F6A">
    <w:pPr>
      <w:autoSpaceDE w:val="0"/>
      <w:autoSpaceDN w:val="0"/>
      <w:adjustRightInd w:val="0"/>
      <w:rPr>
        <w:rFonts w:ascii="Arial-BoldMT" w:eastAsia="Aptos" w:hAnsi="Arial-BoldMT" w:cs="Arial-BoldMT"/>
        <w:b/>
        <w:bCs/>
        <w:color w:val="003333"/>
        <w:sz w:val="18"/>
        <w:szCs w:val="18"/>
        <w:lang w:val="es-ES" w:eastAsia="en-US"/>
      </w:rPr>
    </w:pPr>
  </w:p>
  <w:p w14:paraId="7C91B885" w14:textId="2228B529" w:rsidR="00DA2F6A" w:rsidRPr="00AC19D5" w:rsidRDefault="008F4B8A" w:rsidP="00DA2F6A">
    <w:pPr>
      <w:autoSpaceDE w:val="0"/>
      <w:autoSpaceDN w:val="0"/>
      <w:adjustRightInd w:val="0"/>
      <w:rPr>
        <w:rFonts w:ascii="Arial-BoldMT" w:eastAsia="Aptos" w:hAnsi="Arial-BoldMT" w:cs="Arial-BoldMT"/>
        <w:b/>
        <w:bCs/>
        <w:color w:val="003333"/>
        <w:sz w:val="18"/>
        <w:szCs w:val="18"/>
        <w:lang w:val="es-ES" w:eastAsia="en-US"/>
      </w:rPr>
    </w:pPr>
    <w:r w:rsidRPr="00AC19D5">
      <w:rPr>
        <w:rFonts w:ascii="Arial-BoldMT" w:eastAsia="Aptos" w:hAnsi="Arial-BoldMT" w:cs="Arial-BoldMT"/>
        <w:b/>
        <w:bCs/>
        <w:noProof/>
        <w:color w:val="003333"/>
        <w:sz w:val="18"/>
        <w:szCs w:val="18"/>
        <w:lang w:val="es-ES" w:eastAsia="en-US"/>
      </w:rPr>
      <mc:AlternateContent>
        <mc:Choice Requires="wpg">
          <w:drawing>
            <wp:anchor distT="0" distB="0" distL="114300" distR="114300" simplePos="0" relativeHeight="251660288" behindDoc="0" locked="0" layoutInCell="1" allowOverlap="1" wp14:anchorId="21A3C6E2" wp14:editId="395C3235">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F97C921" w14:textId="1B11DDA1" w:rsidR="007C08AC" w:rsidRPr="00AC19D5" w:rsidRDefault="00A23569" w:rsidP="00D02949">
                            <w:pPr>
                              <w:autoSpaceDE w:val="0"/>
                              <w:autoSpaceDN w:val="0"/>
                              <w:adjustRightInd w:val="0"/>
                              <w:jc w:val="center"/>
                              <w:rPr>
                                <w:rFonts w:ascii="Arial-BoldMT" w:eastAsia="Aptos" w:hAnsi="Arial-BoldMT" w:cs="Arial-BoldMT"/>
                                <w:b/>
                                <w:bCs/>
                                <w:color w:val="003333"/>
                                <w:sz w:val="20"/>
                                <w:szCs w:val="20"/>
                                <w:lang w:val="es-ES" w:eastAsia="en-US"/>
                              </w:rPr>
                            </w:pPr>
                            <w:r w:rsidRPr="00AC19D5">
                              <w:rPr>
                                <w:rFonts w:ascii="Arial-BoldMT" w:eastAsia="Aptos" w:hAnsi="Arial-BoldMT" w:cs="Arial-BoldMT"/>
                                <w:b/>
                                <w:bCs/>
                                <w:color w:val="003333"/>
                                <w:sz w:val="20"/>
                                <w:szCs w:val="20"/>
                                <w:lang w:val="es-ES" w:eastAsia="en-US"/>
                              </w:rPr>
                              <w:t xml:space="preserve">Escuela Universitaria de Fisioterapia </w:t>
                            </w:r>
                          </w:p>
                          <w:p w14:paraId="6619E55C" w14:textId="5097CAEC" w:rsidR="007C08AC" w:rsidRPr="00AC19D5" w:rsidRDefault="00A23569"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r w:rsidRPr="00AC19D5">
                              <w:rPr>
                                <w:rFonts w:ascii="Arial-BoldMT" w:eastAsia="Aptos" w:hAnsi="Arial-BoldMT" w:cs="Arial-BoldMT"/>
                                <w:b/>
                                <w:bCs/>
                                <w:color w:val="003333"/>
                                <w:sz w:val="18"/>
                                <w:szCs w:val="18"/>
                                <w:lang w:val="es-ES"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A3C6E2" id="Grupo 1" o:spid="_x0000_s1027" style="position:absolute;margin-left:71.1pt;margin-top:33.8pt;width:453.1pt;height:42.45pt;z-index:251660288;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F97C921" w14:textId="1B11DDA1" w:rsidR="007C08AC" w:rsidRPr="00AC19D5" w:rsidRDefault="00A23569" w:rsidP="00D02949">
                      <w:pPr>
                        <w:autoSpaceDE w:val="0"/>
                        <w:autoSpaceDN w:val="0"/>
                        <w:adjustRightInd w:val="0"/>
                        <w:jc w:val="center"/>
                        <w:rPr>
                          <w:rFonts w:ascii="Arial-BoldMT" w:eastAsia="Aptos" w:hAnsi="Arial-BoldMT" w:cs="Arial-BoldMT"/>
                          <w:b/>
                          <w:bCs/>
                          <w:color w:val="003333"/>
                          <w:sz w:val="20"/>
                          <w:szCs w:val="20"/>
                          <w:lang w:val="es-ES" w:eastAsia="en-US"/>
                        </w:rPr>
                      </w:pPr>
                      <w:r w:rsidRPr="00AC19D5">
                        <w:rPr>
                          <w:rFonts w:ascii="Arial-BoldMT" w:eastAsia="Aptos" w:hAnsi="Arial-BoldMT" w:cs="Arial-BoldMT"/>
                          <w:b/>
                          <w:bCs/>
                          <w:color w:val="003333"/>
                          <w:sz w:val="20"/>
                          <w:szCs w:val="20"/>
                          <w:lang w:val="es-ES" w:eastAsia="en-US"/>
                        </w:rPr>
                        <w:t xml:space="preserve">Escuela Universitaria de Fisioterapia </w:t>
                      </w:r>
                    </w:p>
                    <w:p w14:paraId="6619E55C" w14:textId="5097CAEC" w:rsidR="007C08AC" w:rsidRPr="00AC19D5" w:rsidRDefault="00A23569"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r w:rsidRPr="00AC19D5">
                        <w:rPr>
                          <w:rFonts w:ascii="Arial-BoldMT" w:eastAsia="Aptos" w:hAnsi="Arial-BoldMT" w:cs="Arial-BoldMT"/>
                          <w:b/>
                          <w:bCs/>
                          <w:color w:val="003333"/>
                          <w:sz w:val="18"/>
                          <w:szCs w:val="18"/>
                          <w:lang w:val="es-ES" w:eastAsia="en-US"/>
                        </w:rPr>
                        <w:t>Universidad Autónoma de Madrid</w:t>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BE26AA2"/>
    <w:lvl w:ilvl="0">
      <w:start w:val="1"/>
      <w:numFmt w:val="bullet"/>
      <w:lvlText w:val=""/>
      <w:lvlJc w:val="left"/>
      <w:pPr>
        <w:tabs>
          <w:tab w:val="num" w:pos="360"/>
        </w:tabs>
        <w:ind w:left="360" w:firstLine="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abstractNum w:abstractNumId="1" w15:restartNumberingAfterBreak="0">
    <w:nsid w:val="0000000C"/>
    <w:multiLevelType w:val="multilevel"/>
    <w:tmpl w:val="894EE87E"/>
    <w:lvl w:ilvl="0">
      <w:start w:val="1"/>
      <w:numFmt w:val="bullet"/>
      <w:lvlText w:val="•"/>
      <w:lvlJc w:val="left"/>
      <w:pPr>
        <w:tabs>
          <w:tab w:val="num" w:pos="360"/>
        </w:tabs>
        <w:ind w:left="360" w:firstLine="360"/>
      </w:pPr>
      <w:rPr>
        <w:position w:val="0"/>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abstractNum w:abstractNumId="2" w15:restartNumberingAfterBreak="0">
    <w:nsid w:val="02925246"/>
    <w:multiLevelType w:val="hybridMultilevel"/>
    <w:tmpl w:val="EF8EA22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2F94958"/>
    <w:multiLevelType w:val="multilevel"/>
    <w:tmpl w:val="5BE26AA2"/>
    <w:lvl w:ilvl="0">
      <w:start w:val="1"/>
      <w:numFmt w:val="bullet"/>
      <w:lvlText w:val=""/>
      <w:lvlJc w:val="left"/>
      <w:pPr>
        <w:tabs>
          <w:tab w:val="num" w:pos="360"/>
        </w:tabs>
        <w:ind w:left="360" w:firstLine="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abstractNum w:abstractNumId="4" w15:restartNumberingAfterBreak="0">
    <w:nsid w:val="15EA7995"/>
    <w:multiLevelType w:val="hybridMultilevel"/>
    <w:tmpl w:val="E4286066"/>
    <w:lvl w:ilvl="0" w:tplc="0C0A0001">
      <w:start w:val="1"/>
      <w:numFmt w:val="bullet"/>
      <w:lvlText w:val=""/>
      <w:lvlJc w:val="left"/>
      <w:pPr>
        <w:tabs>
          <w:tab w:val="num" w:pos="708"/>
        </w:tabs>
        <w:ind w:left="72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16"/>
        </w:tabs>
        <w:ind w:left="1428" w:hanging="34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num" w:pos="2124"/>
        </w:tabs>
        <w:ind w:left="2136" w:hanging="3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num" w:pos="2832"/>
        </w:tabs>
        <w:ind w:left="2844" w:hanging="3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num" w:pos="3540"/>
        </w:tabs>
        <w:ind w:left="3552" w:hanging="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num" w:pos="4248"/>
        </w:tabs>
        <w:ind w:left="42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num" w:pos="4956"/>
        </w:tabs>
        <w:ind w:left="4968" w:hanging="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num" w:pos="5664"/>
        </w:tabs>
        <w:ind w:left="5676"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num" w:pos="6372"/>
        </w:tabs>
        <w:ind w:left="6384" w:hanging="26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F386F81"/>
    <w:multiLevelType w:val="hybridMultilevel"/>
    <w:tmpl w:val="8AC8A50C"/>
    <w:lvl w:ilvl="0" w:tplc="0C0A0001">
      <w:start w:val="1"/>
      <w:numFmt w:val="bullet"/>
      <w:lvlText w:val=""/>
      <w:lvlJc w:val="left"/>
      <w:pPr>
        <w:tabs>
          <w:tab w:val="num" w:pos="708"/>
        </w:tabs>
        <w:ind w:left="72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416"/>
        </w:tabs>
        <w:ind w:left="1428" w:hanging="34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num" w:pos="2124"/>
        </w:tabs>
        <w:ind w:left="2136" w:hanging="3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num" w:pos="2832"/>
        </w:tabs>
        <w:ind w:left="2844" w:hanging="3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num" w:pos="3540"/>
        </w:tabs>
        <w:ind w:left="3552" w:hanging="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num" w:pos="4248"/>
        </w:tabs>
        <w:ind w:left="42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num" w:pos="4956"/>
        </w:tabs>
        <w:ind w:left="4968" w:hanging="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num" w:pos="5664"/>
        </w:tabs>
        <w:ind w:left="5676"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num" w:pos="6372"/>
        </w:tabs>
        <w:ind w:left="6384" w:hanging="26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1393CE0"/>
    <w:multiLevelType w:val="multilevel"/>
    <w:tmpl w:val="5BE26AA2"/>
    <w:lvl w:ilvl="0">
      <w:start w:val="1"/>
      <w:numFmt w:val="bullet"/>
      <w:lvlText w:val=""/>
      <w:lvlJc w:val="left"/>
      <w:pPr>
        <w:tabs>
          <w:tab w:val="num" w:pos="360"/>
        </w:tabs>
        <w:ind w:left="360" w:firstLine="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abstractNum w:abstractNumId="7" w15:restartNumberingAfterBreak="0">
    <w:nsid w:val="22097760"/>
    <w:multiLevelType w:val="hybridMultilevel"/>
    <w:tmpl w:val="C750E612"/>
    <w:lvl w:ilvl="0" w:tplc="0C0A0001">
      <w:start w:val="1"/>
      <w:numFmt w:val="bullet"/>
      <w:lvlText w:val=""/>
      <w:lvlJc w:val="left"/>
      <w:pPr>
        <w:ind w:left="945" w:hanging="360"/>
      </w:pPr>
      <w:rPr>
        <w:rFonts w:ascii="Symbol" w:hAnsi="Symbol" w:hint="default"/>
      </w:rPr>
    </w:lvl>
    <w:lvl w:ilvl="1" w:tplc="0C0A0003">
      <w:start w:val="1"/>
      <w:numFmt w:val="bullet"/>
      <w:lvlText w:val="o"/>
      <w:lvlJc w:val="left"/>
      <w:pPr>
        <w:ind w:left="1665" w:hanging="360"/>
      </w:pPr>
      <w:rPr>
        <w:rFonts w:ascii="Courier New" w:hAnsi="Courier New" w:cs="Courier New" w:hint="default"/>
      </w:rPr>
    </w:lvl>
    <w:lvl w:ilvl="2" w:tplc="0C0A0005">
      <w:start w:val="1"/>
      <w:numFmt w:val="bullet"/>
      <w:lvlText w:val=""/>
      <w:lvlJc w:val="left"/>
      <w:pPr>
        <w:ind w:left="2385" w:hanging="360"/>
      </w:pPr>
      <w:rPr>
        <w:rFonts w:ascii="Wingdings" w:hAnsi="Wingdings" w:hint="default"/>
      </w:rPr>
    </w:lvl>
    <w:lvl w:ilvl="3" w:tplc="0C0A0001">
      <w:start w:val="1"/>
      <w:numFmt w:val="bullet"/>
      <w:lvlText w:val=""/>
      <w:lvlJc w:val="left"/>
      <w:pPr>
        <w:ind w:left="3105" w:hanging="360"/>
      </w:pPr>
      <w:rPr>
        <w:rFonts w:ascii="Symbol" w:hAnsi="Symbol" w:hint="default"/>
      </w:rPr>
    </w:lvl>
    <w:lvl w:ilvl="4" w:tplc="0C0A0003">
      <w:start w:val="1"/>
      <w:numFmt w:val="bullet"/>
      <w:lvlText w:val="o"/>
      <w:lvlJc w:val="left"/>
      <w:pPr>
        <w:ind w:left="3825" w:hanging="360"/>
      </w:pPr>
      <w:rPr>
        <w:rFonts w:ascii="Courier New" w:hAnsi="Courier New" w:cs="Courier New" w:hint="default"/>
      </w:rPr>
    </w:lvl>
    <w:lvl w:ilvl="5" w:tplc="0C0A0005">
      <w:start w:val="1"/>
      <w:numFmt w:val="bullet"/>
      <w:lvlText w:val=""/>
      <w:lvlJc w:val="left"/>
      <w:pPr>
        <w:ind w:left="4545" w:hanging="360"/>
      </w:pPr>
      <w:rPr>
        <w:rFonts w:ascii="Wingdings" w:hAnsi="Wingdings" w:hint="default"/>
      </w:rPr>
    </w:lvl>
    <w:lvl w:ilvl="6" w:tplc="0C0A0001">
      <w:start w:val="1"/>
      <w:numFmt w:val="bullet"/>
      <w:lvlText w:val=""/>
      <w:lvlJc w:val="left"/>
      <w:pPr>
        <w:ind w:left="5265" w:hanging="360"/>
      </w:pPr>
      <w:rPr>
        <w:rFonts w:ascii="Symbol" w:hAnsi="Symbol" w:hint="default"/>
      </w:rPr>
    </w:lvl>
    <w:lvl w:ilvl="7" w:tplc="0C0A0003">
      <w:start w:val="1"/>
      <w:numFmt w:val="bullet"/>
      <w:lvlText w:val="o"/>
      <w:lvlJc w:val="left"/>
      <w:pPr>
        <w:ind w:left="5985" w:hanging="360"/>
      </w:pPr>
      <w:rPr>
        <w:rFonts w:ascii="Courier New" w:hAnsi="Courier New" w:cs="Courier New" w:hint="default"/>
      </w:rPr>
    </w:lvl>
    <w:lvl w:ilvl="8" w:tplc="0C0A0005">
      <w:start w:val="1"/>
      <w:numFmt w:val="bullet"/>
      <w:lvlText w:val=""/>
      <w:lvlJc w:val="left"/>
      <w:pPr>
        <w:ind w:left="6705" w:hanging="360"/>
      </w:pPr>
      <w:rPr>
        <w:rFonts w:ascii="Wingdings" w:hAnsi="Wingdings" w:hint="default"/>
      </w:rPr>
    </w:lvl>
  </w:abstractNum>
  <w:abstractNum w:abstractNumId="8" w15:restartNumberingAfterBreak="0">
    <w:nsid w:val="25806B24"/>
    <w:multiLevelType w:val="multilevel"/>
    <w:tmpl w:val="5BE26AA2"/>
    <w:lvl w:ilvl="0">
      <w:start w:val="1"/>
      <w:numFmt w:val="bullet"/>
      <w:lvlText w:val=""/>
      <w:lvlJc w:val="left"/>
      <w:pPr>
        <w:tabs>
          <w:tab w:val="num" w:pos="360"/>
        </w:tabs>
        <w:ind w:left="360" w:firstLine="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abstractNum w:abstractNumId="9" w15:restartNumberingAfterBreak="0">
    <w:nsid w:val="3F671403"/>
    <w:multiLevelType w:val="multilevel"/>
    <w:tmpl w:val="13AE3DF0"/>
    <w:numStyleLink w:val="Estiloimportado2"/>
  </w:abstractNum>
  <w:abstractNum w:abstractNumId="10" w15:restartNumberingAfterBreak="0">
    <w:nsid w:val="4BAE26BE"/>
    <w:multiLevelType w:val="multilevel"/>
    <w:tmpl w:val="13AE3DF0"/>
    <w:styleLink w:val="Estiloimportado2"/>
    <w:lvl w:ilvl="0">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hanging="56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2B57E04"/>
    <w:multiLevelType w:val="hybridMultilevel"/>
    <w:tmpl w:val="62BAE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D03262E"/>
    <w:multiLevelType w:val="multilevel"/>
    <w:tmpl w:val="EA4ABE70"/>
    <w:lvl w:ilvl="0">
      <w:start w:val="1"/>
      <w:numFmt w:val="bullet"/>
      <w:lvlText w:val=""/>
      <w:lvlJc w:val="left"/>
      <w:pPr>
        <w:tabs>
          <w:tab w:val="num" w:pos="360"/>
        </w:tabs>
        <w:ind w:left="360" w:firstLine="360"/>
      </w:pPr>
      <w:rPr>
        <w:rFonts w:ascii="Symbol" w:hAnsi="Symbol" w:hint="default"/>
        <w:position w:val="0"/>
      </w:rPr>
    </w:lvl>
    <w:lvl w:ilvl="1">
      <w:start w:val="1"/>
      <w:numFmt w:val="bullet"/>
      <w:lvlText w:val="o"/>
      <w:lvlJc w:val="left"/>
      <w:pPr>
        <w:tabs>
          <w:tab w:val="num" w:pos="360"/>
        </w:tabs>
        <w:ind w:left="360" w:firstLine="1080"/>
      </w:pPr>
      <w:rPr>
        <w:position w:val="0"/>
      </w:rPr>
    </w:lvl>
    <w:lvl w:ilvl="2">
      <w:start w:val="1"/>
      <w:numFmt w:val="bullet"/>
      <w:lvlText w:val="•"/>
      <w:lvlJc w:val="left"/>
      <w:pPr>
        <w:tabs>
          <w:tab w:val="num" w:pos="360"/>
        </w:tabs>
        <w:ind w:left="360" w:firstLine="1800"/>
      </w:pPr>
      <w:rPr>
        <w:position w:val="0"/>
      </w:rPr>
    </w:lvl>
    <w:lvl w:ilvl="3">
      <w:start w:val="1"/>
      <w:numFmt w:val="bullet"/>
      <w:lvlText w:val="•"/>
      <w:lvlJc w:val="left"/>
      <w:pPr>
        <w:tabs>
          <w:tab w:val="num" w:pos="360"/>
        </w:tabs>
        <w:ind w:left="360" w:firstLine="2520"/>
      </w:pPr>
      <w:rPr>
        <w:position w:val="0"/>
      </w:rPr>
    </w:lvl>
    <w:lvl w:ilvl="4">
      <w:start w:val="1"/>
      <w:numFmt w:val="bullet"/>
      <w:lvlText w:val="•"/>
      <w:lvlJc w:val="left"/>
      <w:pPr>
        <w:tabs>
          <w:tab w:val="num" w:pos="360"/>
        </w:tabs>
        <w:ind w:left="360" w:firstLine="3240"/>
      </w:pPr>
      <w:rPr>
        <w:position w:val="0"/>
      </w:rPr>
    </w:lvl>
    <w:lvl w:ilvl="5">
      <w:start w:val="1"/>
      <w:numFmt w:val="bullet"/>
      <w:lvlText w:val="•"/>
      <w:lvlJc w:val="left"/>
      <w:pPr>
        <w:tabs>
          <w:tab w:val="num" w:pos="360"/>
        </w:tabs>
        <w:ind w:left="360" w:firstLine="3960"/>
      </w:pPr>
      <w:rPr>
        <w:position w:val="0"/>
      </w:rPr>
    </w:lvl>
    <w:lvl w:ilvl="6">
      <w:start w:val="1"/>
      <w:numFmt w:val="bullet"/>
      <w:lvlText w:val="•"/>
      <w:lvlJc w:val="left"/>
      <w:pPr>
        <w:tabs>
          <w:tab w:val="num" w:pos="360"/>
        </w:tabs>
        <w:ind w:left="360" w:firstLine="4680"/>
      </w:pPr>
      <w:rPr>
        <w:position w:val="0"/>
      </w:rPr>
    </w:lvl>
    <w:lvl w:ilvl="7">
      <w:start w:val="1"/>
      <w:numFmt w:val="bullet"/>
      <w:lvlText w:val="•"/>
      <w:lvlJc w:val="left"/>
      <w:pPr>
        <w:tabs>
          <w:tab w:val="num" w:pos="360"/>
        </w:tabs>
        <w:ind w:left="360" w:firstLine="5400"/>
      </w:pPr>
      <w:rPr>
        <w:position w:val="0"/>
      </w:rPr>
    </w:lvl>
    <w:lvl w:ilvl="8">
      <w:start w:val="1"/>
      <w:numFmt w:val="bullet"/>
      <w:lvlText w:val="•"/>
      <w:lvlJc w:val="left"/>
      <w:pPr>
        <w:tabs>
          <w:tab w:val="num" w:pos="360"/>
        </w:tabs>
        <w:ind w:left="360" w:firstLine="6120"/>
      </w:pPr>
      <w:rPr>
        <w:position w:val="0"/>
      </w:rPr>
    </w:lvl>
  </w:abstractNum>
  <w:num w:numId="1" w16cid:durableId="228923849">
    <w:abstractNumId w:val="11"/>
  </w:num>
  <w:num w:numId="2" w16cid:durableId="1245725154">
    <w:abstractNumId w:val="9"/>
    <w:lvlOverride w:ilvl="0">
      <w:startOverride w:val="1"/>
      <w:lvl w:ilvl="0">
        <w:start w:val="1"/>
        <w:numFmt w:val="decimal"/>
        <w:lvlText w:val=""/>
        <w:lvlJc w:val="left"/>
      </w:lvl>
    </w:lvlOverride>
    <w:lvlOverride w:ilvl="1">
      <w:startOverride w:val="1"/>
      <w:lvl w:ilvl="1">
        <w:start w:val="1"/>
        <w:numFmt w:val="decimal"/>
        <w:lvlText w:val="%1.%2."/>
        <w:lvlJc w:val="left"/>
        <w:pPr>
          <w:ind w:left="993"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841622572">
    <w:abstractNumId w:val="5"/>
  </w:num>
  <w:num w:numId="4" w16cid:durableId="168258859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3640802">
    <w:abstractNumId w:val="4"/>
  </w:num>
  <w:num w:numId="6" w16cid:durableId="85820172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23852">
    <w:abstractNumId w:val="7"/>
  </w:num>
  <w:num w:numId="8" w16cid:durableId="123928726">
    <w:abstractNumId w:val="0"/>
  </w:num>
  <w:num w:numId="9" w16cid:durableId="2071926001">
    <w:abstractNumId w:val="12"/>
  </w:num>
  <w:num w:numId="10" w16cid:durableId="1867255248">
    <w:abstractNumId w:val="1"/>
  </w:num>
  <w:num w:numId="11" w16cid:durableId="1095324011">
    <w:abstractNumId w:val="10"/>
  </w:num>
  <w:num w:numId="12" w16cid:durableId="1934387773">
    <w:abstractNumId w:val="3"/>
  </w:num>
  <w:num w:numId="13" w16cid:durableId="729040190">
    <w:abstractNumId w:val="8"/>
  </w:num>
  <w:num w:numId="14" w16cid:durableId="254750533">
    <w:abstractNumId w:val="6"/>
  </w:num>
  <w:num w:numId="15" w16cid:durableId="108811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2A8E"/>
    <w:rsid w:val="00014BAD"/>
    <w:rsid w:val="00034C33"/>
    <w:rsid w:val="00046554"/>
    <w:rsid w:val="0006229D"/>
    <w:rsid w:val="00070417"/>
    <w:rsid w:val="000848AD"/>
    <w:rsid w:val="000A0297"/>
    <w:rsid w:val="000A3AD9"/>
    <w:rsid w:val="000A5BEA"/>
    <w:rsid w:val="000C1146"/>
    <w:rsid w:val="000C357D"/>
    <w:rsid w:val="000C3AE5"/>
    <w:rsid w:val="000D7939"/>
    <w:rsid w:val="000F52E8"/>
    <w:rsid w:val="00106B87"/>
    <w:rsid w:val="00126F50"/>
    <w:rsid w:val="00131C49"/>
    <w:rsid w:val="00135A0A"/>
    <w:rsid w:val="00140ACF"/>
    <w:rsid w:val="00164FAD"/>
    <w:rsid w:val="001652A7"/>
    <w:rsid w:val="001744A0"/>
    <w:rsid w:val="0018069D"/>
    <w:rsid w:val="00187287"/>
    <w:rsid w:val="001941E3"/>
    <w:rsid w:val="001957F2"/>
    <w:rsid w:val="001A1A34"/>
    <w:rsid w:val="001A2731"/>
    <w:rsid w:val="001A3830"/>
    <w:rsid w:val="001A5FDF"/>
    <w:rsid w:val="001C1DD0"/>
    <w:rsid w:val="001E74C6"/>
    <w:rsid w:val="001F3BAB"/>
    <w:rsid w:val="001F6DE3"/>
    <w:rsid w:val="00233573"/>
    <w:rsid w:val="00243177"/>
    <w:rsid w:val="00254D49"/>
    <w:rsid w:val="002812BD"/>
    <w:rsid w:val="002832DF"/>
    <w:rsid w:val="002C614B"/>
    <w:rsid w:val="002C7C3A"/>
    <w:rsid w:val="002E484A"/>
    <w:rsid w:val="002F7139"/>
    <w:rsid w:val="00306AA6"/>
    <w:rsid w:val="00307E89"/>
    <w:rsid w:val="00320CF5"/>
    <w:rsid w:val="00321E37"/>
    <w:rsid w:val="00326FA5"/>
    <w:rsid w:val="00327A42"/>
    <w:rsid w:val="003378D0"/>
    <w:rsid w:val="0035119E"/>
    <w:rsid w:val="0035719A"/>
    <w:rsid w:val="00361855"/>
    <w:rsid w:val="003754D0"/>
    <w:rsid w:val="00395337"/>
    <w:rsid w:val="003A7348"/>
    <w:rsid w:val="003D3513"/>
    <w:rsid w:val="003D6455"/>
    <w:rsid w:val="003E0AA9"/>
    <w:rsid w:val="003E6D16"/>
    <w:rsid w:val="003F67D7"/>
    <w:rsid w:val="0040557F"/>
    <w:rsid w:val="004055EF"/>
    <w:rsid w:val="0041545E"/>
    <w:rsid w:val="0041737A"/>
    <w:rsid w:val="00424BDC"/>
    <w:rsid w:val="00444CE0"/>
    <w:rsid w:val="00463894"/>
    <w:rsid w:val="00483A3F"/>
    <w:rsid w:val="004A6EEB"/>
    <w:rsid w:val="004C6729"/>
    <w:rsid w:val="004D6FAC"/>
    <w:rsid w:val="004F123B"/>
    <w:rsid w:val="004F3063"/>
    <w:rsid w:val="004F379F"/>
    <w:rsid w:val="004F67A0"/>
    <w:rsid w:val="00501C9B"/>
    <w:rsid w:val="00506AF2"/>
    <w:rsid w:val="00514DCA"/>
    <w:rsid w:val="00514E96"/>
    <w:rsid w:val="00532986"/>
    <w:rsid w:val="005332F5"/>
    <w:rsid w:val="0055378C"/>
    <w:rsid w:val="00563BEA"/>
    <w:rsid w:val="00570709"/>
    <w:rsid w:val="005757C7"/>
    <w:rsid w:val="00576CA1"/>
    <w:rsid w:val="00577F09"/>
    <w:rsid w:val="00585673"/>
    <w:rsid w:val="005914F5"/>
    <w:rsid w:val="005B1E03"/>
    <w:rsid w:val="005B6793"/>
    <w:rsid w:val="005C783F"/>
    <w:rsid w:val="005D3116"/>
    <w:rsid w:val="006102C0"/>
    <w:rsid w:val="00610696"/>
    <w:rsid w:val="00624B2F"/>
    <w:rsid w:val="0064241F"/>
    <w:rsid w:val="00642AA4"/>
    <w:rsid w:val="00646858"/>
    <w:rsid w:val="006538B5"/>
    <w:rsid w:val="00655A39"/>
    <w:rsid w:val="006627B7"/>
    <w:rsid w:val="00664DE7"/>
    <w:rsid w:val="0066717A"/>
    <w:rsid w:val="00672D34"/>
    <w:rsid w:val="00690D67"/>
    <w:rsid w:val="0069620E"/>
    <w:rsid w:val="006B5B83"/>
    <w:rsid w:val="006C1906"/>
    <w:rsid w:val="006D55EC"/>
    <w:rsid w:val="006F0070"/>
    <w:rsid w:val="006F600E"/>
    <w:rsid w:val="0075388B"/>
    <w:rsid w:val="007539D0"/>
    <w:rsid w:val="0078210D"/>
    <w:rsid w:val="007825C0"/>
    <w:rsid w:val="007916DF"/>
    <w:rsid w:val="007C08AC"/>
    <w:rsid w:val="007C1CFB"/>
    <w:rsid w:val="007C2C31"/>
    <w:rsid w:val="007D08C2"/>
    <w:rsid w:val="00812657"/>
    <w:rsid w:val="00820E2A"/>
    <w:rsid w:val="0084180A"/>
    <w:rsid w:val="00885E34"/>
    <w:rsid w:val="00895016"/>
    <w:rsid w:val="0089797E"/>
    <w:rsid w:val="008B3F3E"/>
    <w:rsid w:val="008D5839"/>
    <w:rsid w:val="008F3810"/>
    <w:rsid w:val="008F4B8A"/>
    <w:rsid w:val="008F75F4"/>
    <w:rsid w:val="009047FA"/>
    <w:rsid w:val="00921C68"/>
    <w:rsid w:val="009228F1"/>
    <w:rsid w:val="009278C0"/>
    <w:rsid w:val="00931BCD"/>
    <w:rsid w:val="009552DC"/>
    <w:rsid w:val="00961DD2"/>
    <w:rsid w:val="009732F2"/>
    <w:rsid w:val="00976A19"/>
    <w:rsid w:val="0099032F"/>
    <w:rsid w:val="00996E55"/>
    <w:rsid w:val="009B30DE"/>
    <w:rsid w:val="009B5AE8"/>
    <w:rsid w:val="009C7D59"/>
    <w:rsid w:val="009D2265"/>
    <w:rsid w:val="009F0930"/>
    <w:rsid w:val="009F2D3C"/>
    <w:rsid w:val="00A0476D"/>
    <w:rsid w:val="00A12FB1"/>
    <w:rsid w:val="00A23569"/>
    <w:rsid w:val="00A661BF"/>
    <w:rsid w:val="00A66EC7"/>
    <w:rsid w:val="00A755F4"/>
    <w:rsid w:val="00A83258"/>
    <w:rsid w:val="00AA0D95"/>
    <w:rsid w:val="00AA2C3B"/>
    <w:rsid w:val="00AB793E"/>
    <w:rsid w:val="00AC19D5"/>
    <w:rsid w:val="00AD0ED2"/>
    <w:rsid w:val="00AD1810"/>
    <w:rsid w:val="00AD6E20"/>
    <w:rsid w:val="00AE16AF"/>
    <w:rsid w:val="00AF2E1A"/>
    <w:rsid w:val="00AF4565"/>
    <w:rsid w:val="00B21C44"/>
    <w:rsid w:val="00B235A3"/>
    <w:rsid w:val="00B26D66"/>
    <w:rsid w:val="00B31C33"/>
    <w:rsid w:val="00B35B0F"/>
    <w:rsid w:val="00B63ABF"/>
    <w:rsid w:val="00B71006"/>
    <w:rsid w:val="00B7389E"/>
    <w:rsid w:val="00B8091A"/>
    <w:rsid w:val="00B85209"/>
    <w:rsid w:val="00B90AF4"/>
    <w:rsid w:val="00BA291C"/>
    <w:rsid w:val="00BA2F3F"/>
    <w:rsid w:val="00BB03D8"/>
    <w:rsid w:val="00BB1C28"/>
    <w:rsid w:val="00BF61A2"/>
    <w:rsid w:val="00BF6525"/>
    <w:rsid w:val="00C0072E"/>
    <w:rsid w:val="00C1783A"/>
    <w:rsid w:val="00C518DF"/>
    <w:rsid w:val="00C55476"/>
    <w:rsid w:val="00C87EBE"/>
    <w:rsid w:val="00CA4923"/>
    <w:rsid w:val="00CA79E8"/>
    <w:rsid w:val="00CB662E"/>
    <w:rsid w:val="00CC193E"/>
    <w:rsid w:val="00CC1CC9"/>
    <w:rsid w:val="00CC3BBF"/>
    <w:rsid w:val="00CC776A"/>
    <w:rsid w:val="00CD0F82"/>
    <w:rsid w:val="00CF12CF"/>
    <w:rsid w:val="00CF1BC4"/>
    <w:rsid w:val="00D02949"/>
    <w:rsid w:val="00D21312"/>
    <w:rsid w:val="00D213AE"/>
    <w:rsid w:val="00D32A86"/>
    <w:rsid w:val="00D33C86"/>
    <w:rsid w:val="00D37887"/>
    <w:rsid w:val="00D51741"/>
    <w:rsid w:val="00D55CEA"/>
    <w:rsid w:val="00D67D6F"/>
    <w:rsid w:val="00D770E5"/>
    <w:rsid w:val="00D77D19"/>
    <w:rsid w:val="00D927EF"/>
    <w:rsid w:val="00DA2F6A"/>
    <w:rsid w:val="00DA5697"/>
    <w:rsid w:val="00DB4252"/>
    <w:rsid w:val="00DD6772"/>
    <w:rsid w:val="00DD6B16"/>
    <w:rsid w:val="00DF4D70"/>
    <w:rsid w:val="00DF62C0"/>
    <w:rsid w:val="00E01910"/>
    <w:rsid w:val="00E0309F"/>
    <w:rsid w:val="00E42502"/>
    <w:rsid w:val="00E46F30"/>
    <w:rsid w:val="00E51EF9"/>
    <w:rsid w:val="00E53543"/>
    <w:rsid w:val="00E57FAA"/>
    <w:rsid w:val="00E6481F"/>
    <w:rsid w:val="00E74D77"/>
    <w:rsid w:val="00E814A3"/>
    <w:rsid w:val="00EB5207"/>
    <w:rsid w:val="00EC22CA"/>
    <w:rsid w:val="00EE2B30"/>
    <w:rsid w:val="00F009D3"/>
    <w:rsid w:val="00F1149D"/>
    <w:rsid w:val="00F41709"/>
    <w:rsid w:val="00F46555"/>
    <w:rsid w:val="00F51CA4"/>
    <w:rsid w:val="00F90472"/>
    <w:rsid w:val="00F9542A"/>
    <w:rsid w:val="00FB0441"/>
    <w:rsid w:val="00FC31D4"/>
    <w:rsid w:val="00FC654D"/>
    <w:rsid w:val="00FF3C96"/>
    <w:rsid w:val="47FD909D"/>
    <w:rsid w:val="6578B715"/>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5ED39"/>
  <w15:docId w15:val="{3642D074-4DC4-4588-8766-80C861D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1957F2"/>
    <w:pPr>
      <w:spacing w:before="480" w:after="480" w:line="360" w:lineRule="auto"/>
      <w:outlineLvl w:val="0"/>
    </w:pPr>
    <w:rPr>
      <w:rFonts w:ascii="Arial" w:hAnsi="Arial" w:cs="Arial"/>
      <w:b/>
      <w:bCs/>
      <w:sz w:val="28"/>
      <w:szCs w:val="28"/>
    </w:rPr>
  </w:style>
  <w:style w:type="paragraph" w:styleId="Ttulo2">
    <w:name w:val="heading 2"/>
    <w:basedOn w:val="Normal"/>
    <w:next w:val="Normal"/>
    <w:link w:val="Ttulo2Car"/>
    <w:uiPriority w:val="9"/>
    <w:unhideWhenUsed/>
    <w:qFormat/>
    <w:rsid w:val="001957F2"/>
    <w:pPr>
      <w:spacing w:before="360" w:after="360" w:line="360" w:lineRule="auto"/>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character" w:styleId="Hipervnculo">
    <w:name w:val="Hyperlink"/>
    <w:basedOn w:val="Fuentedeprrafopredeter"/>
    <w:uiPriority w:val="99"/>
    <w:unhideWhenUsed/>
    <w:rsid w:val="00233573"/>
    <w:rPr>
      <w:color w:val="0000FF" w:themeColor="hyperlink"/>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basedOn w:val="Fuentedeprrafopredete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basedOn w:val="Fuentedeprrafopredeter"/>
    <w:uiPriority w:val="99"/>
    <w:semiHidden/>
    <w:unhideWhenUsed/>
    <w:rsid w:val="005B6793"/>
    <w:rPr>
      <w:color w:val="605E5C"/>
      <w:shd w:val="clear" w:color="auto" w:fill="E1DFDD"/>
    </w:rPr>
  </w:style>
  <w:style w:type="paragraph" w:styleId="Prrafodelista">
    <w:name w:val="List Paragraph"/>
    <w:basedOn w:val="Normal"/>
    <w:uiPriority w:val="34"/>
    <w:qFormat/>
    <w:rsid w:val="00A12FB1"/>
    <w:pPr>
      <w:ind w:left="720"/>
      <w:contextualSpacing/>
    </w:pPr>
  </w:style>
  <w:style w:type="character" w:customStyle="1" w:styleId="Ttulo1Car">
    <w:name w:val="Título 1 Car"/>
    <w:basedOn w:val="Fuentedeprrafopredeter"/>
    <w:link w:val="Ttulo1"/>
    <w:uiPriority w:val="9"/>
    <w:rsid w:val="001957F2"/>
    <w:rPr>
      <w:rFonts w:ascii="Arial" w:eastAsia="Times New Roman" w:hAnsi="Arial" w:cs="Arial"/>
      <w:b/>
      <w:bCs/>
      <w:sz w:val="28"/>
      <w:szCs w:val="28"/>
      <w:lang w:val="es-ES_tradnl" w:eastAsia="es-ES_tradnl"/>
    </w:rPr>
  </w:style>
  <w:style w:type="character" w:customStyle="1" w:styleId="Ttulo2Car">
    <w:name w:val="Título 2 Car"/>
    <w:basedOn w:val="Fuentedeprrafopredeter"/>
    <w:link w:val="Ttulo2"/>
    <w:uiPriority w:val="9"/>
    <w:rsid w:val="001957F2"/>
    <w:rPr>
      <w:rFonts w:ascii="Arial" w:eastAsia="Times New Roman" w:hAnsi="Arial" w:cs="Arial"/>
      <w:b/>
      <w:bCs/>
      <w:sz w:val="24"/>
      <w:szCs w:val="24"/>
      <w:lang w:val="es-ES_tradnl" w:eastAsia="es-ES_tradnl"/>
    </w:rPr>
  </w:style>
  <w:style w:type="numbering" w:customStyle="1" w:styleId="Estiloimportado2">
    <w:name w:val="Estilo importado 2"/>
    <w:rsid w:val="00AC19D5"/>
    <w:pPr>
      <w:numPr>
        <w:numId w:val="11"/>
      </w:numPr>
    </w:pPr>
  </w:style>
  <w:style w:type="character" w:styleId="Refdecomentario">
    <w:name w:val="annotation reference"/>
    <w:basedOn w:val="Fuentedeprrafopredeter"/>
    <w:uiPriority w:val="99"/>
    <w:semiHidden/>
    <w:unhideWhenUsed/>
    <w:rsid w:val="008F3810"/>
    <w:rPr>
      <w:sz w:val="16"/>
      <w:szCs w:val="16"/>
    </w:rPr>
  </w:style>
  <w:style w:type="paragraph" w:styleId="Textocomentario">
    <w:name w:val="annotation text"/>
    <w:basedOn w:val="Normal"/>
    <w:link w:val="TextocomentarioCar"/>
    <w:uiPriority w:val="99"/>
    <w:unhideWhenUsed/>
    <w:rsid w:val="008F3810"/>
    <w:rPr>
      <w:sz w:val="20"/>
      <w:szCs w:val="20"/>
    </w:rPr>
  </w:style>
  <w:style w:type="character" w:customStyle="1" w:styleId="TextocomentarioCar">
    <w:name w:val="Texto comentario Car"/>
    <w:basedOn w:val="Fuentedeprrafopredeter"/>
    <w:link w:val="Textocomentario"/>
    <w:uiPriority w:val="99"/>
    <w:rsid w:val="008F3810"/>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8F3810"/>
    <w:rPr>
      <w:b/>
      <w:bCs/>
    </w:rPr>
  </w:style>
  <w:style w:type="character" w:customStyle="1" w:styleId="AsuntodelcomentarioCar">
    <w:name w:val="Asunto del comentario Car"/>
    <w:basedOn w:val="TextocomentarioCar"/>
    <w:link w:val="Asuntodelcomentario"/>
    <w:uiPriority w:val="99"/>
    <w:semiHidden/>
    <w:rsid w:val="008F3810"/>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am.es/uam/oficina-practicas-externa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am.es/uam/oficina-practicas-externas/convocatorias/o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de.uam.es/sede/inicio" TargetMode="External"/><Relationship Id="rId5" Type="http://schemas.openxmlformats.org/officeDocument/2006/relationships/numbering" Target="numbering.xml"/><Relationship Id="rId15" Type="http://schemas.openxmlformats.org/officeDocument/2006/relationships/hyperlink" Target="https://www.uam.es/uam/estudiantes/escuchayacompanamient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rtal.uam.es/portal/page/portal/uam_organizativo/organosgobierno/defensoruniversitario/paginainiciodefenso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customXml/itemProps2.xml><?xml version="1.0" encoding="utf-8"?>
<ds:datastoreItem xmlns:ds="http://schemas.openxmlformats.org/officeDocument/2006/customXml" ds:itemID="{C2BA1FFF-A02B-4F0E-9D71-A5903529F4C7}">
  <ds:schemaRefs>
    <ds:schemaRef ds:uri="http://schemas.microsoft.com/sharepoint/v3/contenttype/forms"/>
  </ds:schemaRefs>
</ds:datastoreItem>
</file>

<file path=customXml/itemProps3.xml><?xml version="1.0" encoding="utf-8"?>
<ds:datastoreItem xmlns:ds="http://schemas.openxmlformats.org/officeDocument/2006/customXml" ds:itemID="{D4B8755A-CFE4-4F91-B8D2-46BC7BCB7471}">
  <ds:schemaRefs>
    <ds:schemaRef ds:uri="http://schemas.microsoft.com/office/2006/metadata/properties"/>
    <ds:schemaRef ds:uri="http://schemas.microsoft.com/office/infopath/2007/PartnerControls"/>
    <ds:schemaRef ds:uri="67b241d3-d857-45ea-aea7-23b68191a3f8"/>
    <ds:schemaRef ds:uri="11f0ad40-4b45-4834-8028-28a0e12fce35"/>
  </ds:schemaRefs>
</ds:datastoreItem>
</file>

<file path=customXml/itemProps4.xml><?xml version="1.0" encoding="utf-8"?>
<ds:datastoreItem xmlns:ds="http://schemas.openxmlformats.org/officeDocument/2006/customXml" ds:itemID="{C94CB930-4879-4A0D-8B72-1D20E4D6DFE5}"/>
</file>

<file path=docProps/app.xml><?xml version="1.0" encoding="utf-8"?>
<Properties xmlns="http://schemas.openxmlformats.org/officeDocument/2006/extended-properties" xmlns:vt="http://schemas.openxmlformats.org/officeDocument/2006/docPropsVTypes">
  <Template>Normal.dotm</Template>
  <TotalTime>201</TotalTime>
  <Pages>8</Pages>
  <Words>1779</Words>
  <Characters>10125</Characters>
  <Application>Microsoft Office Word</Application>
  <DocSecurity>0</DocSecurity>
  <Lines>194</Lines>
  <Paragraphs>56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González Secunza, Ignacio</cp:lastModifiedBy>
  <cp:revision>9</cp:revision>
  <cp:lastPrinted>2021-06-25T07:31:00Z</cp:lastPrinted>
  <dcterms:created xsi:type="dcterms:W3CDTF">2026-07-04T21:21:00Z</dcterms:created>
  <dcterms:modified xsi:type="dcterms:W3CDTF">2026-07-09T10:50:00Z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Order">
    <vt:r8>100</vt:r8>
  </property>
  <property fmtid="{D5CDD505-2E9C-101B-9397-08002B2CF9AE}" pid="14" name="MediaServiceImageTags">
    <vt:lpwstr/>
  </property>
  <property fmtid="{D5CDD505-2E9C-101B-9397-08002B2CF9AE}" pid="15" name="docLang">
    <vt:lpwstr>es</vt:lpwstr>
  </property>
</Properties>
</file>