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D572" w14:textId="77777777" w:rsidR="00F37656" w:rsidRPr="00576E78" w:rsidRDefault="00F37656" w:rsidP="00DD3FD1">
      <w:pPr>
        <w:spacing w:after="960"/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39AD6F38">
        <w:trPr>
          <w:jc w:val="center"/>
        </w:trPr>
        <w:tc>
          <w:tcPr>
            <w:tcW w:w="5000" w:type="pct"/>
            <w:vAlign w:val="center"/>
          </w:tcPr>
          <w:p w14:paraId="54D77879" w14:textId="6B23BB7D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MÁSTER UNIVERSITARIO EN FISIOTERAPIA DEL SISTEMA MUSCULOESQUELÉTICO </w:t>
            </w:r>
          </w:p>
          <w:p w14:paraId="52E28A73" w14:textId="2893ABE3" w:rsidR="0001410A" w:rsidRPr="0001410A" w:rsidRDefault="3399FBBA" w:rsidP="1DE4A711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ESPECIALIDAD: FISIOTERAPIA MANUAL ORTOPÉDICA</w:t>
            </w:r>
          </w:p>
          <w:p w14:paraId="58FA5B1A" w14:textId="6AC5E41D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270BA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6</w:t>
            </w: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-202</w:t>
            </w:r>
            <w:r w:rsidR="00270BA7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7</w:t>
            </w:r>
          </w:p>
          <w:p w14:paraId="353DDF70" w14:textId="4F907CE7" w:rsidR="00010418" w:rsidRPr="00576E78" w:rsidRDefault="0062169A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5149523" wp14:editId="31AA5D25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39AD6F38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39AD6F38">
        <w:trPr>
          <w:trHeight w:hRule="exact" w:val="2110"/>
          <w:jc w:val="center"/>
        </w:trPr>
        <w:tc>
          <w:tcPr>
            <w:tcW w:w="5000" w:type="pct"/>
            <w:vAlign w:val="center"/>
          </w:tcPr>
          <w:p w14:paraId="5EABE752" w14:textId="562AB196" w:rsidR="00000F21" w:rsidRDefault="000A7D47" w:rsidP="001B42C6">
            <w:pPr>
              <w:spacing w:after="200" w:line="360" w:lineRule="auto"/>
              <w:jc w:val="center"/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CIENCIAS DEL COMPORTAMIENTO Y RAZONAMIENTO CLÍNICO EN FISIOTERAPIA DEL SISTEMA M</w:t>
            </w:r>
            <w:r w:rsidR="00DE0512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USCULOESQUELÉTIC</w:t>
            </w:r>
            <w:r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O</w:t>
            </w:r>
            <w:r w:rsidR="00000F21" w:rsidRPr="00000F2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. </w:t>
            </w:r>
          </w:p>
          <w:p w14:paraId="0237A65B" w14:textId="3EEBBD5B" w:rsidR="00DE0512" w:rsidRPr="000A7D47" w:rsidRDefault="00DE0512" w:rsidP="00DE0512">
            <w:pPr>
              <w:spacing w:after="20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</w:p>
        </w:tc>
      </w:tr>
    </w:tbl>
    <w:p w14:paraId="5609FD4D" w14:textId="77777777" w:rsidR="00DD3FD1" w:rsidRDefault="00DD3FD1">
      <w:pPr>
        <w:spacing w:after="160" w:line="259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968C0A" w14:textId="66F70835" w:rsidR="00010418" w:rsidRDefault="00576E78" w:rsidP="008E5387">
      <w:pPr>
        <w:rPr>
          <w:rStyle w:val="Ninguno"/>
          <w:rFonts w:ascii="Arial" w:hAnsi="Arial"/>
          <w:b/>
          <w:bCs/>
        </w:rPr>
      </w:pPr>
      <w:bookmarkStart w:id="0" w:name="_Toc162953730"/>
      <w:bookmarkStart w:id="1" w:name="_Toc162956415"/>
      <w:bookmarkStart w:id="2" w:name="_Toc162960237"/>
      <w:bookmarkStart w:id="3" w:name="_Toc163493731"/>
      <w:bookmarkStart w:id="4" w:name="_Toc190808853"/>
      <w:bookmarkStart w:id="5" w:name="_Toc19081474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  <w:bookmarkEnd w:id="4"/>
      <w:bookmarkEnd w:id="5"/>
    </w:p>
    <w:p w14:paraId="6B3FF333" w14:textId="77777777" w:rsidR="00597494" w:rsidRPr="00DD3FD1" w:rsidRDefault="00597494" w:rsidP="00DD3FD1">
      <w:pPr>
        <w:pStyle w:val="TDC1"/>
        <w:rPr>
          <w:rStyle w:val="Hipervnculo"/>
          <w:color w:val="auto"/>
        </w:rPr>
      </w:pPr>
    </w:p>
    <w:sdt>
      <w:sdtPr>
        <w:rPr>
          <w:rFonts w:ascii="Trebuchet MS" w:hAnsi="Trebuchet MS"/>
          <w:noProof w:val="0"/>
          <w:color w:val="0563C1"/>
          <w:u w:val="single"/>
        </w:rPr>
        <w:id w:val="1604998073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  <w:u w:val="none"/>
        </w:rPr>
      </w:sdtEndPr>
      <w:sdtContent>
        <w:p w14:paraId="5CB7D31A" w14:textId="47B4F65B" w:rsidR="00DD3FD1" w:rsidRDefault="001B42C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fldChar w:fldCharType="separate"/>
          </w:r>
          <w:hyperlink w:anchor="_Toc228433557" w:history="1">
            <w:r w:rsidR="00DD3FD1" w:rsidRPr="00E179D8">
              <w:rPr>
                <w:rStyle w:val="Hipervnculo"/>
              </w:rPr>
              <w:t>ASIGNATURA</w:t>
            </w:r>
            <w:r w:rsidR="00DD3FD1">
              <w:rPr>
                <w:webHidden/>
              </w:rPr>
              <w:tab/>
            </w:r>
            <w:r w:rsidR="00DD3FD1">
              <w:rPr>
                <w:webHidden/>
              </w:rPr>
              <w:fldChar w:fldCharType="begin"/>
            </w:r>
            <w:r w:rsidR="00DD3FD1">
              <w:rPr>
                <w:webHidden/>
              </w:rPr>
              <w:instrText xml:space="preserve"> PAGEREF _Toc228433557 \h </w:instrText>
            </w:r>
            <w:r w:rsidR="00DD3FD1">
              <w:rPr>
                <w:webHidden/>
              </w:rPr>
            </w:r>
            <w:r w:rsidR="00DD3FD1">
              <w:rPr>
                <w:webHidden/>
              </w:rPr>
              <w:fldChar w:fldCharType="separate"/>
            </w:r>
            <w:r w:rsidR="00DD3FD1">
              <w:rPr>
                <w:webHidden/>
              </w:rPr>
              <w:t>3</w:t>
            </w:r>
            <w:r w:rsidR="00DD3FD1">
              <w:rPr>
                <w:webHidden/>
              </w:rPr>
              <w:fldChar w:fldCharType="end"/>
            </w:r>
          </w:hyperlink>
        </w:p>
        <w:p w14:paraId="132A7353" w14:textId="5265412D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58" w:history="1">
            <w:r w:rsidRPr="00E179D8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96F9B0" w14:textId="4AD7C8C4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59" w:history="1">
            <w:r w:rsidRPr="00E179D8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F5BA2A" w14:textId="071A7E3E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0" w:history="1">
            <w:r w:rsidRPr="00E179D8">
              <w:rPr>
                <w:rStyle w:val="Hipervnculo"/>
              </w:rPr>
              <w:t>RESULTADOS DEL PROCESO DE FORMACIÓN Y DEL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F3C64F" w14:textId="5A3509CF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1" w:history="1">
            <w:r w:rsidRPr="00E179D8">
              <w:rPr>
                <w:rStyle w:val="Hipervnculo"/>
                <w:rFonts w:cs="Arial"/>
              </w:rPr>
              <w:t>CONSIDERACIONES ADICIONALES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C0B9181" w14:textId="31D4091D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2" w:history="1">
            <w:r w:rsidRPr="00E179D8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D9BC50" w14:textId="5C6E0BFF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3" w:history="1">
            <w:r w:rsidRPr="00E179D8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619F03F" w14:textId="1A23A3DF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4" w:history="1">
            <w:r w:rsidRPr="00E179D8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C22A104" w14:textId="44A97976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5" w:history="1">
            <w:r w:rsidRPr="00E179D8">
              <w:rPr>
                <w:rStyle w:val="Hipervnculo"/>
              </w:rPr>
              <w:t>TIEMPO DE TRABAJO DE EL/LA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787F83C" w14:textId="4E5DFD33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6" w:history="1">
            <w:r w:rsidRPr="00E179D8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64AF135" w14:textId="292BE5F6" w:rsidR="00DD3FD1" w:rsidRDefault="00DD3FD1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228433567" w:history="1">
            <w:r w:rsidRPr="00E179D8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_Toc228433567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ED904DB" w14:textId="34146F2C" w:rsidR="001B42C6" w:rsidRDefault="001B42C6">
          <w:r>
            <w:rPr>
              <w:b/>
              <w:bCs/>
            </w:rPr>
            <w:fldChar w:fldCharType="end"/>
          </w:r>
        </w:p>
      </w:sdtContent>
    </w:sdt>
    <w:p w14:paraId="62017D91" w14:textId="77777777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6" w:name="_Toc162960238"/>
      <w:bookmarkStart w:id="7" w:name="_Toc162956416"/>
      <w:bookmarkStart w:id="8" w:name="_Toc162953731"/>
      <w:r>
        <w:rPr>
          <w:rStyle w:val="Ninguno"/>
          <w:rFonts w:ascii="Arial" w:hAnsi="Arial"/>
          <w:b/>
          <w:bCs/>
        </w:rPr>
        <w:br w:type="page"/>
      </w:r>
    </w:p>
    <w:p w14:paraId="0B5923CC" w14:textId="4A04CB12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22843355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</w:t>
      </w:r>
      <w:bookmarkEnd w:id="6"/>
      <w:bookmarkEnd w:id="7"/>
      <w:bookmarkEnd w:id="8"/>
      <w:r w:rsidR="00000F21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bookmarkEnd w:id="9"/>
    </w:p>
    <w:p w14:paraId="7351D6B2" w14:textId="77777777" w:rsidR="0001410A" w:rsidRPr="0001410A" w:rsidRDefault="0001410A" w:rsidP="0001410A"/>
    <w:p w14:paraId="12A4B693" w14:textId="7EF747B3" w:rsidR="0001410A" w:rsidRDefault="0001410A" w:rsidP="00485723">
      <w:pPr>
        <w:spacing w:line="360" w:lineRule="auto"/>
        <w:rPr>
          <w:rFonts w:ascii="Arial" w:hAnsi="Arial" w:cs="Arial"/>
          <w:b/>
          <w:bCs/>
          <w:lang w:val="pt-PT"/>
        </w:rPr>
      </w:pPr>
      <w:r w:rsidRPr="1DE4A711">
        <w:rPr>
          <w:rFonts w:ascii="Arial" w:hAnsi="Arial" w:cs="Arial"/>
          <w:b/>
          <w:bCs/>
        </w:rPr>
        <w:t>Nombre:</w:t>
      </w:r>
      <w:r w:rsidR="00000F21" w:rsidRPr="00000F21">
        <w:t xml:space="preserve"> </w:t>
      </w:r>
      <w:r w:rsidR="00BF1D90" w:rsidRPr="00BF1D90">
        <w:rPr>
          <w:rFonts w:ascii="Arial" w:hAnsi="Arial" w:cs="Arial"/>
          <w:bCs/>
        </w:rPr>
        <w:t>Ciencias del Comportamiento y Razonamiento Clínico en Fisioterapia del Sistema Musculoesquelético.</w:t>
      </w:r>
    </w:p>
    <w:p w14:paraId="339F416A" w14:textId="709C55FA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</w:rPr>
      </w:pPr>
      <w:r w:rsidRPr="00984A14">
        <w:rPr>
          <w:rStyle w:val="Ninguno"/>
          <w:rFonts w:ascii="Arial" w:hAnsi="Arial"/>
          <w:b/>
          <w:bCs/>
          <w:color w:val="auto"/>
        </w:rPr>
        <w:t>Código:</w:t>
      </w:r>
      <w:r w:rsidRPr="00974C9A">
        <w:rPr>
          <w:rStyle w:val="Ninguno"/>
          <w:rFonts w:ascii="Arial" w:hAnsi="Arial" w:cs="Arial"/>
          <w:b/>
          <w:bCs/>
          <w:color w:val="auto"/>
        </w:rPr>
        <w:t xml:space="preserve"> </w:t>
      </w:r>
      <w:r w:rsidR="00974C9A" w:rsidRPr="00F0608D">
        <w:rPr>
          <w:rFonts w:ascii="Arial" w:hAnsi="Arial" w:cs="Arial"/>
        </w:rPr>
        <w:t>34080</w:t>
      </w:r>
      <w:r w:rsidR="00F0608D" w:rsidRPr="00F0608D">
        <w:rPr>
          <w:rFonts w:ascii="Arial" w:hAnsi="Arial" w:cs="Arial"/>
        </w:rPr>
        <w:t>.</w:t>
      </w:r>
    </w:p>
    <w:p w14:paraId="7F9D43C4" w14:textId="74F339FC" w:rsidR="00000F21" w:rsidRPr="00984A14" w:rsidRDefault="00000F21" w:rsidP="00485723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Materia:</w:t>
      </w:r>
      <w:r w:rsidR="00DE0512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BF1D90" w:rsidRPr="00BF1D90">
        <w:rPr>
          <w:rFonts w:ascii="Arial" w:hAnsi="Arial" w:cs="Arial"/>
          <w:bCs/>
          <w:sz w:val="24"/>
          <w:szCs w:val="24"/>
        </w:rPr>
        <w:t>Ciencias del Comportamiento y Razonamiento Clínico en Fisioterapia del Sistema Musculoesquelético.</w:t>
      </w:r>
    </w:p>
    <w:p w14:paraId="4F3DB941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Carácter: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Obligatorio.</w:t>
      </w:r>
    </w:p>
    <w:p w14:paraId="5881E868" w14:textId="038E9201" w:rsidR="00DE0512" w:rsidRDefault="00DE0512" w:rsidP="00000F21">
      <w:pPr>
        <w:pStyle w:val="Textosinformato"/>
        <w:spacing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Modalidad: </w:t>
      </w:r>
      <w:r w:rsidRPr="00DE0512">
        <w:rPr>
          <w:rStyle w:val="Ninguno"/>
          <w:rFonts w:ascii="Arial" w:hAnsi="Arial"/>
          <w:color w:val="auto"/>
          <w:sz w:val="24"/>
          <w:szCs w:val="24"/>
        </w:rPr>
        <w:t>Virtual.</w:t>
      </w:r>
    </w:p>
    <w:p w14:paraId="0DF8C09E" w14:textId="0FF22BAB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Nivel: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Máster.</w:t>
      </w:r>
    </w:p>
    <w:p w14:paraId="1B022440" w14:textId="724308E3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Semestre: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</w:t>
      </w:r>
      <w:r w:rsidR="00DE0512">
        <w:rPr>
          <w:rStyle w:val="Ninguno"/>
          <w:rFonts w:ascii="Arial" w:hAnsi="Arial"/>
          <w:color w:val="auto"/>
          <w:sz w:val="24"/>
          <w:szCs w:val="24"/>
        </w:rPr>
        <w:t>Primero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>.</w:t>
      </w:r>
    </w:p>
    <w:p w14:paraId="3C355D3A" w14:textId="77777777" w:rsidR="00000F21" w:rsidRPr="00984A14" w:rsidRDefault="00000F21" w:rsidP="00000F21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984A14">
        <w:rPr>
          <w:rStyle w:val="Ninguno"/>
          <w:rFonts w:ascii="Arial" w:hAnsi="Arial"/>
          <w:b/>
          <w:bCs/>
          <w:color w:val="auto"/>
          <w:sz w:val="24"/>
          <w:szCs w:val="24"/>
        </w:rPr>
        <w:t>Número de Créditos:</w:t>
      </w:r>
      <w:r w:rsidRPr="00984A14">
        <w:rPr>
          <w:rStyle w:val="Ninguno"/>
          <w:rFonts w:ascii="Arial" w:hAnsi="Arial"/>
          <w:color w:val="auto"/>
          <w:sz w:val="24"/>
          <w:szCs w:val="24"/>
        </w:rPr>
        <w:t xml:space="preserve"> 3 créditos ECTS.</w:t>
      </w:r>
    </w:p>
    <w:p w14:paraId="2874B1C1" w14:textId="77777777" w:rsidR="0001410A" w:rsidRPr="00000F21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5BF0EA4" w14:textId="53FCE89D" w:rsidR="00576E78" w:rsidRPr="00A8142E" w:rsidRDefault="00576E78" w:rsidP="007500AC">
      <w:pPr>
        <w:pStyle w:val="Ttulo1"/>
        <w:spacing w:after="120" w:line="360" w:lineRule="auto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0" w:name="_Toc162953732"/>
      <w:bookmarkStart w:id="11" w:name="_Toc162956417"/>
      <w:bookmarkStart w:id="12" w:name="_Toc162960239"/>
      <w:bookmarkStart w:id="13" w:name="_Toc22843355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10"/>
      <w:bookmarkEnd w:id="11"/>
      <w:bookmarkEnd w:id="12"/>
      <w:bookmarkEnd w:id="13"/>
    </w:p>
    <w:p w14:paraId="7A85C498" w14:textId="42BDD49B" w:rsidR="007500AC" w:rsidRPr="002D022C" w:rsidRDefault="007500AC" w:rsidP="007500AC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Para la adecuada comprensión de los conceptos impartidos en e</w:t>
      </w:r>
      <w:r w:rsidR="00485723">
        <w:rPr>
          <w:rStyle w:val="Ninguno"/>
          <w:rFonts w:ascii="Arial" w:hAnsi="Arial" w:cs="Arial"/>
          <w:color w:val="auto"/>
          <w:sz w:val="24"/>
          <w:szCs w:val="24"/>
        </w:rPr>
        <w:t>sta asignatura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, es recomendable tener actualizados los conocimientos adquiridos en la formación de Grado en Fisioterapia, correspondientes a las siguientes asignaturas o sus equivalentes: 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Psicología,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Fisioterapia en Afecciones 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Ortopédicas y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Traumatológicas</w:t>
      </w: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 y Fisioterapia en el Dolor y la Cronicidad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.</w:t>
      </w:r>
    </w:p>
    <w:p w14:paraId="6861BCD5" w14:textId="77777777" w:rsidR="00DE0512" w:rsidRPr="007500AC" w:rsidRDefault="00DE0512" w:rsidP="00DE0512">
      <w:pPr>
        <w:rPr>
          <w:lang w:val="es-ES_tradnl"/>
        </w:rPr>
      </w:pPr>
      <w:bookmarkStart w:id="14" w:name="_Toc162953733"/>
      <w:bookmarkStart w:id="15" w:name="_Toc162956418"/>
      <w:bookmarkStart w:id="16" w:name="_Toc162960240"/>
    </w:p>
    <w:p w14:paraId="3DA198FF" w14:textId="521F3408" w:rsidR="00576E78" w:rsidRDefault="00576E78" w:rsidP="007500AC">
      <w:pPr>
        <w:pStyle w:val="Ttulo1"/>
        <w:spacing w:after="120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7" w:name="_Toc22843355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</w:p>
    <w:p w14:paraId="575A6D3E" w14:textId="77777777" w:rsidR="0001410A" w:rsidRPr="0001410A" w:rsidRDefault="0001410A" w:rsidP="0001410A"/>
    <w:p w14:paraId="7EEF96AF" w14:textId="170DD8B9" w:rsidR="000F5787" w:rsidRDefault="000F5787" w:rsidP="007500AC">
      <w:pPr>
        <w:pStyle w:val="Textocomentario"/>
        <w:spacing w:after="120" w:line="360" w:lineRule="auto"/>
        <w:ind w:left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Coordinador</w:t>
      </w:r>
      <w:r w:rsidR="007500AC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a</w:t>
      </w:r>
      <w:r w:rsidRPr="000F5787">
        <w:rPr>
          <w:rStyle w:val="normaltextrun"/>
          <w:rFonts w:ascii="Arial" w:hAnsi="Arial" w:cs="Arial"/>
          <w:sz w:val="24"/>
          <w:szCs w:val="24"/>
          <w:shd w:val="clear" w:color="auto" w:fill="FFFFFF"/>
        </w:rPr>
        <w:t>: </w:t>
      </w:r>
      <w:r w:rsidRPr="000F5787">
        <w:rPr>
          <w:rStyle w:val="eop"/>
          <w:rFonts w:ascii="Arial" w:hAnsi="Arial" w:cs="Arial"/>
          <w:sz w:val="24"/>
          <w:szCs w:val="24"/>
          <w:shd w:val="clear" w:color="auto" w:fill="FFFFFF"/>
        </w:rPr>
        <w:t> </w:t>
      </w:r>
    </w:p>
    <w:p w14:paraId="1CB89FC2" w14:textId="4F7E536B" w:rsidR="000F5787" w:rsidRPr="000F5787" w:rsidRDefault="000F5787" w:rsidP="009A5F16">
      <w:pPr>
        <w:pStyle w:val="Textocomentario"/>
        <w:numPr>
          <w:ilvl w:val="0"/>
          <w:numId w:val="11"/>
        </w:numPr>
        <w:spacing w:after="120" w:line="360" w:lineRule="auto"/>
        <w:ind w:left="1077" w:hanging="357"/>
        <w:rPr>
          <w:rStyle w:val="eop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D.</w:t>
      </w:r>
      <w:r w:rsidR="007500AC">
        <w:rPr>
          <w:rStyle w:val="eop"/>
          <w:rFonts w:ascii="Arial" w:hAnsi="Arial" w:cs="Arial"/>
          <w:sz w:val="24"/>
          <w:szCs w:val="24"/>
          <w:shd w:val="clear" w:color="auto" w:fill="FFFFFF"/>
        </w:rPr>
        <w:t>ª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500AC">
        <w:rPr>
          <w:rStyle w:val="eop"/>
          <w:rFonts w:ascii="Arial" w:hAnsi="Arial" w:cs="Arial"/>
          <w:sz w:val="24"/>
          <w:szCs w:val="24"/>
          <w:shd w:val="clear" w:color="auto" w:fill="FFFFFF"/>
        </w:rPr>
        <w:t>Susana García Juez</w:t>
      </w:r>
      <w:r>
        <w:rPr>
          <w:rStyle w:val="eop"/>
          <w:rFonts w:ascii="Arial" w:hAnsi="Arial" w:cs="Arial"/>
          <w:sz w:val="24"/>
          <w:szCs w:val="24"/>
          <w:shd w:val="clear" w:color="auto" w:fill="FFFFFF"/>
        </w:rPr>
        <w:t>.</w:t>
      </w:r>
    </w:p>
    <w:p w14:paraId="5E9F3FC7" w14:textId="3C5307EA" w:rsidR="00000F21" w:rsidRPr="00984A14" w:rsidRDefault="00000F21" w:rsidP="007500AC">
      <w:pPr>
        <w:pStyle w:val="Textocomentario"/>
        <w:spacing w:after="120" w:line="360" w:lineRule="auto"/>
        <w:ind w:left="357"/>
        <w:rPr>
          <w:rStyle w:val="Ninguno"/>
          <w:rFonts w:ascii="Arial" w:eastAsia="Arial" w:hAnsi="Arial" w:cs="Arial"/>
          <w:sz w:val="24"/>
          <w:szCs w:val="24"/>
          <w:lang w:val="es-ES_tradnl"/>
        </w:rPr>
      </w:pPr>
      <w:r w:rsidRPr="00984A14">
        <w:rPr>
          <w:rStyle w:val="Ninguno"/>
          <w:rFonts w:ascii="Arial" w:hAnsi="Arial"/>
          <w:sz w:val="24"/>
          <w:szCs w:val="24"/>
          <w:lang w:val="es-ES_tradnl"/>
        </w:rPr>
        <w:t>Docente</w:t>
      </w:r>
      <w:r w:rsidR="007500AC">
        <w:rPr>
          <w:rStyle w:val="Ninguno"/>
          <w:rFonts w:ascii="Arial" w:hAnsi="Arial"/>
          <w:sz w:val="24"/>
          <w:szCs w:val="24"/>
          <w:lang w:val="es-ES_tradnl"/>
        </w:rPr>
        <w:t>s</w:t>
      </w:r>
      <w:r w:rsidRPr="00984A14">
        <w:rPr>
          <w:rStyle w:val="Ninguno"/>
          <w:rFonts w:ascii="Arial" w:hAnsi="Arial"/>
          <w:sz w:val="24"/>
          <w:szCs w:val="24"/>
          <w:lang w:val="es-ES_tradnl"/>
        </w:rPr>
        <w:t xml:space="preserve">: </w:t>
      </w:r>
    </w:p>
    <w:p w14:paraId="1E5EAF6E" w14:textId="3323E247" w:rsidR="00000F21" w:rsidRDefault="00000F21" w:rsidP="009A5F16">
      <w:pPr>
        <w:pStyle w:val="Textocomentari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066" w:hanging="357"/>
        <w:rPr>
          <w:rStyle w:val="Ninguno"/>
          <w:rFonts w:ascii="Arial" w:hAnsi="Arial"/>
          <w:sz w:val="24"/>
          <w:szCs w:val="24"/>
          <w:lang w:val="es-ES_tradnl"/>
        </w:rPr>
      </w:pPr>
      <w:r w:rsidRPr="00984A14">
        <w:rPr>
          <w:rStyle w:val="Ninguno"/>
          <w:rFonts w:ascii="Arial" w:hAnsi="Arial"/>
          <w:sz w:val="24"/>
          <w:szCs w:val="24"/>
          <w:lang w:val="es-ES_tradnl"/>
        </w:rPr>
        <w:t>D.</w:t>
      </w:r>
      <w:r w:rsidR="007500AC">
        <w:rPr>
          <w:rStyle w:val="Ninguno"/>
          <w:rFonts w:ascii="Arial" w:hAnsi="Arial"/>
          <w:sz w:val="24"/>
          <w:szCs w:val="24"/>
          <w:lang w:val="es-ES_tradnl"/>
        </w:rPr>
        <w:t xml:space="preserve"> Carlos López Cubas</w:t>
      </w:r>
      <w:r w:rsidRPr="00984A14">
        <w:rPr>
          <w:rStyle w:val="Ninguno"/>
          <w:rFonts w:ascii="Arial" w:hAnsi="Arial"/>
          <w:sz w:val="24"/>
          <w:szCs w:val="24"/>
          <w:lang w:val="es-ES_tradnl"/>
        </w:rPr>
        <w:t>.</w:t>
      </w:r>
    </w:p>
    <w:p w14:paraId="303C8ACE" w14:textId="09E9643C" w:rsidR="007500AC" w:rsidRPr="00984A14" w:rsidRDefault="007500AC" w:rsidP="009A5F16">
      <w:pPr>
        <w:pStyle w:val="Textocomentari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360" w:lineRule="auto"/>
        <w:ind w:left="1066" w:hanging="357"/>
        <w:rPr>
          <w:rStyle w:val="Ninguno"/>
          <w:rFonts w:ascii="Arial" w:hAnsi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lang w:val="es-ES_tradnl"/>
        </w:rPr>
        <w:t>D. Alejandro Luque Su</w:t>
      </w:r>
      <w:r w:rsidR="000028CA">
        <w:rPr>
          <w:rStyle w:val="Ninguno"/>
          <w:rFonts w:ascii="Arial" w:hAnsi="Arial"/>
          <w:sz w:val="24"/>
          <w:szCs w:val="24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lang w:val="es-ES_tradnl"/>
        </w:rPr>
        <w:t>rez.</w:t>
      </w:r>
    </w:p>
    <w:p w14:paraId="21629E93" w14:textId="77777777" w:rsidR="0001410A" w:rsidRPr="00A07FE4" w:rsidRDefault="0001410A" w:rsidP="0001410A">
      <w:pPr>
        <w:spacing w:line="360" w:lineRule="auto"/>
        <w:rPr>
          <w:rFonts w:ascii="Arial" w:hAnsi="Arial"/>
          <w:lang w:val="es-ES_tradnl"/>
        </w:rPr>
      </w:pPr>
    </w:p>
    <w:p w14:paraId="5F6A3961" w14:textId="77777777" w:rsidR="0001410A" w:rsidRPr="00A50B66" w:rsidRDefault="0001410A" w:rsidP="0001410A">
      <w:pPr>
        <w:pStyle w:val="Textosinformato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50B66">
        <w:rPr>
          <w:rFonts w:ascii="Arial" w:hAnsi="Arial" w:cs="Arial"/>
          <w:color w:val="auto"/>
          <w:sz w:val="24"/>
          <w:szCs w:val="24"/>
        </w:rPr>
        <w:t>La entrega de documentación, notificaciones y comunicación con los miembros del equipo docente se podrá realizar a través del campus virtual: https://portal.once.es/campusvirtualfisio/</w:t>
      </w:r>
    </w:p>
    <w:p w14:paraId="33243309" w14:textId="0271CBF2" w:rsidR="000F5787" w:rsidRPr="000F5787" w:rsidRDefault="00576E78" w:rsidP="007500AC">
      <w:pPr>
        <w:pStyle w:val="Ttulo1"/>
        <w:spacing w:after="120" w:line="360" w:lineRule="auto"/>
        <w:rPr>
          <w:rFonts w:ascii="Arial" w:hAnsi="Arial"/>
          <w:b/>
          <w:bCs/>
          <w:color w:val="auto"/>
          <w:sz w:val="24"/>
          <w:szCs w:val="24"/>
        </w:rPr>
      </w:pPr>
      <w:bookmarkStart w:id="18" w:name="_Toc162953736"/>
      <w:bookmarkStart w:id="19" w:name="_Toc162956420"/>
      <w:bookmarkStart w:id="20" w:name="_Toc162960242"/>
      <w:bookmarkStart w:id="21" w:name="_Toc22843356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RESULTADOS DE</w:t>
      </w:r>
      <w:r w:rsidR="000F5787">
        <w:rPr>
          <w:rStyle w:val="Ninguno"/>
          <w:rFonts w:ascii="Arial" w:hAnsi="Arial"/>
          <w:b/>
          <w:bCs/>
          <w:color w:val="auto"/>
          <w:sz w:val="24"/>
          <w:szCs w:val="24"/>
        </w:rPr>
        <w:t>L PROCESO DE FORMACIÓN Y DEL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APRENDIZAJE</w:t>
      </w:r>
      <w:bookmarkEnd w:id="18"/>
      <w:bookmarkEnd w:id="19"/>
      <w:bookmarkEnd w:id="20"/>
      <w:bookmarkEnd w:id="21"/>
    </w:p>
    <w:p w14:paraId="109B3A79" w14:textId="06C84547" w:rsidR="00A07FE4" w:rsidRDefault="000F5787" w:rsidP="009A5F16">
      <w:pPr>
        <w:pStyle w:val="Textoindependiente"/>
        <w:numPr>
          <w:ilvl w:val="0"/>
          <w:numId w:val="12"/>
        </w:numPr>
        <w:spacing w:line="360" w:lineRule="auto"/>
        <w:ind w:left="426"/>
        <w:rPr>
          <w:rFonts w:ascii="Arial" w:hAnsi="Arial" w:cs="Arial"/>
          <w:b/>
        </w:rPr>
      </w:pPr>
      <w:bookmarkStart w:id="22" w:name="_Toc162953737"/>
      <w:bookmarkStart w:id="23" w:name="_Toc162956421"/>
      <w:r>
        <w:rPr>
          <w:rStyle w:val="normaltextrun"/>
          <w:rFonts w:ascii="Arial" w:hAnsi="Arial" w:cs="Arial"/>
          <w:b/>
          <w:bCs/>
          <w:shd w:val="clear" w:color="auto" w:fill="FFFFFF"/>
        </w:rPr>
        <w:t>Conocimientos y contenidos:</w:t>
      </w:r>
      <w:r>
        <w:rPr>
          <w:rStyle w:val="eop"/>
          <w:rFonts w:ascii="Arial" w:hAnsi="Arial" w:cs="Arial"/>
          <w:shd w:val="clear" w:color="auto" w:fill="FFFFFF"/>
        </w:rPr>
        <w:t> </w:t>
      </w:r>
    </w:p>
    <w:p w14:paraId="730C2811" w14:textId="14C201B2" w:rsidR="007500AC" w:rsidRDefault="007500AC" w:rsidP="009A5F1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7500AC">
        <w:rPr>
          <w:rFonts w:ascii="Arial" w:hAnsi="Arial" w:cs="Arial"/>
        </w:rPr>
        <w:t>Identificar los principales factores biológicos, psicológicos y sociales influyentes en el cuadro clínico del paciente con patología musculoesquelética.</w:t>
      </w:r>
    </w:p>
    <w:p w14:paraId="04751029" w14:textId="56FE7BE3" w:rsidR="007500AC" w:rsidRPr="007500AC" w:rsidRDefault="007500AC" w:rsidP="009A5F16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</w:rPr>
      </w:pPr>
      <w:r w:rsidRPr="007500AC">
        <w:rPr>
          <w:rFonts w:ascii="Arial" w:hAnsi="Arial" w:cs="Arial"/>
        </w:rPr>
        <w:t xml:space="preserve">Analizar el modelo biopsicosocial en el ámbito de la fisioterapia musculoesquelética, desde la anamnesis y el examen físico hasta el reconocimiento de patrones clínicos y la toma de decisiones terapéuticas, empleando las herramientas de comunicación y las habilidades blandas (soft skills) o duraderas en el proceso de la entrevista motivacional y el razonamiento clínico. </w:t>
      </w:r>
    </w:p>
    <w:p w14:paraId="47A57D3E" w14:textId="2E5CD335" w:rsidR="000F5787" w:rsidRPr="007500AC" w:rsidRDefault="000F5787" w:rsidP="009A5F1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Habilidades y destrezas: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323B3E36" w14:textId="77777777" w:rsidR="007500AC" w:rsidRDefault="007500AC" w:rsidP="009A5F1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7500AC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609FF476" w14:textId="2005C184" w:rsidR="007500AC" w:rsidRPr="007500AC" w:rsidRDefault="007500AC" w:rsidP="009A5F16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ind w:left="709" w:hanging="357"/>
        <w:contextualSpacing w:val="0"/>
        <w:rPr>
          <w:rStyle w:val="eop"/>
          <w:rFonts w:ascii="Arial" w:hAnsi="Arial" w:cs="Arial"/>
        </w:rPr>
      </w:pPr>
      <w:r w:rsidRPr="007500AC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3AAC6209" w14:textId="0CE0C12B" w:rsidR="000F5787" w:rsidRPr="000F5787" w:rsidRDefault="000F5787" w:rsidP="009A5F16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ind w:left="425" w:hanging="357"/>
        <w:contextualSpacing w:val="0"/>
        <w:rPr>
          <w:rStyle w:val="eop"/>
          <w:rFonts w:ascii="Arial" w:hAnsi="Arial" w:cs="Arial"/>
        </w:rPr>
      </w:pPr>
      <w:r w:rsidRPr="000F5787">
        <w:rPr>
          <w:rStyle w:val="normaltextrun"/>
          <w:rFonts w:ascii="Arial" w:hAnsi="Arial" w:cs="Arial"/>
          <w:b/>
          <w:bCs/>
          <w:shd w:val="clear" w:color="auto" w:fill="FFFFFF"/>
        </w:rPr>
        <w:t>Competencias:</w:t>
      </w:r>
      <w:r w:rsidRPr="000F5787">
        <w:rPr>
          <w:rStyle w:val="eop"/>
          <w:rFonts w:ascii="Arial" w:hAnsi="Arial" w:cs="Arial"/>
          <w:shd w:val="clear" w:color="auto" w:fill="FFFFFF"/>
        </w:rPr>
        <w:t> </w:t>
      </w:r>
    </w:p>
    <w:p w14:paraId="0AD53040" w14:textId="77777777" w:rsidR="00E144E9" w:rsidRDefault="00E144E9" w:rsidP="009A5F1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Comunicar las conclusiones y los conocimientos y razones últimas que las sustentan, a públicos especializados y no especializados de un modo claro y sin ambigüedades. </w:t>
      </w:r>
    </w:p>
    <w:p w14:paraId="7DA68565" w14:textId="1BC411C0" w:rsidR="000F5787" w:rsidRDefault="00E144E9" w:rsidP="009A5F1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Integrar conocimientos para enfrentarse a la complejidad de formular juicios en pacientes con patología musculoesquelética a partir de una información que, siendo incompleta o limitada, incluya reflexiones sobre las responsabilidades sociales y éticas vinculadas a la aplicación de sus conocimientos y juicios. </w:t>
      </w:r>
    </w:p>
    <w:p w14:paraId="677F5E16" w14:textId="6859188F" w:rsidR="000F5787" w:rsidRDefault="00E144E9" w:rsidP="00DE56E6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240" w:line="360" w:lineRule="auto"/>
        <w:ind w:left="709"/>
        <w:rPr>
          <w:rFonts w:ascii="Arial" w:hAnsi="Arial" w:cs="Arial"/>
        </w:rPr>
      </w:pPr>
      <w:r w:rsidRPr="00E144E9">
        <w:rPr>
          <w:rFonts w:ascii="Arial" w:hAnsi="Arial" w:cs="Arial"/>
        </w:rPr>
        <w:t xml:space="preserve">Actuar de manera honesta, ética, sostenible, socialmente responsable y respetuosa con los derechos humanos y la diversidad, tanto en el contexto académico como en la profesional de la fisioterapia. </w:t>
      </w:r>
    </w:p>
    <w:p w14:paraId="121AF374" w14:textId="77777777" w:rsidR="00DD3FD1" w:rsidRDefault="00DD3FD1">
      <w:pPr>
        <w:spacing w:after="160" w:line="259" w:lineRule="auto"/>
        <w:jc w:val="left"/>
        <w:rPr>
          <w:rStyle w:val="Ninguno"/>
          <w:rFonts w:ascii="Arial" w:hAnsi="Arial" w:cs="Arial"/>
        </w:rPr>
      </w:pPr>
      <w:bookmarkStart w:id="24" w:name="_Toc162960243"/>
      <w:bookmarkStart w:id="25" w:name="_Toc228348343"/>
      <w:r>
        <w:rPr>
          <w:rStyle w:val="Ninguno"/>
          <w:rFonts w:ascii="Arial" w:hAnsi="Arial" w:cs="Arial"/>
        </w:rPr>
        <w:br w:type="page"/>
      </w:r>
    </w:p>
    <w:p w14:paraId="13F52379" w14:textId="31151D8A" w:rsidR="00DD3FD1" w:rsidRPr="00E72A8F" w:rsidRDefault="00DD3FD1" w:rsidP="00DD3FD1">
      <w:pPr>
        <w:pStyle w:val="Ttulo1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bookmarkStart w:id="26" w:name="_Toc228433561"/>
      <w:r w:rsidRPr="00E72A8F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CONSIDERACIONES ADICIONALES</w:t>
      </w:r>
      <w:bookmarkEnd w:id="25"/>
      <w:bookmarkEnd w:id="26"/>
    </w:p>
    <w:p w14:paraId="3E5E9E7E" w14:textId="77777777" w:rsidR="00DD3FD1" w:rsidRPr="00E72A8F" w:rsidRDefault="00DD3FD1" w:rsidP="00DD3FD1">
      <w:pPr>
        <w:spacing w:after="160" w:line="259" w:lineRule="auto"/>
        <w:jc w:val="left"/>
        <w:rPr>
          <w:rStyle w:val="Ninguno"/>
          <w:rFonts w:ascii="Arial" w:eastAsiaTheme="majorEastAsia" w:hAnsi="Arial" w:cs="Arial"/>
          <w:b/>
          <w:bCs/>
        </w:rPr>
      </w:pPr>
    </w:p>
    <w:p w14:paraId="4EF310D4" w14:textId="77777777" w:rsidR="00DD3FD1" w:rsidRDefault="00DD3FD1" w:rsidP="00DD3FD1">
      <w:pPr>
        <w:spacing w:line="360" w:lineRule="auto"/>
        <w:rPr>
          <w:rFonts w:ascii="Arial" w:hAnsi="Arial" w:cs="Arial"/>
        </w:rPr>
      </w:pPr>
      <w:r w:rsidRPr="00E72A8F">
        <w:rPr>
          <w:rFonts w:ascii="Arial" w:hAnsi="Arial" w:cs="Arial"/>
        </w:rPr>
        <w:t>En esta asignatura se permite el uso responsable de tecnologías de Inteligencia Artificial Generativa (IAGen) como herramienta de apoyo al proceso de enseñanza-aprendizaje. En ningún caso la IAGen debe sustituir la participación activa del estudiantado en la realización de tareas evaluables que acrediten la adquisición de los resultados de formación y aprendizaje previstos. Las tareas deberán reflejar una contribución sustancial del estudiante en el análisis, la argumentación y la reflexión personal. Cada docente establecerá las condiciones específicas de uso de estas tecnologías de IAGen y el estudiantado deberá declarar expresamente su utilización cuando se le requiera.</w:t>
      </w:r>
    </w:p>
    <w:p w14:paraId="5704BC75" w14:textId="77777777" w:rsidR="00DD3FD1" w:rsidRPr="00E72A8F" w:rsidRDefault="00DD3FD1" w:rsidP="00DD3FD1">
      <w:pPr>
        <w:spacing w:line="360" w:lineRule="auto"/>
        <w:rPr>
          <w:rFonts w:ascii="Arial" w:hAnsi="Arial" w:cs="Arial"/>
        </w:rPr>
      </w:pPr>
    </w:p>
    <w:p w14:paraId="32520921" w14:textId="72802FCE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7" w:name="_Toc22843356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2"/>
      <w:bookmarkEnd w:id="23"/>
      <w:bookmarkEnd w:id="24"/>
      <w:bookmarkEnd w:id="27"/>
    </w:p>
    <w:p w14:paraId="633BF221" w14:textId="77777777" w:rsidR="00000F21" w:rsidRPr="00000F21" w:rsidRDefault="00000F21" w:rsidP="00000F21"/>
    <w:p w14:paraId="27FBAA2B" w14:textId="03AF1EA8" w:rsidR="000028CA" w:rsidRDefault="00587004" w:rsidP="00587004">
      <w:pPr>
        <w:spacing w:before="24" w:after="160" w:line="360" w:lineRule="auto"/>
        <w:contextualSpacing/>
        <w:rPr>
          <w:rFonts w:ascii="Arial" w:hAnsi="Arial" w:cs="Arial"/>
          <w:b/>
          <w:bCs/>
        </w:rPr>
      </w:pPr>
      <w:r w:rsidRPr="00426631">
        <w:rPr>
          <w:rFonts w:ascii="Arial" w:hAnsi="Arial" w:cs="Arial"/>
          <w:b/>
          <w:bCs/>
        </w:rPr>
        <w:t>U</w:t>
      </w:r>
      <w:r w:rsidR="00426631" w:rsidRPr="00426631">
        <w:rPr>
          <w:rFonts w:ascii="Arial" w:hAnsi="Arial" w:cs="Arial"/>
          <w:b/>
          <w:bCs/>
        </w:rPr>
        <w:t>nidad didáctica 1:</w:t>
      </w:r>
      <w:r w:rsidRPr="00426631">
        <w:rPr>
          <w:rFonts w:ascii="Arial" w:hAnsi="Arial" w:cs="Arial"/>
          <w:b/>
          <w:bCs/>
        </w:rPr>
        <w:t xml:space="preserve"> </w:t>
      </w:r>
      <w:r w:rsidR="00BE0A06">
        <w:rPr>
          <w:rFonts w:ascii="Arial" w:hAnsi="Arial" w:cs="Arial"/>
          <w:b/>
          <w:bCs/>
        </w:rPr>
        <w:t>Modelo biopsicosocial y modelo enactivo, herramientas de comunicación y entrevista motivacional</w:t>
      </w:r>
    </w:p>
    <w:p w14:paraId="32A45C6C" w14:textId="7037BCFD" w:rsidR="000028CA" w:rsidRPr="004F5C96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4F5C96">
        <w:rPr>
          <w:rFonts w:ascii="Arial" w:hAnsi="Arial" w:cs="Arial"/>
        </w:rPr>
        <w:t>Modelo biopsicosocial y modelo enactivo:</w:t>
      </w:r>
    </w:p>
    <w:p w14:paraId="6F91FB6F" w14:textId="2CA6C243" w:rsid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E144E9">
        <w:rPr>
          <w:rFonts w:ascii="Arial" w:hAnsi="Arial" w:cs="Arial"/>
        </w:rPr>
        <w:t>Conceptualización y aplicación del modelo biopsicosocial y el contexto en el ámbito de la fisioterapia</w:t>
      </w:r>
      <w:r>
        <w:rPr>
          <w:rFonts w:ascii="Arial" w:hAnsi="Arial" w:cs="Arial"/>
        </w:rPr>
        <w:t xml:space="preserve"> m</w:t>
      </w:r>
      <w:r w:rsidR="00BE0A06">
        <w:rPr>
          <w:rFonts w:ascii="Arial" w:hAnsi="Arial" w:cs="Arial"/>
        </w:rPr>
        <w:t>u</w:t>
      </w:r>
      <w:r>
        <w:rPr>
          <w:rFonts w:ascii="Arial" w:hAnsi="Arial" w:cs="Arial"/>
        </w:rPr>
        <w:t>sculoesquelética</w:t>
      </w:r>
      <w:r w:rsidRPr="00E144E9">
        <w:rPr>
          <w:rFonts w:ascii="Arial" w:hAnsi="Arial" w:cs="Arial"/>
        </w:rPr>
        <w:t>.</w:t>
      </w:r>
    </w:p>
    <w:p w14:paraId="59D4E806" w14:textId="77777777" w:rsid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0028CA">
        <w:rPr>
          <w:rFonts w:ascii="Arial" w:hAnsi="Arial" w:cs="Arial"/>
        </w:rPr>
        <w:t>Factores de riesgo y mecanismos sociopsicobiológicos y contextuales implicados en la cronificación del dolor.</w:t>
      </w:r>
    </w:p>
    <w:p w14:paraId="0DA47081" w14:textId="4E1A1643" w:rsidR="000028CA" w:rsidRPr="000028CA" w:rsidRDefault="000028CA" w:rsidP="000028CA">
      <w:pPr>
        <w:numPr>
          <w:ilvl w:val="1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Implicaciones clínicas de los factores biopsicosociales y contextuales para el manejo del paciente con dolor musculoesquelético. </w:t>
      </w:r>
    </w:p>
    <w:p w14:paraId="2F398CFD" w14:textId="77777777" w:rsidR="000028CA" w:rsidRPr="000028CA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Abordaje terapéutico de cogniciones y emociones asociadas al dolor musculoesquelético, y a factores contextuales: </w:t>
      </w:r>
    </w:p>
    <w:p w14:paraId="353A0D43" w14:textId="4127BAF6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 w:rsidRPr="000B5BA5">
        <w:rPr>
          <w:rFonts w:ascii="Arial" w:hAnsi="Arial" w:cs="Arial"/>
        </w:rPr>
        <w:t>Educación en dolor</w:t>
      </w:r>
      <w:r w:rsidR="004F5C96">
        <w:rPr>
          <w:rFonts w:ascii="Arial" w:hAnsi="Arial" w:cs="Arial"/>
        </w:rPr>
        <w:t>.</w:t>
      </w:r>
    </w:p>
    <w:p w14:paraId="6C1955CB" w14:textId="2C3C4C81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 w:rsidRPr="000B5BA5">
        <w:rPr>
          <w:rFonts w:ascii="Arial" w:hAnsi="Arial" w:cs="Arial"/>
        </w:rPr>
        <w:t>Exposición graduada al miedo-kinesiofobia</w:t>
      </w:r>
      <w:r w:rsidR="004F5C96">
        <w:rPr>
          <w:rFonts w:ascii="Arial" w:hAnsi="Arial" w:cs="Arial"/>
        </w:rPr>
        <w:t>.</w:t>
      </w:r>
    </w:p>
    <w:p w14:paraId="5BA802FE" w14:textId="204FC23D" w:rsidR="000028CA" w:rsidRDefault="000028CA" w:rsidP="000028CA">
      <w:pPr>
        <w:pStyle w:val="Prrafodelista"/>
        <w:numPr>
          <w:ilvl w:val="1"/>
          <w:numId w:val="32"/>
        </w:numPr>
        <w:spacing w:before="24" w:after="160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B5BA5">
        <w:rPr>
          <w:rFonts w:ascii="Arial" w:hAnsi="Arial" w:cs="Arial"/>
        </w:rPr>
        <w:t>erapia cognitivo funcional</w:t>
      </w:r>
      <w:r w:rsidR="004F5C96">
        <w:rPr>
          <w:rFonts w:ascii="Arial" w:hAnsi="Arial" w:cs="Arial"/>
        </w:rPr>
        <w:t>.</w:t>
      </w:r>
    </w:p>
    <w:p w14:paraId="18EBF758" w14:textId="2EDB5BAD" w:rsidR="000028CA" w:rsidRPr="000B5BA5" w:rsidRDefault="000028CA" w:rsidP="00BE0A06">
      <w:pPr>
        <w:pStyle w:val="Prrafodelista"/>
        <w:numPr>
          <w:ilvl w:val="1"/>
          <w:numId w:val="32"/>
        </w:numPr>
        <w:spacing w:before="24" w:after="160" w:line="360" w:lineRule="auto"/>
        <w:ind w:left="1434" w:hanging="357"/>
        <w:contextualSpacing w:val="0"/>
        <w:rPr>
          <w:rFonts w:ascii="Arial" w:hAnsi="Arial" w:cs="Arial"/>
        </w:rPr>
      </w:pPr>
      <w:r w:rsidRPr="000B5BA5">
        <w:rPr>
          <w:rFonts w:ascii="Arial" w:hAnsi="Arial" w:cs="Arial"/>
        </w:rPr>
        <w:t>Entrevista motivacional</w:t>
      </w:r>
      <w:r w:rsidR="004F5C96">
        <w:rPr>
          <w:rFonts w:ascii="Arial" w:hAnsi="Arial" w:cs="Arial"/>
        </w:rPr>
        <w:t>.</w:t>
      </w:r>
    </w:p>
    <w:p w14:paraId="5A16ECF1" w14:textId="77777777" w:rsidR="000028CA" w:rsidRPr="000028CA" w:rsidRDefault="000028CA" w:rsidP="000028CA">
      <w:pPr>
        <w:pStyle w:val="Prrafodelista"/>
        <w:numPr>
          <w:ilvl w:val="0"/>
          <w:numId w:val="32"/>
        </w:numPr>
        <w:spacing w:before="24" w:after="160" w:line="360" w:lineRule="auto"/>
        <w:rPr>
          <w:rFonts w:ascii="Arial" w:hAnsi="Arial" w:cs="Arial"/>
        </w:rPr>
      </w:pPr>
      <w:r w:rsidRPr="000028CA">
        <w:rPr>
          <w:rFonts w:ascii="Arial" w:hAnsi="Arial" w:cs="Arial"/>
        </w:rPr>
        <w:t xml:space="preserve">Herramientas de comunicación. Habilidades blandas (soft skills) o duraderas. </w:t>
      </w:r>
    </w:p>
    <w:p w14:paraId="450387A7" w14:textId="3F93827F" w:rsidR="000028CA" w:rsidRPr="00E144E9" w:rsidRDefault="000028CA" w:rsidP="000028CA">
      <w:pPr>
        <w:numPr>
          <w:ilvl w:val="0"/>
          <w:numId w:val="32"/>
        </w:numPr>
        <w:spacing w:before="24"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Estrategias educativas en la comunidad para abordar aspectos sociales relaciones con el dolor musculoesquelético.</w:t>
      </w:r>
    </w:p>
    <w:p w14:paraId="0116A233" w14:textId="77777777" w:rsidR="00DD3FD1" w:rsidRPr="00DD3FD1" w:rsidRDefault="00DD3FD1" w:rsidP="00587004">
      <w:pPr>
        <w:spacing w:before="24" w:after="160" w:line="360" w:lineRule="auto"/>
        <w:contextualSpacing/>
        <w:rPr>
          <w:rFonts w:ascii="Arial" w:hAnsi="Arial" w:cs="Arial"/>
        </w:rPr>
      </w:pPr>
    </w:p>
    <w:p w14:paraId="4FF17D9E" w14:textId="54349A77" w:rsidR="00587004" w:rsidRPr="00D5465F" w:rsidRDefault="00587004" w:rsidP="00587004">
      <w:pPr>
        <w:spacing w:before="24" w:after="160" w:line="360" w:lineRule="auto"/>
        <w:contextualSpacing/>
        <w:rPr>
          <w:rFonts w:ascii="Arial" w:hAnsi="Arial" w:cs="Arial"/>
          <w:b/>
          <w:bCs/>
        </w:rPr>
      </w:pPr>
      <w:r w:rsidRPr="00D5465F">
        <w:rPr>
          <w:rFonts w:ascii="Arial" w:hAnsi="Arial" w:cs="Arial"/>
          <w:b/>
          <w:bCs/>
        </w:rPr>
        <w:t>U</w:t>
      </w:r>
      <w:r w:rsidR="00D5465F" w:rsidRPr="00D5465F">
        <w:rPr>
          <w:rFonts w:ascii="Arial" w:hAnsi="Arial" w:cs="Arial"/>
          <w:b/>
          <w:bCs/>
        </w:rPr>
        <w:t>nidad didáctica</w:t>
      </w:r>
      <w:r w:rsidRPr="00D5465F">
        <w:rPr>
          <w:rFonts w:ascii="Arial" w:hAnsi="Arial" w:cs="Arial"/>
          <w:b/>
          <w:bCs/>
        </w:rPr>
        <w:t xml:space="preserve"> 2: </w:t>
      </w:r>
      <w:r w:rsidR="00BE0A06">
        <w:rPr>
          <w:rFonts w:ascii="Arial" w:hAnsi="Arial" w:cs="Arial"/>
          <w:b/>
          <w:bCs/>
        </w:rPr>
        <w:t>Razonamiento clínico</w:t>
      </w:r>
    </w:p>
    <w:p w14:paraId="176D0370" w14:textId="77777777" w:rsidR="00397234" w:rsidRDefault="00E144E9" w:rsidP="00397234">
      <w:pPr>
        <w:pStyle w:val="Prrafodelista"/>
        <w:numPr>
          <w:ilvl w:val="0"/>
          <w:numId w:val="25"/>
        </w:numPr>
        <w:spacing w:line="360" w:lineRule="auto"/>
        <w:ind w:left="709" w:hanging="425"/>
        <w:contextualSpacing w:val="0"/>
        <w:rPr>
          <w:rFonts w:ascii="Arial" w:hAnsi="Arial" w:cs="Arial"/>
        </w:rPr>
      </w:pPr>
      <w:r w:rsidRPr="00D5465F">
        <w:rPr>
          <w:rFonts w:ascii="Arial" w:hAnsi="Arial" w:cs="Arial"/>
        </w:rPr>
        <w:t>Modelos de razonamiento clínico en Fisioterapia Musculoesquelética.</w:t>
      </w:r>
    </w:p>
    <w:p w14:paraId="60D6587D" w14:textId="14F85F4F" w:rsidR="00D5465F" w:rsidRPr="00397234" w:rsidRDefault="00D5465F" w:rsidP="00397234">
      <w:pPr>
        <w:pStyle w:val="Prrafodelista"/>
        <w:numPr>
          <w:ilvl w:val="0"/>
          <w:numId w:val="25"/>
        </w:numPr>
        <w:spacing w:line="360" w:lineRule="auto"/>
        <w:ind w:left="709" w:hanging="425"/>
        <w:contextualSpacing w:val="0"/>
        <w:rPr>
          <w:rFonts w:ascii="Arial" w:hAnsi="Arial" w:cs="Arial"/>
        </w:rPr>
      </w:pPr>
      <w:r w:rsidRPr="00397234">
        <w:rPr>
          <w:rFonts w:ascii="Arial" w:hAnsi="Arial" w:cs="Arial"/>
        </w:rPr>
        <w:t>Categorías de hipótesis:</w:t>
      </w:r>
    </w:p>
    <w:p w14:paraId="414431AF" w14:textId="58E9AB91" w:rsidR="00D5465F" w:rsidRPr="00D5465F" w:rsidRDefault="00D5465F" w:rsidP="00397234">
      <w:pPr>
        <w:pStyle w:val="Prrafodelista"/>
        <w:numPr>
          <w:ilvl w:val="1"/>
          <w:numId w:val="25"/>
        </w:numPr>
        <w:spacing w:line="360" w:lineRule="auto"/>
        <w:ind w:left="1134" w:hanging="357"/>
        <w:rPr>
          <w:rFonts w:ascii="Arial" w:hAnsi="Arial" w:cs="Arial"/>
        </w:rPr>
      </w:pPr>
      <w:r w:rsidRPr="00D5465F">
        <w:rPr>
          <w:rFonts w:ascii="Arial" w:hAnsi="Arial" w:cs="Arial"/>
          <w:color w:val="1B1C1D"/>
        </w:rPr>
        <w:t>Mecanismos patobiológicos (procesos)</w:t>
      </w:r>
      <w:r w:rsidR="00426631">
        <w:rPr>
          <w:rFonts w:ascii="Arial" w:hAnsi="Arial" w:cs="Arial"/>
          <w:color w:val="1B1C1D"/>
        </w:rPr>
        <w:t>.</w:t>
      </w:r>
    </w:p>
    <w:p w14:paraId="24020F5B" w14:textId="0BC8652E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contextualSpacing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Mecanismos de los tejidos</w:t>
      </w:r>
      <w:r w:rsidR="00426631">
        <w:rPr>
          <w:rFonts w:ascii="Arial" w:hAnsi="Arial" w:cs="Arial"/>
          <w:color w:val="1B1C1D"/>
        </w:rPr>
        <w:t>.</w:t>
      </w:r>
    </w:p>
    <w:p w14:paraId="30FC1EE1" w14:textId="21DE4092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Mecanismos del dolor (semiología clínica de los mecanismos del dolor)</w:t>
      </w:r>
      <w:r w:rsidR="00426631">
        <w:rPr>
          <w:rFonts w:ascii="Arial" w:hAnsi="Arial" w:cs="Arial"/>
          <w:color w:val="1B1C1D"/>
        </w:rPr>
        <w:t>.</w:t>
      </w:r>
    </w:p>
    <w:p w14:paraId="6D49F907" w14:textId="03E53805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Disfunción</w:t>
      </w:r>
      <w:r w:rsidR="00426631">
        <w:rPr>
          <w:rFonts w:ascii="Arial" w:hAnsi="Arial" w:cs="Arial"/>
          <w:color w:val="1B1C1D"/>
        </w:rPr>
        <w:t>.</w:t>
      </w:r>
    </w:p>
    <w:p w14:paraId="79FF9F73" w14:textId="06D27AC2" w:rsidR="00426631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Fuentes</w:t>
      </w:r>
      <w:r w:rsidR="00426631">
        <w:rPr>
          <w:rFonts w:ascii="Arial" w:hAnsi="Arial" w:cs="Arial"/>
          <w:color w:val="1B1C1D"/>
        </w:rPr>
        <w:t>.</w:t>
      </w:r>
      <w:r w:rsidRPr="00D5465F">
        <w:rPr>
          <w:rFonts w:ascii="Arial" w:hAnsi="Arial" w:cs="Arial"/>
          <w:color w:val="1B1C1D"/>
        </w:rPr>
        <w:t xml:space="preserve"> </w:t>
      </w:r>
    </w:p>
    <w:p w14:paraId="34CD928D" w14:textId="00D93CDA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Factores predisponentes y contribuyentes</w:t>
      </w:r>
      <w:r w:rsidR="00426631">
        <w:rPr>
          <w:rFonts w:ascii="Arial" w:hAnsi="Arial" w:cs="Arial"/>
          <w:color w:val="1B1C1D"/>
        </w:rPr>
        <w:t>.</w:t>
      </w:r>
    </w:p>
    <w:p w14:paraId="4D7BF34E" w14:textId="0BA2D530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Pronóstico</w:t>
      </w:r>
      <w:r w:rsidR="00426631">
        <w:rPr>
          <w:rFonts w:ascii="Arial" w:hAnsi="Arial" w:cs="Arial"/>
          <w:color w:val="1B1C1D"/>
        </w:rPr>
        <w:t>.</w:t>
      </w:r>
    </w:p>
    <w:p w14:paraId="2731C723" w14:textId="6F57BB2F" w:rsidR="00D5465F" w:rsidRPr="00D5465F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 w:hanging="357"/>
        <w:rPr>
          <w:rFonts w:ascii="Arial" w:hAnsi="Arial" w:cs="Arial"/>
          <w:color w:val="1B1C1D"/>
        </w:rPr>
      </w:pPr>
      <w:r w:rsidRPr="00D5465F">
        <w:rPr>
          <w:rFonts w:ascii="Arial" w:hAnsi="Arial" w:cs="Arial"/>
          <w:color w:val="1B1C1D"/>
        </w:rPr>
        <w:t>Tratamiento</w:t>
      </w:r>
      <w:r w:rsidR="00426631">
        <w:rPr>
          <w:rFonts w:ascii="Arial" w:hAnsi="Arial" w:cs="Arial"/>
          <w:color w:val="1B1C1D"/>
        </w:rPr>
        <w:t>.</w:t>
      </w:r>
    </w:p>
    <w:p w14:paraId="2A359014" w14:textId="77777777" w:rsidR="000028CA" w:rsidRPr="000028CA" w:rsidRDefault="00D5465F" w:rsidP="00397234">
      <w:pPr>
        <w:pStyle w:val="NormalWeb"/>
        <w:numPr>
          <w:ilvl w:val="1"/>
          <w:numId w:val="25"/>
        </w:numPr>
        <w:spacing w:before="0" w:beforeAutospacing="0" w:after="0" w:afterAutospacing="0" w:line="360" w:lineRule="auto"/>
        <w:ind w:left="1134"/>
        <w:rPr>
          <w:rFonts w:ascii="Helvetica Neue" w:hAnsi="Helvetica Neue"/>
          <w:color w:val="1B1C1D"/>
        </w:rPr>
      </w:pPr>
      <w:r w:rsidRPr="00D5465F">
        <w:rPr>
          <w:rFonts w:ascii="Arial" w:hAnsi="Arial" w:cs="Arial"/>
          <w:color w:val="1B1C1D"/>
        </w:rPr>
        <w:t>Precauciones y contraindicaciones</w:t>
      </w:r>
      <w:r w:rsidR="00426631">
        <w:rPr>
          <w:rFonts w:ascii="Arial" w:hAnsi="Arial" w:cs="Arial"/>
          <w:color w:val="1B1C1D"/>
        </w:rPr>
        <w:t>.</w:t>
      </w:r>
    </w:p>
    <w:p w14:paraId="362E70A3" w14:textId="77777777" w:rsidR="00397234" w:rsidRDefault="00E144E9" w:rsidP="00397234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709"/>
        <w:rPr>
          <w:rFonts w:ascii="Arial" w:hAnsi="Arial" w:cs="Arial"/>
          <w:color w:val="1B1C1D"/>
        </w:rPr>
      </w:pPr>
      <w:r w:rsidRPr="000028CA">
        <w:rPr>
          <w:rFonts w:ascii="Arial" w:hAnsi="Arial" w:cs="Arial"/>
        </w:rPr>
        <w:t>Reconocimiento de patrones clínicos en el contexto de la anamnesis y examen físico.</w:t>
      </w:r>
    </w:p>
    <w:p w14:paraId="47C20242" w14:textId="6E61BA21" w:rsidR="00D5465F" w:rsidRPr="00397234" w:rsidRDefault="00E144E9" w:rsidP="00397234">
      <w:pPr>
        <w:pStyle w:val="NormalWeb"/>
        <w:numPr>
          <w:ilvl w:val="0"/>
          <w:numId w:val="25"/>
        </w:numPr>
        <w:spacing w:before="0" w:beforeAutospacing="0" w:after="0" w:afterAutospacing="0" w:line="360" w:lineRule="auto"/>
        <w:ind w:left="709"/>
        <w:rPr>
          <w:rFonts w:ascii="Arial" w:hAnsi="Arial" w:cs="Arial"/>
          <w:color w:val="1B1C1D"/>
        </w:rPr>
      </w:pPr>
      <w:r w:rsidRPr="00397234">
        <w:rPr>
          <w:rFonts w:ascii="Arial" w:hAnsi="Arial" w:cs="Arial"/>
        </w:rPr>
        <w:t>Aplicación de algoritmos de toma de decisiones en contexto clínico simulado.</w:t>
      </w:r>
    </w:p>
    <w:p w14:paraId="5FBD4EA0" w14:textId="77777777" w:rsidR="00397234" w:rsidRDefault="0039723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62953738"/>
      <w:bookmarkStart w:id="29" w:name="_Toc162956422"/>
      <w:bookmarkStart w:id="30" w:name="_Toc162960244"/>
    </w:p>
    <w:p w14:paraId="10350045" w14:textId="2EA3DF61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22843356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28"/>
      <w:bookmarkEnd w:id="29"/>
      <w:bookmarkEnd w:id="30"/>
      <w:bookmarkEnd w:id="31"/>
    </w:p>
    <w:p w14:paraId="21BB9660" w14:textId="3484B219" w:rsidR="0001410A" w:rsidRDefault="0001410A" w:rsidP="0001410A"/>
    <w:p w14:paraId="4D7BFE67" w14:textId="0F97D990" w:rsidR="00211DC7" w:rsidRPr="00211DC7" w:rsidRDefault="00211DC7" w:rsidP="009A5F1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26"/>
        <w:contextualSpacing w:val="0"/>
        <w:rPr>
          <w:rStyle w:val="Ninguno"/>
          <w:rFonts w:ascii="Arial" w:hAnsi="Arial"/>
          <w:b/>
          <w:bCs/>
        </w:rPr>
      </w:pPr>
      <w:r w:rsidRPr="00211DC7">
        <w:rPr>
          <w:rStyle w:val="Ninguno"/>
          <w:rFonts w:ascii="Arial" w:hAnsi="Arial"/>
          <w:b/>
          <w:bCs/>
        </w:rPr>
        <w:t>UD 1:</w:t>
      </w:r>
    </w:p>
    <w:p w14:paraId="1FC75995" w14:textId="41B58B80" w:rsidR="004F5C96" w:rsidRP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</w:rPr>
      </w:pPr>
      <w:r w:rsidRPr="00F527F4">
        <w:rPr>
          <w:rStyle w:val="Ninguno"/>
          <w:rFonts w:ascii="Arial" w:hAnsi="Arial"/>
          <w:lang w:val="en-US"/>
        </w:rPr>
        <w:t xml:space="preserve">Engel GL. The need for a new medical model: a challenge for biomedicine. </w:t>
      </w:r>
      <w:r w:rsidRPr="00283F74">
        <w:rPr>
          <w:rStyle w:val="Ninguno"/>
          <w:rFonts w:ascii="Arial" w:hAnsi="Arial"/>
          <w:lang w:val="en-US"/>
        </w:rPr>
        <w:t>Science</w:t>
      </w:r>
      <w:r w:rsidR="00283F74" w:rsidRPr="00283F74">
        <w:rPr>
          <w:rStyle w:val="Ninguno"/>
          <w:rFonts w:ascii="Arial" w:hAnsi="Arial"/>
          <w:lang w:val="en-US"/>
        </w:rPr>
        <w:t xml:space="preserve"> </w:t>
      </w:r>
      <w:r w:rsidR="00283F74" w:rsidRPr="00283F74">
        <w:rPr>
          <w:rFonts w:ascii="Arial" w:hAnsi="Arial" w:cs="Arial"/>
          <w:shd w:val="clear" w:color="auto" w:fill="FFFFFF"/>
          <w:lang w:val="en-US"/>
        </w:rPr>
        <w:t>[Internet]</w:t>
      </w:r>
      <w:r w:rsidRPr="00283F74">
        <w:rPr>
          <w:rStyle w:val="Ninguno"/>
          <w:rFonts w:ascii="Arial" w:hAnsi="Arial"/>
          <w:lang w:val="en-US"/>
        </w:rPr>
        <w:t xml:space="preserve">. </w:t>
      </w:r>
      <w:r w:rsidRPr="00F527F4">
        <w:rPr>
          <w:rStyle w:val="Ninguno"/>
          <w:rFonts w:ascii="Arial" w:hAnsi="Arial"/>
          <w:lang w:val="en-US"/>
        </w:rPr>
        <w:t>1977 Apr 8;196(4286):129-36.</w:t>
      </w:r>
      <w:r w:rsidR="006C5517">
        <w:rPr>
          <w:rStyle w:val="Ninguno"/>
          <w:rFonts w:ascii="Arial" w:hAnsi="Arial"/>
          <w:lang w:val="en-US"/>
        </w:rPr>
        <w:t xml:space="preserve"> </w:t>
      </w:r>
      <w:bookmarkStart w:id="32" w:name="_Hlk192541868"/>
      <w:r w:rsidR="006C5517">
        <w:rPr>
          <w:rStyle w:val="Ninguno"/>
          <w:rFonts w:ascii="Arial" w:hAnsi="Arial"/>
          <w:lang w:val="en-US"/>
        </w:rPr>
        <w:t>Disponible en:</w:t>
      </w:r>
      <w:r w:rsidRPr="00F527F4">
        <w:rPr>
          <w:rStyle w:val="Ninguno"/>
          <w:rFonts w:ascii="Arial" w:hAnsi="Arial"/>
          <w:lang w:val="en-US"/>
        </w:rPr>
        <w:t xml:space="preserve"> </w:t>
      </w:r>
      <w:bookmarkEnd w:id="32"/>
      <w:r>
        <w:rPr>
          <w:rStyle w:val="Ninguno"/>
          <w:rFonts w:ascii="Arial" w:hAnsi="Arial"/>
          <w:lang w:val="en-US"/>
        </w:rPr>
        <w:fldChar w:fldCharType="begin"/>
      </w:r>
      <w:r>
        <w:rPr>
          <w:rStyle w:val="Ninguno"/>
          <w:rFonts w:ascii="Arial" w:hAnsi="Arial"/>
          <w:lang w:val="en-US"/>
        </w:rPr>
        <w:instrText>HYPERLINK "</w:instrText>
      </w:r>
      <w:r w:rsidRPr="004F5C96">
        <w:rPr>
          <w:rStyle w:val="Ninguno"/>
          <w:rFonts w:ascii="Arial" w:hAnsi="Arial"/>
          <w:lang w:val="en-US"/>
        </w:rPr>
        <w:instrText>https://doi.org/</w:instrText>
      </w:r>
      <w:r w:rsidRPr="00F527F4">
        <w:rPr>
          <w:rStyle w:val="Ninguno"/>
          <w:rFonts w:ascii="Arial" w:hAnsi="Arial"/>
          <w:lang w:val="en-US"/>
        </w:rPr>
        <w:instrText>10.1126/science.847460</w:instrText>
      </w:r>
      <w:r>
        <w:rPr>
          <w:rStyle w:val="Ninguno"/>
          <w:rFonts w:ascii="Arial" w:hAnsi="Arial"/>
          <w:lang w:val="en-US"/>
        </w:rPr>
        <w:instrText>"</w:instrText>
      </w:r>
      <w:r>
        <w:rPr>
          <w:rStyle w:val="Ninguno"/>
          <w:rFonts w:ascii="Arial" w:hAnsi="Arial"/>
          <w:lang w:val="en-US"/>
        </w:rPr>
      </w:r>
      <w:r>
        <w:rPr>
          <w:rStyle w:val="Ninguno"/>
          <w:rFonts w:ascii="Arial" w:hAnsi="Arial"/>
          <w:lang w:val="en-US"/>
        </w:rPr>
        <w:fldChar w:fldCharType="separate"/>
      </w:r>
      <w:r w:rsidRPr="00365E39">
        <w:rPr>
          <w:rStyle w:val="Hipervnculo"/>
          <w:rFonts w:ascii="Arial" w:hAnsi="Arial"/>
          <w:lang w:val="en-US"/>
        </w:rPr>
        <w:t>https://doi.org/10.1126/science.847460</w:t>
      </w:r>
      <w:r>
        <w:rPr>
          <w:rStyle w:val="Ninguno"/>
          <w:rFonts w:ascii="Arial" w:hAnsi="Arial"/>
          <w:lang w:val="en-US"/>
        </w:rPr>
        <w:fldChar w:fldCharType="end"/>
      </w:r>
      <w:r w:rsidRPr="00F527F4">
        <w:rPr>
          <w:rStyle w:val="Ninguno"/>
          <w:rFonts w:ascii="Arial" w:hAnsi="Arial"/>
          <w:lang w:val="en-US"/>
        </w:rPr>
        <w:t>.</w:t>
      </w:r>
    </w:p>
    <w:p w14:paraId="3EAEEAC5" w14:textId="77792F47" w:rsidR="004F5C96" w:rsidRPr="006646DE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4F5C96">
        <w:rPr>
          <w:rStyle w:val="Ninguno"/>
          <w:rFonts w:ascii="Arial" w:hAnsi="Arial"/>
          <w:lang w:val="en-US"/>
        </w:rPr>
        <w:t>Cormack B, Stilwell P, Coninx S, Gibson J. The biopsychosocial model is lost in translation: from misrepresentation to an enactive modernization. Physiother Theory Pract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4F5C96">
        <w:rPr>
          <w:rStyle w:val="Ninguno"/>
          <w:rFonts w:ascii="Arial" w:hAnsi="Arial"/>
          <w:lang w:val="en-US"/>
        </w:rPr>
        <w:t xml:space="preserve">. 2023 Nov 2;39(11):2273-2288.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2" w:history="1">
        <w:r w:rsidRPr="004F5C96">
          <w:rPr>
            <w:rStyle w:val="Hipervnculo"/>
            <w:rFonts w:ascii="Arial" w:hAnsi="Arial"/>
            <w:lang w:val="en-US"/>
          </w:rPr>
          <w:t>https://doi.org/10.1080/09593985.2022.2080130</w:t>
        </w:r>
      </w:hyperlink>
      <w:r w:rsidRPr="004F5C96">
        <w:rPr>
          <w:rStyle w:val="Ninguno"/>
          <w:rFonts w:ascii="Arial" w:hAnsi="Arial"/>
          <w:lang w:val="en-US"/>
        </w:rPr>
        <w:t xml:space="preserve">. </w:t>
      </w:r>
    </w:p>
    <w:p w14:paraId="577168E6" w14:textId="670CE2A7" w:rsidR="004F5C96" w:rsidRP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t>Nicholas MK. The biopsychosocial model of pain 40 years on: time for a reappraisal? Pain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F527F4">
        <w:rPr>
          <w:rStyle w:val="Ninguno"/>
          <w:rFonts w:ascii="Arial" w:hAnsi="Arial"/>
          <w:lang w:val="en-US"/>
        </w:rPr>
        <w:t xml:space="preserve">. 2022 Nov 1;163(Suppl 1):S3-S14.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3" w:history="1">
        <w:r w:rsidRPr="00365E39">
          <w:rPr>
            <w:rStyle w:val="Hipervnculo"/>
            <w:rFonts w:ascii="Arial" w:hAnsi="Arial"/>
            <w:lang w:val="en-US"/>
          </w:rPr>
          <w:t>https://doi.org/10.1097/j.pain.0000000000002654</w:t>
        </w:r>
      </w:hyperlink>
      <w:r w:rsidRPr="00F527F4">
        <w:rPr>
          <w:rStyle w:val="Ninguno"/>
          <w:rFonts w:ascii="Arial" w:hAnsi="Arial"/>
          <w:lang w:val="en-US"/>
        </w:rPr>
        <w:t>.</w:t>
      </w:r>
    </w:p>
    <w:p w14:paraId="34D21786" w14:textId="74601268" w:rsid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lastRenderedPageBreak/>
        <w:t>Coninx S, Stilwell P. Pain and the field of affordances: an enactive approach to acute and chronic pain. Synthese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>
        <w:rPr>
          <w:rStyle w:val="Ninguno"/>
          <w:rFonts w:ascii="Arial" w:hAnsi="Arial"/>
          <w:lang w:val="en-US"/>
        </w:rPr>
        <w:t>. 2021;</w:t>
      </w:r>
      <w:r w:rsidRPr="00F527F4">
        <w:rPr>
          <w:rStyle w:val="Ninguno"/>
          <w:rFonts w:ascii="Arial" w:hAnsi="Arial"/>
          <w:lang w:val="en-US"/>
        </w:rPr>
        <w:t xml:space="preserve"> 199</w:t>
      </w:r>
      <w:r>
        <w:rPr>
          <w:rStyle w:val="Ninguno"/>
          <w:rFonts w:ascii="Arial" w:hAnsi="Arial"/>
          <w:lang w:val="en-US"/>
        </w:rPr>
        <w:t>:</w:t>
      </w:r>
      <w:r w:rsidRPr="00F527F4">
        <w:rPr>
          <w:rStyle w:val="Ninguno"/>
          <w:rFonts w:ascii="Arial" w:hAnsi="Arial"/>
          <w:lang w:val="en-US"/>
        </w:rPr>
        <w:t xml:space="preserve"> 7835–7863.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4" w:history="1">
        <w:r w:rsidRPr="00C7148D">
          <w:rPr>
            <w:rStyle w:val="Hipervnculo"/>
            <w:rFonts w:ascii="Arial" w:hAnsi="Arial"/>
            <w:lang w:val="en-US"/>
          </w:rPr>
          <w:t>https://doi.org/10.1007/s11229-021-03142-3</w:t>
        </w:r>
      </w:hyperlink>
    </w:p>
    <w:p w14:paraId="7ADD2C98" w14:textId="24AF15A5" w:rsidR="004F5C96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Style w:val="Ninguno"/>
          <w:rFonts w:ascii="Arial" w:hAnsi="Arial"/>
          <w:lang w:val="en-US"/>
        </w:rPr>
      </w:pPr>
      <w:r w:rsidRPr="00F527F4">
        <w:rPr>
          <w:rStyle w:val="Ninguno"/>
          <w:rFonts w:ascii="Arial" w:hAnsi="Arial"/>
          <w:lang w:val="en-US"/>
        </w:rPr>
        <w:t>Stilwell P, Harman K. An enactive approach to pain: beyond the biopsychosocial model. Phenom Cogn Sci</w:t>
      </w:r>
      <w:r w:rsidR="00283F74">
        <w:rPr>
          <w:rStyle w:val="Ninguno"/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>
        <w:rPr>
          <w:rStyle w:val="Ninguno"/>
          <w:rFonts w:ascii="Arial" w:hAnsi="Arial"/>
          <w:lang w:val="en-US"/>
        </w:rPr>
        <w:t>. 2019;</w:t>
      </w:r>
      <w:r w:rsidRPr="00F527F4">
        <w:rPr>
          <w:rStyle w:val="Ninguno"/>
          <w:rFonts w:ascii="Arial" w:hAnsi="Arial"/>
          <w:lang w:val="en-US"/>
        </w:rPr>
        <w:t xml:space="preserve"> 18</w:t>
      </w:r>
      <w:r>
        <w:rPr>
          <w:rStyle w:val="Ninguno"/>
          <w:rFonts w:ascii="Arial" w:hAnsi="Arial"/>
          <w:lang w:val="en-US"/>
        </w:rPr>
        <w:t>:</w:t>
      </w:r>
      <w:r w:rsidRPr="00F527F4">
        <w:rPr>
          <w:rStyle w:val="Ninguno"/>
          <w:rFonts w:ascii="Arial" w:hAnsi="Arial"/>
          <w:lang w:val="en-US"/>
        </w:rPr>
        <w:t xml:space="preserve"> 637–665.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5" w:history="1">
        <w:bookmarkStart w:id="33" w:name="_Hlk192509638"/>
        <w:r w:rsidRPr="00C7148D">
          <w:rPr>
            <w:rStyle w:val="Hipervnculo"/>
            <w:rFonts w:ascii="Arial" w:hAnsi="Arial"/>
            <w:lang w:val="en-US"/>
          </w:rPr>
          <w:t>https://doi.org/</w:t>
        </w:r>
        <w:bookmarkEnd w:id="33"/>
        <w:r w:rsidRPr="00C7148D">
          <w:rPr>
            <w:rStyle w:val="Hipervnculo"/>
            <w:rFonts w:ascii="Arial" w:hAnsi="Arial"/>
            <w:lang w:val="en-US"/>
          </w:rPr>
          <w:t>10.1007/s11097-019-09624-7</w:t>
        </w:r>
      </w:hyperlink>
    </w:p>
    <w:p w14:paraId="1204B6E9" w14:textId="6665BB6C" w:rsidR="004F5C96" w:rsidRPr="000B5BA5" w:rsidRDefault="004F5C96" w:rsidP="00397234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993"/>
        <w:contextualSpacing w:val="0"/>
        <w:rPr>
          <w:rFonts w:ascii="Arial" w:hAnsi="Arial"/>
          <w:lang w:val="en-US"/>
        </w:rPr>
      </w:pPr>
      <w:r w:rsidRPr="000B5BA5">
        <w:rPr>
          <w:rFonts w:ascii="Arial" w:hAnsi="Arial"/>
          <w:lang w:val="en-US"/>
        </w:rPr>
        <w:t>Stilwell P, Stilwell C, Sabo B, Harman K. Painful metaphors: enactivism and art in qualitative research. Med Humanit</w:t>
      </w:r>
      <w:r w:rsidR="00283F74">
        <w:rPr>
          <w:rFonts w:ascii="Arial" w:hAnsi="Arial"/>
          <w:lang w:val="en-US"/>
        </w:rPr>
        <w:t xml:space="preserve"> </w:t>
      </w:r>
      <w:r w:rsidR="00283F74" w:rsidRPr="005F6537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0B5BA5">
        <w:rPr>
          <w:rFonts w:ascii="Arial" w:hAnsi="Arial"/>
          <w:lang w:val="en-US"/>
        </w:rPr>
        <w:t>. 2020 Oct 19:medhum-2020-011874.</w:t>
      </w:r>
      <w:r w:rsidR="006C5517" w:rsidRPr="006C5517">
        <w:rPr>
          <w:rStyle w:val="Ninguno"/>
          <w:rFonts w:ascii="Arial" w:hAnsi="Arial"/>
          <w:lang w:val="en-US"/>
        </w:rPr>
        <w:t xml:space="preserve"> </w:t>
      </w:r>
      <w:r w:rsidR="006C5517">
        <w:rPr>
          <w:rStyle w:val="Ninguno"/>
          <w:rFonts w:ascii="Arial" w:hAnsi="Arial"/>
          <w:lang w:val="en-US"/>
        </w:rPr>
        <w:t>Disponible en:</w:t>
      </w:r>
      <w:r w:rsidR="006C5517" w:rsidRPr="00F527F4">
        <w:rPr>
          <w:rStyle w:val="Ninguno"/>
          <w:rFonts w:ascii="Arial" w:hAnsi="Arial"/>
          <w:lang w:val="en-US"/>
        </w:rPr>
        <w:t xml:space="preserve"> </w:t>
      </w:r>
      <w:hyperlink r:id="rId16" w:history="1">
        <w:r w:rsidR="006C5517" w:rsidRPr="00365E39">
          <w:rPr>
            <w:rStyle w:val="Hipervnculo"/>
            <w:rFonts w:ascii="Arial" w:hAnsi="Arial"/>
            <w:lang w:val="en-US"/>
          </w:rPr>
          <w:t>https://doi.org/10.1136/medhum-2020-011874</w:t>
        </w:r>
      </w:hyperlink>
      <w:r w:rsidRPr="000B5BA5">
        <w:rPr>
          <w:rFonts w:ascii="Arial" w:hAnsi="Arial"/>
          <w:lang w:val="en-US"/>
        </w:rPr>
        <w:t xml:space="preserve">. </w:t>
      </w:r>
    </w:p>
    <w:p w14:paraId="5E096D97" w14:textId="77777777" w:rsidR="00DD3FD1" w:rsidRDefault="004F5C96" w:rsidP="00645230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contextualSpacing w:val="0"/>
        <w:rPr>
          <w:rFonts w:ascii="Arial" w:hAnsi="Arial"/>
          <w:lang w:val="en-US"/>
        </w:rPr>
      </w:pPr>
      <w:r w:rsidRPr="00DD3FD1">
        <w:rPr>
          <w:rFonts w:ascii="Arial" w:hAnsi="Arial"/>
          <w:lang w:val="en-US"/>
        </w:rPr>
        <w:t>Gifford LS, Butler DS. The integration of pain sciences into clinical practice. J Hand Ther</w:t>
      </w:r>
      <w:r w:rsidR="00283F74" w:rsidRPr="00DD3FD1">
        <w:rPr>
          <w:rFonts w:ascii="Arial" w:hAnsi="Arial"/>
          <w:lang w:val="en-US"/>
        </w:rPr>
        <w:t xml:space="preserve"> </w:t>
      </w:r>
      <w:r w:rsidR="00283F74" w:rsidRPr="00DD3FD1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DD3FD1">
        <w:rPr>
          <w:rFonts w:ascii="Arial" w:hAnsi="Arial"/>
          <w:lang w:val="en-US"/>
        </w:rPr>
        <w:t xml:space="preserve">. 1997 Apr-Jun;10(2):86-95. </w:t>
      </w:r>
      <w:r w:rsidR="006C5517" w:rsidRPr="00DD3FD1">
        <w:rPr>
          <w:rStyle w:val="Ninguno"/>
          <w:rFonts w:ascii="Arial" w:hAnsi="Arial"/>
          <w:lang w:val="en-US"/>
        </w:rPr>
        <w:t xml:space="preserve">Disponible en: </w:t>
      </w:r>
      <w:hyperlink r:id="rId17" w:history="1">
        <w:r w:rsidR="006C5517" w:rsidRPr="00DD3FD1">
          <w:rPr>
            <w:rStyle w:val="Hipervnculo"/>
            <w:rFonts w:ascii="Arial" w:hAnsi="Arial"/>
            <w:lang w:val="en-US"/>
          </w:rPr>
          <w:t>https://doi.org/10.1016/s0894-1130(97)80063-4</w:t>
        </w:r>
      </w:hyperlink>
      <w:r w:rsidRPr="00DD3FD1">
        <w:rPr>
          <w:rFonts w:ascii="Arial" w:hAnsi="Arial"/>
          <w:lang w:val="en-US"/>
        </w:rPr>
        <w:t>.</w:t>
      </w:r>
    </w:p>
    <w:p w14:paraId="71C4C86F" w14:textId="1DE22100" w:rsidR="00DD3FD1" w:rsidRDefault="00DD3FD1" w:rsidP="00DD3FD1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contextualSpacing w:val="0"/>
        <w:rPr>
          <w:rStyle w:val="Ninguno"/>
          <w:rFonts w:ascii="Arial" w:hAnsi="Arial"/>
          <w:lang w:val="en-US"/>
        </w:rPr>
      </w:pPr>
      <w:r w:rsidRPr="00DD3FD1">
        <w:rPr>
          <w:rStyle w:val="Ninguno"/>
          <w:rFonts w:ascii="Arial" w:hAnsi="Arial"/>
          <w:lang w:val="en-US"/>
        </w:rPr>
        <w:t>Andrew Newberg M.D., Mark Robert Waldman. Words Can Change Your Brain: 12 Conversation Strategies to Build Trust, Resolve Conflict, and Increase Intimacy. 2012. Edición Kindle</w:t>
      </w:r>
    </w:p>
    <w:p w14:paraId="705B31FF" w14:textId="77777777" w:rsidR="00DD3FD1" w:rsidRPr="00DD3FD1" w:rsidRDefault="00DD3FD1" w:rsidP="00717E5C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contextualSpacing w:val="0"/>
        <w:rPr>
          <w:rStyle w:val="Ninguno"/>
          <w:rFonts w:ascii="Arial" w:hAnsi="Arial"/>
        </w:rPr>
      </w:pPr>
      <w:r w:rsidRPr="00DD3FD1">
        <w:rPr>
          <w:rStyle w:val="Ninguno"/>
          <w:rFonts w:ascii="Arial" w:hAnsi="Arial"/>
          <w:lang w:val="en-US"/>
        </w:rPr>
        <w:t>William R. Miller  (Autor), Stephen Rollnick. Motivational Interviewing, Third Edition: Helping People Change (Applications of Motivational Interviewing). 2012.</w:t>
      </w:r>
    </w:p>
    <w:p w14:paraId="71C9F5C9" w14:textId="10322FA9" w:rsidR="005F6537" w:rsidRPr="00DD3FD1" w:rsidRDefault="00DD3FD1" w:rsidP="00717E5C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contextualSpacing w:val="0"/>
        <w:rPr>
          <w:rStyle w:val="Ninguno"/>
          <w:rFonts w:ascii="Arial" w:hAnsi="Arial"/>
        </w:rPr>
      </w:pPr>
      <w:r w:rsidRPr="00DD3FD1">
        <w:rPr>
          <w:rStyle w:val="Ninguno"/>
          <w:rFonts w:ascii="Arial" w:hAnsi="Arial"/>
        </w:rPr>
        <w:t>Flora Davis. La comunicación no verbal. Alianza Editorial. 2010.</w:t>
      </w:r>
    </w:p>
    <w:p w14:paraId="38FE7DE6" w14:textId="77777777" w:rsidR="00DD3FD1" w:rsidRPr="00DD3FD1" w:rsidRDefault="00DD3FD1" w:rsidP="00DD3FD1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786"/>
        <w:rPr>
          <w:rStyle w:val="Ninguno"/>
          <w:rFonts w:ascii="Arial" w:hAnsi="Arial"/>
        </w:rPr>
      </w:pPr>
    </w:p>
    <w:p w14:paraId="22B8F7F9" w14:textId="0902C3D9" w:rsidR="00587004" w:rsidRPr="00211DC7" w:rsidRDefault="00587004" w:rsidP="009A5F1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426"/>
        <w:contextualSpacing w:val="0"/>
        <w:rPr>
          <w:rFonts w:ascii="Arial" w:hAnsi="Arial"/>
          <w:b/>
          <w:bCs/>
        </w:rPr>
      </w:pPr>
      <w:r w:rsidRPr="00211DC7">
        <w:rPr>
          <w:rFonts w:ascii="Arial" w:hAnsi="Arial" w:cs="Arial"/>
          <w:b/>
          <w:bCs/>
        </w:rPr>
        <w:t>U</w:t>
      </w:r>
      <w:r w:rsidR="00211DC7" w:rsidRPr="00211DC7">
        <w:rPr>
          <w:rFonts w:ascii="Arial" w:hAnsi="Arial" w:cs="Arial"/>
          <w:b/>
          <w:bCs/>
        </w:rPr>
        <w:t>D 2:</w:t>
      </w:r>
      <w:r w:rsidRPr="00211DC7">
        <w:rPr>
          <w:rFonts w:ascii="Arial" w:hAnsi="Arial" w:cs="Arial"/>
          <w:b/>
          <w:bCs/>
        </w:rPr>
        <w:t xml:space="preserve"> </w:t>
      </w:r>
    </w:p>
    <w:p w14:paraId="79DEFEB0" w14:textId="496EE6A0" w:rsidR="005F6537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EB20F5">
        <w:rPr>
          <w:rFonts w:ascii="Arial" w:hAnsi="Arial" w:cs="Arial"/>
          <w:lang w:val="en-US"/>
        </w:rPr>
        <w:t>Christensen N, Jones MA</w:t>
      </w:r>
      <w:r w:rsidR="00050970">
        <w:rPr>
          <w:rFonts w:ascii="Arial" w:hAnsi="Arial" w:cs="Arial"/>
          <w:lang w:val="en-US"/>
        </w:rPr>
        <w:t>,</w:t>
      </w:r>
      <w:r w:rsidRPr="00EB20F5">
        <w:rPr>
          <w:rFonts w:ascii="Arial" w:hAnsi="Arial" w:cs="Arial"/>
          <w:lang w:val="en-US"/>
        </w:rPr>
        <w:t xml:space="preserve"> Carr J. Clinical </w:t>
      </w:r>
      <w:r w:rsidR="001041E5">
        <w:rPr>
          <w:rFonts w:ascii="Arial" w:hAnsi="Arial" w:cs="Arial"/>
          <w:lang w:val="en-US"/>
        </w:rPr>
        <w:t>r</w:t>
      </w:r>
      <w:r w:rsidRPr="00EB20F5">
        <w:rPr>
          <w:rFonts w:ascii="Arial" w:hAnsi="Arial" w:cs="Arial"/>
          <w:lang w:val="en-US"/>
        </w:rPr>
        <w:t xml:space="preserve">easoning in </w:t>
      </w:r>
      <w:r w:rsidR="001041E5">
        <w:rPr>
          <w:rFonts w:ascii="Arial" w:hAnsi="Arial" w:cs="Arial"/>
          <w:lang w:val="en-US"/>
        </w:rPr>
        <w:t>o</w:t>
      </w:r>
      <w:r w:rsidRPr="00EB20F5">
        <w:rPr>
          <w:rFonts w:ascii="Arial" w:hAnsi="Arial" w:cs="Arial"/>
          <w:lang w:val="en-US"/>
        </w:rPr>
        <w:t xml:space="preserve">rthopedic </w:t>
      </w:r>
      <w:r w:rsidR="001041E5">
        <w:rPr>
          <w:rFonts w:ascii="Arial" w:hAnsi="Arial" w:cs="Arial"/>
          <w:lang w:val="en-US"/>
        </w:rPr>
        <w:t>m</w:t>
      </w:r>
      <w:r w:rsidRPr="00EB20F5">
        <w:rPr>
          <w:rFonts w:ascii="Arial" w:hAnsi="Arial" w:cs="Arial"/>
          <w:lang w:val="en-US"/>
        </w:rPr>
        <w:t xml:space="preserve">anual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herapy. </w:t>
      </w:r>
      <w:r w:rsidR="00AA11FA">
        <w:rPr>
          <w:rFonts w:ascii="Arial" w:hAnsi="Arial" w:cs="Arial"/>
          <w:lang w:val="en-US"/>
        </w:rPr>
        <w:t xml:space="preserve">En: </w:t>
      </w:r>
      <w:r w:rsidRPr="00EB20F5">
        <w:rPr>
          <w:rFonts w:ascii="Arial" w:hAnsi="Arial" w:cs="Arial"/>
          <w:lang w:val="en-US"/>
        </w:rPr>
        <w:t xml:space="preserve">Physical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herapy of the </w:t>
      </w:r>
      <w:r w:rsidR="001041E5">
        <w:rPr>
          <w:rFonts w:ascii="Arial" w:hAnsi="Arial" w:cs="Arial"/>
          <w:lang w:val="en-US"/>
        </w:rPr>
        <w:t>c</w:t>
      </w:r>
      <w:r w:rsidRPr="00EB20F5">
        <w:rPr>
          <w:rFonts w:ascii="Arial" w:hAnsi="Arial" w:cs="Arial"/>
          <w:lang w:val="en-US"/>
        </w:rPr>
        <w:t xml:space="preserve">ervical and </w:t>
      </w:r>
      <w:r w:rsidR="001041E5">
        <w:rPr>
          <w:rFonts w:ascii="Arial" w:hAnsi="Arial" w:cs="Arial"/>
          <w:lang w:val="en-US"/>
        </w:rPr>
        <w:t>t</w:t>
      </w:r>
      <w:r w:rsidRPr="00EB20F5">
        <w:rPr>
          <w:rFonts w:ascii="Arial" w:hAnsi="Arial" w:cs="Arial"/>
          <w:lang w:val="en-US"/>
        </w:rPr>
        <w:t xml:space="preserve">horacic </w:t>
      </w:r>
      <w:r w:rsidR="001041E5">
        <w:rPr>
          <w:rFonts w:ascii="Arial" w:hAnsi="Arial" w:cs="Arial"/>
          <w:lang w:val="en-US"/>
        </w:rPr>
        <w:t>s</w:t>
      </w:r>
      <w:r w:rsidRPr="00EB20F5">
        <w:rPr>
          <w:rFonts w:ascii="Arial" w:hAnsi="Arial" w:cs="Arial"/>
          <w:lang w:val="en-US"/>
        </w:rPr>
        <w:t>pine</w:t>
      </w:r>
      <w:r w:rsidR="00050970">
        <w:rPr>
          <w:rFonts w:ascii="Arial" w:hAnsi="Arial" w:cs="Arial"/>
          <w:lang w:val="en-US"/>
        </w:rPr>
        <w:t>.</w:t>
      </w:r>
      <w:r w:rsidR="00AA11FA">
        <w:rPr>
          <w:rFonts w:ascii="Arial" w:hAnsi="Arial" w:cs="Arial"/>
          <w:lang w:val="en-US"/>
        </w:rPr>
        <w:t xml:space="preserve"> 3ª ed.</w:t>
      </w:r>
      <w:r w:rsidRPr="00EB20F5">
        <w:rPr>
          <w:rFonts w:ascii="Arial" w:hAnsi="Arial" w:cs="Arial"/>
          <w:lang w:val="en-US"/>
        </w:rPr>
        <w:t xml:space="preserve"> </w:t>
      </w:r>
      <w:r w:rsidR="005F6537">
        <w:rPr>
          <w:rFonts w:ascii="Arial" w:hAnsi="Arial" w:cs="Arial"/>
          <w:lang w:val="en-US"/>
        </w:rPr>
        <w:t>London: Churchill-Livingstone</w:t>
      </w:r>
      <w:r w:rsidR="00050970">
        <w:rPr>
          <w:rFonts w:ascii="Arial" w:hAnsi="Arial" w:cs="Arial"/>
          <w:lang w:val="en-US"/>
        </w:rPr>
        <w:t>;</w:t>
      </w:r>
      <w:r w:rsidR="00050970" w:rsidRPr="00EB20F5">
        <w:rPr>
          <w:rFonts w:ascii="Arial" w:hAnsi="Arial" w:cs="Arial"/>
          <w:lang w:val="en-US"/>
        </w:rPr>
        <w:t xml:space="preserve"> 2002.</w:t>
      </w:r>
      <w:r w:rsidR="00050970">
        <w:rPr>
          <w:rFonts w:ascii="Arial" w:hAnsi="Arial" w:cs="Arial"/>
          <w:lang w:val="en-US"/>
        </w:rPr>
        <w:t xml:space="preserve"> </w:t>
      </w:r>
      <w:r w:rsidR="00AA11FA">
        <w:rPr>
          <w:rFonts w:ascii="Arial" w:hAnsi="Arial" w:cs="Arial"/>
          <w:lang w:val="en-US"/>
        </w:rPr>
        <w:t>p.</w:t>
      </w:r>
      <w:r w:rsidR="00050970">
        <w:rPr>
          <w:rFonts w:ascii="Arial" w:hAnsi="Arial" w:cs="Arial"/>
          <w:lang w:val="en-US"/>
        </w:rPr>
        <w:t xml:space="preserve"> </w:t>
      </w:r>
      <w:r w:rsidRPr="00EB20F5">
        <w:rPr>
          <w:rFonts w:ascii="Arial" w:hAnsi="Arial" w:cs="Arial"/>
          <w:lang w:val="en-US"/>
        </w:rPr>
        <w:t>85–104</w:t>
      </w:r>
      <w:r w:rsidR="00AA11FA">
        <w:rPr>
          <w:rFonts w:ascii="Arial" w:hAnsi="Arial" w:cs="Arial"/>
          <w:lang w:val="en-US"/>
        </w:rPr>
        <w:t>.</w:t>
      </w:r>
      <w:r w:rsidRPr="00EB20F5">
        <w:rPr>
          <w:rFonts w:ascii="Arial" w:hAnsi="Arial" w:cs="Arial"/>
          <w:lang w:val="en-US"/>
        </w:rPr>
        <w:t xml:space="preserve"> </w:t>
      </w:r>
    </w:p>
    <w:p w14:paraId="12875C91" w14:textId="60A73C00" w:rsidR="005F6537" w:rsidRDefault="005F653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Yeung E, Woods N, Dubrowski A, Hodges B, Carnahan H. Establishing assessment criteria for clinical reasoning in orthopedic manual physical therapy: a consensus-building study. J Man Manip Ther </w:t>
      </w:r>
      <w:bookmarkStart w:id="34" w:name="_Hlk192541489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[Internet]. </w:t>
      </w:r>
      <w:bookmarkEnd w:id="34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2015;23(1):27–36. Disponible en: </w:t>
      </w:r>
      <w:hyperlink r:id="rId18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Pr="005F6537">
          <w:rPr>
            <w:rStyle w:val="Hipervnculo"/>
            <w:rFonts w:ascii="Arial" w:hAnsi="Arial" w:cs="Arial"/>
            <w:shd w:val="clear" w:color="auto" w:fill="FFFFFF"/>
            <w:lang w:val="en-US"/>
          </w:rPr>
          <w:t>10.1179/2042618613Y.0000000051</w:t>
        </w:r>
        <w:r w:rsidRPr="005F6537">
          <w:rPr>
            <w:rStyle w:val="Hipervnculo"/>
            <w:rFonts w:ascii="Arial" w:hAnsi="Arial" w:cs="Arial"/>
            <w:lang w:val="en-US"/>
          </w:rPr>
          <w:t>3</w:t>
        </w:r>
      </w:hyperlink>
      <w:r w:rsidR="00587004" w:rsidRPr="005F6537">
        <w:rPr>
          <w:rFonts w:ascii="Arial" w:hAnsi="Arial" w:cs="Arial"/>
          <w:lang w:val="en-US"/>
        </w:rPr>
        <w:t>.</w:t>
      </w:r>
    </w:p>
    <w:p w14:paraId="751C23B9" w14:textId="5B030255" w:rsidR="00587004" w:rsidRPr="005F6537" w:rsidRDefault="005F653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Schultz CL, Wellard R, Swerissen H. Communication and interpersonal helping skills: An essential component in physiotherapy education? Aust J Physiother </w:t>
      </w:r>
      <w:bookmarkStart w:id="35" w:name="_Hlk191034010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[Internet]. </w:t>
      </w:r>
      <w:bookmarkEnd w:id="35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1988;34(2):75–80. </w:t>
      </w:r>
      <w:bookmarkStart w:id="36" w:name="_Hlk191033972"/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 xml:space="preserve">Disponible en: </w:t>
      </w:r>
      <w:bookmarkEnd w:id="36"/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begin"/>
      </w:r>
      <w:r>
        <w:rPr>
          <w:rFonts w:ascii="Arial" w:hAnsi="Arial" w:cs="Arial"/>
          <w:color w:val="37393C"/>
          <w:shd w:val="clear" w:color="auto" w:fill="FFFFFF"/>
          <w:lang w:val="en-US"/>
        </w:rPr>
        <w:instrText>HYPERLINK "</w:instrText>
      </w: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instrText>http://dx.doi.org/10.1016/s0004-9514(14)60601-</w:instrText>
      </w:r>
      <w:r>
        <w:rPr>
          <w:rFonts w:ascii="Arial" w:hAnsi="Arial" w:cs="Arial"/>
          <w:color w:val="37393C"/>
          <w:shd w:val="clear" w:color="auto" w:fill="FFFFFF"/>
          <w:lang w:val="en-US"/>
        </w:rPr>
        <w:instrText>"</w:instrText>
      </w:r>
      <w:r>
        <w:rPr>
          <w:rFonts w:ascii="Arial" w:hAnsi="Arial" w:cs="Arial"/>
          <w:color w:val="37393C"/>
          <w:shd w:val="clear" w:color="auto" w:fill="FFFFFF"/>
          <w:lang w:val="en-US"/>
        </w:rPr>
      </w:r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separate"/>
      </w:r>
      <w:r w:rsidR="009A28DA" w:rsidRPr="009A28DA">
        <w:t xml:space="preserve"> </w:t>
      </w:r>
      <w:r w:rsidR="00AF521E" w:rsidRPr="00AF521E">
        <w:rPr>
          <w:rStyle w:val="Hipervnculo"/>
          <w:rFonts w:ascii="Arial" w:hAnsi="Arial" w:cs="Arial"/>
          <w:shd w:val="clear" w:color="auto" w:fill="FFFFFF"/>
          <w:lang w:val="en-US"/>
        </w:rPr>
        <w:t>https://doi.org/</w:t>
      </w:r>
      <w:r w:rsidRPr="005C3A60">
        <w:rPr>
          <w:rStyle w:val="Hipervnculo"/>
          <w:rFonts w:ascii="Arial" w:hAnsi="Arial" w:cs="Arial"/>
          <w:shd w:val="clear" w:color="auto" w:fill="FFFFFF"/>
          <w:lang w:val="en-US"/>
        </w:rPr>
        <w:t>10.1016/s0004-9514(14)60601-</w:t>
      </w:r>
      <w:r>
        <w:rPr>
          <w:rFonts w:ascii="Arial" w:hAnsi="Arial" w:cs="Arial"/>
          <w:color w:val="37393C"/>
          <w:shd w:val="clear" w:color="auto" w:fill="FFFFFF"/>
          <w:lang w:val="en-US"/>
        </w:rPr>
        <w:fldChar w:fldCharType="end"/>
      </w:r>
      <w:r w:rsidRPr="005F6537">
        <w:rPr>
          <w:rFonts w:ascii="Arial" w:hAnsi="Arial" w:cs="Arial"/>
          <w:color w:val="37393C"/>
          <w:shd w:val="clear" w:color="auto" w:fill="FFFFFF"/>
          <w:lang w:val="en-US"/>
        </w:rPr>
        <w:t>2</w:t>
      </w:r>
    </w:p>
    <w:p w14:paraId="5393597B" w14:textId="50D80DDC" w:rsidR="00587004" w:rsidRPr="007D2D97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lang w:val="en-US"/>
        </w:rPr>
      </w:pPr>
      <w:r w:rsidRPr="007D2D97">
        <w:rPr>
          <w:rFonts w:ascii="Arial" w:hAnsi="Arial" w:cs="Arial"/>
          <w:color w:val="37393C"/>
          <w:shd w:val="clear" w:color="auto" w:fill="FFFFFF"/>
          <w:lang w:val="en-US"/>
        </w:rPr>
        <w:lastRenderedPageBreak/>
        <w:t xml:space="preserve">Rosenberg WM, Sackett DL. On the need for evidence-based medicine. </w:t>
      </w:r>
      <w:r>
        <w:rPr>
          <w:rFonts w:ascii="Arial" w:hAnsi="Arial" w:cs="Arial"/>
          <w:color w:val="37393C"/>
          <w:shd w:val="clear" w:color="auto" w:fill="FFFFFF"/>
        </w:rPr>
        <w:t>Therapie. 1996;51(3):212–7.</w:t>
      </w:r>
    </w:p>
    <w:p w14:paraId="39CDC234" w14:textId="6CDA4008" w:rsidR="007D2D97" w:rsidRPr="007D2D97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7D2D97">
        <w:rPr>
          <w:rFonts w:ascii="Arial" w:hAnsi="Arial" w:cs="Arial"/>
          <w:color w:val="212121"/>
          <w:shd w:val="clear" w:color="auto" w:fill="FFFFFF"/>
          <w:lang w:val="en-US"/>
        </w:rPr>
        <w:t xml:space="preserve">Sackett DL, Rosenberg WM, Gray JA, Haynes RB, Richardson WS. Evidence based medicine: what it is and what it isn't. </w:t>
      </w:r>
      <w:r w:rsidRPr="007D2D97">
        <w:rPr>
          <w:rFonts w:ascii="Arial" w:hAnsi="Arial" w:cs="Arial"/>
          <w:color w:val="212121"/>
          <w:shd w:val="clear" w:color="auto" w:fill="FFFFFF"/>
        </w:rPr>
        <w:t>BMJ</w:t>
      </w:r>
      <w:r>
        <w:rPr>
          <w:rFonts w:ascii="Arial" w:hAnsi="Arial" w:cs="Arial"/>
          <w:color w:val="212121"/>
          <w:shd w:val="clear" w:color="auto" w:fill="FFFFFF"/>
        </w:rPr>
        <w:t xml:space="preserve"> </w:t>
      </w:r>
      <w:r w:rsidRPr="007D2D97">
        <w:rPr>
          <w:rFonts w:ascii="Arial" w:hAnsi="Arial" w:cs="Arial"/>
          <w:color w:val="37393C"/>
          <w:shd w:val="clear" w:color="auto" w:fill="FFFFFF"/>
        </w:rPr>
        <w:t>[Internet]</w:t>
      </w:r>
      <w:r w:rsidRPr="007D2D97">
        <w:rPr>
          <w:rFonts w:ascii="Arial" w:hAnsi="Arial" w:cs="Arial"/>
          <w:color w:val="212121"/>
          <w:shd w:val="clear" w:color="auto" w:fill="FFFFFF"/>
        </w:rPr>
        <w:t xml:space="preserve">. 1996 Jan 13;312(7023):71-2. </w:t>
      </w:r>
      <w:r w:rsidRPr="007D2D97">
        <w:rPr>
          <w:rFonts w:ascii="Arial" w:hAnsi="Arial" w:cs="Arial"/>
          <w:color w:val="37393C"/>
          <w:shd w:val="clear" w:color="auto" w:fill="FFFFFF"/>
        </w:rPr>
        <w:t xml:space="preserve">Disponible en: </w:t>
      </w:r>
      <w:hyperlink r:id="rId19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</w:rPr>
          <w:t>https://doi.org/</w:t>
        </w:r>
        <w:r w:rsidRPr="005C3A60">
          <w:rPr>
            <w:rStyle w:val="Hipervnculo"/>
            <w:rFonts w:ascii="Arial" w:hAnsi="Arial" w:cs="Arial"/>
            <w:shd w:val="clear" w:color="auto" w:fill="FFFFFF"/>
          </w:rPr>
          <w:t>10.1136/bmj.312.7023.71</w:t>
        </w:r>
      </w:hyperlink>
      <w:r w:rsidRPr="007D2D97">
        <w:rPr>
          <w:rFonts w:ascii="Arial" w:hAnsi="Arial" w:cs="Arial"/>
          <w:color w:val="212121"/>
          <w:shd w:val="clear" w:color="auto" w:fill="FFFFFF"/>
        </w:rPr>
        <w:t>.</w:t>
      </w:r>
    </w:p>
    <w:p w14:paraId="76E9A0EE" w14:textId="77777777" w:rsidR="00A77F91" w:rsidRPr="00A77F91" w:rsidRDefault="007D2D97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</w:rPr>
      </w:pPr>
      <w:r w:rsidRPr="007D2D97">
        <w:rPr>
          <w:rFonts w:ascii="Arial" w:hAnsi="Arial" w:cs="Arial"/>
          <w:color w:val="2E414F"/>
          <w:shd w:val="clear" w:color="auto" w:fill="FFFFFF"/>
        </w:rPr>
        <w:t>Fondevila-Suárez E. Marco conceptual y definición formal de razonamiento clínico en fisioterapia. </w:t>
      </w:r>
      <w:r w:rsidRPr="007D2D97">
        <w:rPr>
          <w:rStyle w:val="nfasis"/>
          <w:rFonts w:ascii="Arial" w:hAnsi="Arial" w:cs="Arial"/>
          <w:i w:val="0"/>
          <w:iCs w:val="0"/>
          <w:color w:val="2E414F"/>
        </w:rPr>
        <w:t>Fisioterapia y Divulgación</w:t>
      </w:r>
      <w:r>
        <w:rPr>
          <w:rStyle w:val="nfasis"/>
          <w:rFonts w:ascii="Arial" w:hAnsi="Arial" w:cs="Arial"/>
          <w:i w:val="0"/>
          <w:iCs w:val="0"/>
          <w:color w:val="2E414F"/>
        </w:rPr>
        <w:t>.</w:t>
      </w:r>
      <w:r w:rsidRPr="007D2D97">
        <w:rPr>
          <w:rStyle w:val="nfasis"/>
          <w:rFonts w:ascii="Arial" w:hAnsi="Arial" w:cs="Arial"/>
          <w:i w:val="0"/>
          <w:iCs w:val="0"/>
          <w:color w:val="2E414F"/>
        </w:rPr>
        <w:t xml:space="preserve"> 2015; 3</w:t>
      </w:r>
      <w:r>
        <w:rPr>
          <w:rStyle w:val="nfasis"/>
          <w:rFonts w:ascii="Arial" w:hAnsi="Arial" w:cs="Arial"/>
          <w:i w:val="0"/>
          <w:iCs w:val="0"/>
          <w:color w:val="2E414F"/>
        </w:rPr>
        <w:t>(3)</w:t>
      </w:r>
      <w:r w:rsidRPr="007D2D97">
        <w:rPr>
          <w:rFonts w:ascii="Arial" w:hAnsi="Arial" w:cs="Arial"/>
          <w:color w:val="2E414F"/>
          <w:shd w:val="clear" w:color="auto" w:fill="FFFFFF"/>
        </w:rPr>
        <w:t>: 5-1</w:t>
      </w:r>
      <w:r>
        <w:rPr>
          <w:rFonts w:ascii="Arial" w:hAnsi="Arial" w:cs="Arial"/>
          <w:color w:val="2E414F"/>
          <w:shd w:val="clear" w:color="auto" w:fill="FFFFFF"/>
        </w:rPr>
        <w:t>8</w:t>
      </w:r>
      <w:r w:rsidRPr="007D2D97">
        <w:rPr>
          <w:rFonts w:ascii="Arial" w:hAnsi="Arial" w:cs="Arial"/>
          <w:color w:val="2E414F"/>
          <w:shd w:val="clear" w:color="auto" w:fill="FFFFFF"/>
        </w:rPr>
        <w:t>.</w:t>
      </w:r>
    </w:p>
    <w:p w14:paraId="377A017F" w14:textId="2DDCB07F" w:rsidR="00587004" w:rsidRPr="00A77F91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A77F91">
        <w:rPr>
          <w:rFonts w:ascii="Arial" w:hAnsi="Arial" w:cs="Arial"/>
          <w:lang w:val="en-US"/>
        </w:rPr>
        <w:t>Higgs J</w:t>
      </w:r>
      <w:r w:rsidR="00A77F91">
        <w:rPr>
          <w:rFonts w:ascii="Arial" w:hAnsi="Arial" w:cs="Arial"/>
          <w:lang w:val="en-US"/>
        </w:rPr>
        <w:t>,</w:t>
      </w:r>
      <w:r w:rsidRPr="00A77F91">
        <w:rPr>
          <w:rFonts w:ascii="Arial" w:hAnsi="Arial" w:cs="Arial"/>
          <w:lang w:val="en-US"/>
        </w:rPr>
        <w:t xml:space="preserve"> Jones MA. Clinical reasoning in the health professions. </w:t>
      </w:r>
      <w:r w:rsidR="00A77F91">
        <w:rPr>
          <w:rFonts w:ascii="Arial" w:hAnsi="Arial" w:cs="Arial"/>
          <w:lang w:val="en-US"/>
        </w:rPr>
        <w:t>2ª</w:t>
      </w:r>
      <w:r w:rsidRPr="00A77F91">
        <w:rPr>
          <w:rFonts w:ascii="Arial" w:hAnsi="Arial" w:cs="Arial"/>
          <w:lang w:val="en-US"/>
        </w:rPr>
        <w:t xml:space="preserve"> ed. </w:t>
      </w:r>
      <w:r w:rsidR="00A77F91">
        <w:rPr>
          <w:rFonts w:ascii="Arial" w:hAnsi="Arial" w:cs="Arial"/>
          <w:lang w:val="en-US"/>
        </w:rPr>
        <w:t xml:space="preserve">Oxford: </w:t>
      </w:r>
      <w:r w:rsidRPr="00A77F91">
        <w:rPr>
          <w:rFonts w:ascii="Arial" w:hAnsi="Arial" w:cs="Arial"/>
          <w:lang w:val="en-US"/>
        </w:rPr>
        <w:t>Butterworth-Heinemann</w:t>
      </w:r>
      <w:r w:rsidR="00A77F91">
        <w:rPr>
          <w:rFonts w:ascii="Arial" w:hAnsi="Arial" w:cs="Arial"/>
          <w:lang w:val="en-US"/>
        </w:rPr>
        <w:t>; 2000.</w:t>
      </w:r>
    </w:p>
    <w:p w14:paraId="05757E66" w14:textId="740809B5" w:rsidR="00A77F91" w:rsidRPr="00A77F91" w:rsidRDefault="00A77F91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A77F91">
        <w:rPr>
          <w:rFonts w:ascii="Arial" w:hAnsi="Arial" w:cs="Arial"/>
          <w:color w:val="212121"/>
          <w:shd w:val="clear" w:color="auto" w:fill="FFFFFF"/>
          <w:lang w:val="en-US"/>
        </w:rPr>
        <w:t xml:space="preserve">Terry W, Higgs J. Educational programmes to develop clinical reasoning skills. 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Aust J Physiother </w:t>
      </w:r>
      <w:bookmarkStart w:id="37" w:name="_Hlk191035178"/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bookmarkEnd w:id="37"/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. 1993;39(1):47-51. </w:t>
      </w:r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Disponible en</w:t>
      </w:r>
      <w:r w:rsidR="00AF521E">
        <w:rPr>
          <w:rFonts w:ascii="Arial" w:hAnsi="Arial" w:cs="Arial"/>
          <w:color w:val="37393C"/>
          <w:shd w:val="clear" w:color="auto" w:fill="FFFFFF"/>
          <w:lang w:val="en-US"/>
        </w:rPr>
        <w:t xml:space="preserve">: </w:t>
      </w:r>
      <w:hyperlink r:id="rId20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AF521E" w:rsidRPr="005C3A60">
          <w:rPr>
            <w:rStyle w:val="Hipervnculo"/>
            <w:rFonts w:ascii="Arial" w:hAnsi="Arial" w:cs="Arial"/>
            <w:shd w:val="clear" w:color="auto" w:fill="FFFFFF"/>
            <w:lang w:val="en-US"/>
          </w:rPr>
          <w:t>10.1016/S0004-9514(14)60469-4</w:t>
        </w:r>
      </w:hyperlink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>.</w:t>
      </w:r>
    </w:p>
    <w:p w14:paraId="102B0037" w14:textId="0916651E" w:rsidR="00587004" w:rsidRPr="0051707C" w:rsidRDefault="00587004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51707C">
        <w:rPr>
          <w:rFonts w:ascii="Arial" w:hAnsi="Arial" w:cs="Arial"/>
          <w:lang w:val="en-US"/>
        </w:rPr>
        <w:t>Lluch</w:t>
      </w:r>
      <w:r w:rsidR="00A77F91" w:rsidRPr="0051707C">
        <w:rPr>
          <w:rFonts w:ascii="Arial" w:hAnsi="Arial" w:cs="Arial"/>
          <w:lang w:val="en-US"/>
        </w:rPr>
        <w:t>-</w:t>
      </w:r>
      <w:r w:rsidRPr="0051707C">
        <w:rPr>
          <w:rFonts w:ascii="Arial" w:hAnsi="Arial" w:cs="Arial"/>
          <w:lang w:val="en-US"/>
        </w:rPr>
        <w:t>Girb</w:t>
      </w:r>
      <w:r w:rsidR="00A77F91" w:rsidRPr="0051707C">
        <w:rPr>
          <w:rFonts w:ascii="Arial" w:hAnsi="Arial" w:cs="Arial"/>
          <w:lang w:val="en-US"/>
        </w:rPr>
        <w:t>é</w:t>
      </w:r>
      <w:r w:rsidRPr="0051707C">
        <w:rPr>
          <w:rFonts w:ascii="Arial" w:hAnsi="Arial" w:cs="Arial"/>
          <w:lang w:val="en-US"/>
        </w:rPr>
        <w:t>s E</w:t>
      </w:r>
      <w:r w:rsidR="00A77F91" w:rsidRPr="0051707C">
        <w:rPr>
          <w:rFonts w:ascii="Arial" w:hAnsi="Arial" w:cs="Arial"/>
          <w:lang w:val="en-US"/>
        </w:rPr>
        <w:t>, López-Cubas C</w:t>
      </w:r>
      <w:r w:rsidRPr="0051707C">
        <w:rPr>
          <w:rFonts w:ascii="Arial" w:hAnsi="Arial" w:cs="Arial"/>
          <w:lang w:val="en-US"/>
        </w:rPr>
        <w:t xml:space="preserve">. </w:t>
      </w:r>
      <w:r w:rsidRPr="00A77F91">
        <w:rPr>
          <w:rFonts w:ascii="Arial" w:hAnsi="Arial" w:cs="Arial"/>
          <w:lang w:val="en-US"/>
        </w:rPr>
        <w:t xml:space="preserve">Pattern </w:t>
      </w:r>
      <w:r w:rsidR="001041E5">
        <w:rPr>
          <w:rFonts w:ascii="Arial" w:hAnsi="Arial" w:cs="Arial"/>
          <w:lang w:val="en-US"/>
        </w:rPr>
        <w:t>r</w:t>
      </w:r>
      <w:r w:rsidRPr="00A77F91">
        <w:rPr>
          <w:rFonts w:ascii="Arial" w:hAnsi="Arial" w:cs="Arial"/>
          <w:lang w:val="en-US"/>
        </w:rPr>
        <w:t xml:space="preserve">ecognition of </w:t>
      </w:r>
      <w:r w:rsidR="001041E5">
        <w:rPr>
          <w:rFonts w:ascii="Arial" w:hAnsi="Arial" w:cs="Arial"/>
          <w:lang w:val="en-US"/>
        </w:rPr>
        <w:t>c</w:t>
      </w:r>
      <w:r w:rsidRPr="00A77F91">
        <w:rPr>
          <w:rFonts w:ascii="Arial" w:hAnsi="Arial" w:cs="Arial"/>
          <w:lang w:val="en-US"/>
        </w:rPr>
        <w:t xml:space="preserve">linical </w:t>
      </w:r>
      <w:r w:rsidR="001041E5">
        <w:rPr>
          <w:rFonts w:ascii="Arial" w:hAnsi="Arial" w:cs="Arial"/>
          <w:lang w:val="en-US"/>
        </w:rPr>
        <w:t>s</w:t>
      </w:r>
      <w:r w:rsidRPr="00A77F91">
        <w:rPr>
          <w:rFonts w:ascii="Arial" w:hAnsi="Arial" w:cs="Arial"/>
          <w:lang w:val="en-US"/>
        </w:rPr>
        <w:t xml:space="preserve">yndromes </w:t>
      </w:r>
      <w:r w:rsidR="001041E5">
        <w:rPr>
          <w:rFonts w:ascii="Arial" w:hAnsi="Arial" w:cs="Arial"/>
          <w:lang w:val="en-US"/>
        </w:rPr>
        <w:t>r</w:t>
      </w:r>
      <w:r w:rsidRPr="00A77F91">
        <w:rPr>
          <w:rFonts w:ascii="Arial" w:hAnsi="Arial" w:cs="Arial"/>
          <w:lang w:val="en-US"/>
        </w:rPr>
        <w:t xml:space="preserve">elated to </w:t>
      </w:r>
      <w:r w:rsidR="001041E5">
        <w:rPr>
          <w:rFonts w:ascii="Arial" w:hAnsi="Arial" w:cs="Arial"/>
          <w:lang w:val="en-US"/>
        </w:rPr>
        <w:t>n</w:t>
      </w:r>
      <w:r w:rsidRPr="00A77F91">
        <w:rPr>
          <w:rFonts w:ascii="Arial" w:hAnsi="Arial" w:cs="Arial"/>
          <w:lang w:val="en-US"/>
        </w:rPr>
        <w:t xml:space="preserve">euromusculoskeletal </w:t>
      </w:r>
      <w:r w:rsidR="001041E5">
        <w:rPr>
          <w:rFonts w:ascii="Arial" w:hAnsi="Arial" w:cs="Arial"/>
          <w:lang w:val="en-US"/>
        </w:rPr>
        <w:t>p</w:t>
      </w:r>
      <w:r w:rsidRPr="00A77F91">
        <w:rPr>
          <w:rFonts w:ascii="Arial" w:hAnsi="Arial" w:cs="Arial"/>
          <w:lang w:val="en-US"/>
        </w:rPr>
        <w:t xml:space="preserve">ain </w:t>
      </w:r>
      <w:r w:rsidR="001041E5">
        <w:rPr>
          <w:rFonts w:ascii="Arial" w:hAnsi="Arial" w:cs="Arial"/>
          <w:lang w:val="en-US"/>
        </w:rPr>
        <w:t>d</w:t>
      </w:r>
      <w:r w:rsidRPr="00A77F91">
        <w:rPr>
          <w:rFonts w:ascii="Arial" w:hAnsi="Arial" w:cs="Arial"/>
          <w:lang w:val="en-US"/>
        </w:rPr>
        <w:t>isorders.</w:t>
      </w:r>
      <w:r w:rsidR="0051707C">
        <w:rPr>
          <w:rFonts w:ascii="Arial" w:hAnsi="Arial" w:cs="Arial"/>
          <w:lang w:val="en-US"/>
        </w:rPr>
        <w:t xml:space="preserve"> Córdoba: Zérapi; 2020.</w:t>
      </w:r>
    </w:p>
    <w:p w14:paraId="5CB3E624" w14:textId="6519421F" w:rsidR="00587004" w:rsidRPr="0051707C" w:rsidRDefault="0051707C" w:rsidP="009A5F1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  <w:i/>
          <w:iCs/>
          <w:lang w:val="en-US"/>
        </w:rPr>
      </w:pPr>
      <w:r w:rsidRPr="0051707C">
        <w:rPr>
          <w:rFonts w:ascii="Arial" w:hAnsi="Arial" w:cs="Arial"/>
          <w:color w:val="212121"/>
          <w:shd w:val="clear" w:color="auto" w:fill="FFFFFF"/>
          <w:lang w:val="en-US"/>
        </w:rPr>
        <w:t xml:space="preserve">Gatchel RJ, Peng YB, Peters ML, Fuchs PN, Turk DC. The biopsychosocial approach to chronic pain: scientific advances and future directions. 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Psychol Bull </w:t>
      </w:r>
      <w:r w:rsidRPr="00AF521E">
        <w:rPr>
          <w:rFonts w:ascii="Arial" w:hAnsi="Arial" w:cs="Arial"/>
          <w:color w:val="37393C"/>
          <w:shd w:val="clear" w:color="auto" w:fill="FFFFFF"/>
          <w:lang w:val="en-US"/>
        </w:rPr>
        <w:t>[Internet]</w:t>
      </w:r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 xml:space="preserve">. 2007 Jul;133(4):581-624. </w:t>
      </w:r>
      <w:r w:rsidR="00AF521E" w:rsidRPr="00AF521E">
        <w:rPr>
          <w:rFonts w:ascii="Arial" w:hAnsi="Arial" w:cs="Arial"/>
          <w:color w:val="37393C"/>
          <w:shd w:val="clear" w:color="auto" w:fill="FFFFFF"/>
          <w:lang w:val="en-US"/>
        </w:rPr>
        <w:t>Disponible en:</w:t>
      </w:r>
      <w:r w:rsidR="00AF521E">
        <w:rPr>
          <w:rFonts w:ascii="Arial" w:hAnsi="Arial" w:cs="Arial"/>
          <w:color w:val="37393C"/>
          <w:shd w:val="clear" w:color="auto" w:fill="FFFFFF"/>
          <w:lang w:val="en-US"/>
        </w:rPr>
        <w:t xml:space="preserve"> </w:t>
      </w:r>
      <w:hyperlink r:id="rId21" w:history="1">
        <w:r w:rsidR="009A28DA" w:rsidRPr="009A28DA">
          <w:t xml:space="preserve"> </w:t>
        </w:r>
        <w:r w:rsidR="00AF521E" w:rsidRPr="00AF521E">
          <w:rPr>
            <w:rStyle w:val="Hipervnculo"/>
            <w:rFonts w:ascii="Arial" w:hAnsi="Arial" w:cs="Arial"/>
            <w:shd w:val="clear" w:color="auto" w:fill="FFFFFF"/>
            <w:lang w:val="en-US"/>
          </w:rPr>
          <w:t>https://doi.org/</w:t>
        </w:r>
        <w:r w:rsidR="00AF521E" w:rsidRPr="005C3A60">
          <w:rPr>
            <w:rStyle w:val="Hipervnculo"/>
            <w:rFonts w:ascii="Arial" w:hAnsi="Arial" w:cs="Arial"/>
            <w:shd w:val="clear" w:color="auto" w:fill="FFFFFF"/>
            <w:lang w:val="en-US"/>
          </w:rPr>
          <w:t>10.1037/0033-2909.133.4.581</w:t>
        </w:r>
      </w:hyperlink>
      <w:r w:rsidRPr="00AF521E">
        <w:rPr>
          <w:rFonts w:ascii="Arial" w:hAnsi="Arial" w:cs="Arial"/>
          <w:color w:val="212121"/>
          <w:shd w:val="clear" w:color="auto" w:fill="FFFFFF"/>
          <w:lang w:val="en-US"/>
        </w:rPr>
        <w:t>.</w:t>
      </w:r>
    </w:p>
    <w:p w14:paraId="12208BD9" w14:textId="77777777" w:rsidR="00AF3976" w:rsidRPr="00AF3976" w:rsidRDefault="00AF3976" w:rsidP="00AF3976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lang w:val="en-US"/>
        </w:rPr>
      </w:pPr>
    </w:p>
    <w:p w14:paraId="5C582344" w14:textId="3A08980A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8" w:name="_Toc162953739"/>
      <w:bookmarkStart w:id="39" w:name="_Toc162956423"/>
      <w:bookmarkStart w:id="40" w:name="_Toc162960245"/>
      <w:bookmarkStart w:id="41" w:name="_Toc22843356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8"/>
      <w:bookmarkEnd w:id="39"/>
      <w:bookmarkEnd w:id="40"/>
      <w:bookmarkEnd w:id="41"/>
    </w:p>
    <w:p w14:paraId="76BD96CA" w14:textId="624EB772" w:rsidR="0001410A" w:rsidRDefault="0001410A" w:rsidP="0001410A"/>
    <w:p w14:paraId="49C0AA27" w14:textId="1225118F" w:rsidR="009A1B93" w:rsidRPr="009A1B93" w:rsidRDefault="009A1B93" w:rsidP="009A1B93">
      <w:pPr>
        <w:pStyle w:val="pf1"/>
        <w:spacing w:before="0" w:beforeAutospacing="0" w:after="120" w:afterAutospacing="0" w:line="360" w:lineRule="auto"/>
        <w:jc w:val="both"/>
        <w:rPr>
          <w:rStyle w:val="Ninguno"/>
          <w:rFonts w:ascii="Arial" w:hAnsi="Arial" w:cs="Arial"/>
        </w:rPr>
      </w:pPr>
      <w:bookmarkStart w:id="42" w:name="_Toc162953740"/>
      <w:bookmarkStart w:id="43" w:name="_Toc162956424"/>
      <w:r>
        <w:rPr>
          <w:rStyle w:val="cf01"/>
          <w:rFonts w:ascii="Arial" w:hAnsi="Arial" w:cs="Arial"/>
          <w:sz w:val="24"/>
          <w:szCs w:val="24"/>
        </w:rPr>
        <w:t xml:space="preserve">Esta asignatura se desarrollará </w:t>
      </w:r>
      <w:r w:rsidR="0034512A">
        <w:rPr>
          <w:rStyle w:val="cf01"/>
          <w:rFonts w:ascii="Arial" w:hAnsi="Arial" w:cs="Arial"/>
          <w:sz w:val="24"/>
          <w:szCs w:val="24"/>
        </w:rPr>
        <w:t>íntegramente</w:t>
      </w:r>
      <w:r w:rsidR="003D1F08">
        <w:rPr>
          <w:rStyle w:val="cf01"/>
          <w:rFonts w:ascii="Arial" w:hAnsi="Arial" w:cs="Arial"/>
          <w:sz w:val="24"/>
          <w:szCs w:val="24"/>
        </w:rPr>
        <w:t xml:space="preserve"> online </w:t>
      </w:r>
      <w:r w:rsidR="00D331C6">
        <w:rPr>
          <w:rStyle w:val="cf01"/>
          <w:rFonts w:ascii="Arial" w:hAnsi="Arial" w:cs="Arial"/>
          <w:sz w:val="24"/>
          <w:szCs w:val="24"/>
        </w:rPr>
        <w:t xml:space="preserve">utilizando la </w:t>
      </w:r>
      <w:r>
        <w:rPr>
          <w:rStyle w:val="cf01"/>
          <w:rFonts w:ascii="Arial" w:hAnsi="Arial" w:cs="Arial"/>
          <w:sz w:val="24"/>
          <w:szCs w:val="24"/>
        </w:rPr>
        <w:t>m</w:t>
      </w:r>
      <w:r w:rsidRPr="00EC6BBC">
        <w:rPr>
          <w:rStyle w:val="cf01"/>
          <w:rFonts w:ascii="Arial" w:hAnsi="Arial" w:cs="Arial"/>
          <w:sz w:val="24"/>
          <w:szCs w:val="24"/>
        </w:rPr>
        <w:t>etodología</w:t>
      </w:r>
      <w:r>
        <w:rPr>
          <w:rStyle w:val="cf01"/>
          <w:rFonts w:ascii="Arial" w:hAnsi="Arial" w:cs="Arial"/>
          <w:sz w:val="24"/>
          <w:szCs w:val="24"/>
        </w:rPr>
        <w:t xml:space="preserve"> </w:t>
      </w:r>
      <w:r w:rsidRPr="00EC6BBC">
        <w:rPr>
          <w:rStyle w:val="cf01"/>
          <w:rFonts w:ascii="Arial" w:hAnsi="Arial" w:cs="Arial"/>
          <w:sz w:val="24"/>
          <w:szCs w:val="24"/>
        </w:rPr>
        <w:t>clásica</w:t>
      </w:r>
      <w:r>
        <w:rPr>
          <w:rStyle w:val="cf01"/>
          <w:rFonts w:ascii="Arial" w:hAnsi="Arial" w:cs="Arial"/>
          <w:sz w:val="24"/>
          <w:szCs w:val="24"/>
        </w:rPr>
        <w:t>, aprendizaje basado en proyectos</w:t>
      </w:r>
      <w:r w:rsidR="001715C4">
        <w:rPr>
          <w:rStyle w:val="cf01"/>
          <w:rFonts w:ascii="Arial" w:hAnsi="Arial" w:cs="Arial"/>
          <w:sz w:val="24"/>
          <w:szCs w:val="24"/>
        </w:rPr>
        <w:t>, aprendizaje basado en la investigación</w:t>
      </w:r>
      <w:r>
        <w:rPr>
          <w:rStyle w:val="cf01"/>
          <w:rFonts w:ascii="Arial" w:hAnsi="Arial" w:cs="Arial"/>
          <w:sz w:val="24"/>
          <w:szCs w:val="24"/>
        </w:rPr>
        <w:t xml:space="preserve"> y aula invertida con la ayuda de recursos en el campus virtual.</w:t>
      </w:r>
    </w:p>
    <w:p w14:paraId="36EC5B23" w14:textId="77777777" w:rsidR="00D331C6" w:rsidRPr="00D331C6" w:rsidRDefault="00000F21" w:rsidP="00D331C6">
      <w:pPr>
        <w:pStyle w:val="Cuerpo"/>
        <w:numPr>
          <w:ilvl w:val="0"/>
          <w:numId w:val="9"/>
        </w:numPr>
        <w:spacing w:after="120" w:line="360" w:lineRule="auto"/>
        <w:ind w:left="357" w:hanging="357"/>
        <w:rPr>
          <w:rStyle w:val="Ninguno"/>
          <w:rFonts w:ascii="Arial" w:hAnsi="Arial" w:cs="Arial"/>
        </w:rPr>
      </w:pPr>
      <w:r w:rsidRPr="00984A14">
        <w:rPr>
          <w:rStyle w:val="Ninguno"/>
          <w:rFonts w:ascii="Arial" w:hAnsi="Arial"/>
          <w:b/>
          <w:bCs/>
          <w:color w:val="auto"/>
        </w:rPr>
        <w:t xml:space="preserve">Actividades </w:t>
      </w:r>
      <w:r w:rsidR="00EB0A00">
        <w:rPr>
          <w:rStyle w:val="Ninguno"/>
          <w:rFonts w:ascii="Arial" w:hAnsi="Arial"/>
          <w:b/>
          <w:bCs/>
          <w:color w:val="auto"/>
        </w:rPr>
        <w:t>formativas</w:t>
      </w:r>
      <w:r w:rsidR="00D331C6">
        <w:rPr>
          <w:rStyle w:val="Ninguno"/>
          <w:rFonts w:ascii="Arial" w:hAnsi="Arial"/>
          <w:b/>
          <w:bCs/>
          <w:color w:val="auto"/>
        </w:rPr>
        <w:t xml:space="preserve"> no presenciales síncronas.</w:t>
      </w:r>
      <w:bookmarkStart w:id="44" w:name="_Toc162960246"/>
    </w:p>
    <w:p w14:paraId="14C7D763" w14:textId="6EA08201" w:rsidR="00495A24" w:rsidRDefault="00D331C6" w:rsidP="00D331C6">
      <w:pPr>
        <w:pStyle w:val="Cuerpo"/>
        <w:spacing w:after="120" w:line="360" w:lineRule="auto"/>
        <w:rPr>
          <w:rFonts w:ascii="Arial" w:hAnsi="Arial" w:cs="Arial"/>
        </w:rPr>
      </w:pPr>
      <w:r>
        <w:rPr>
          <w:rStyle w:val="Ninguno"/>
          <w:rFonts w:ascii="Arial" w:hAnsi="Arial"/>
          <w:b/>
          <w:bCs/>
          <w:color w:val="auto"/>
        </w:rPr>
        <w:t xml:space="preserve">A.1 </w:t>
      </w:r>
      <w:r w:rsidR="0010016B" w:rsidRPr="00D331C6">
        <w:rPr>
          <w:rFonts w:ascii="Arial" w:hAnsi="Arial" w:cs="Arial"/>
          <w:b/>
          <w:bCs/>
        </w:rPr>
        <w:t>Lección magistral:</w:t>
      </w:r>
      <w:r w:rsidR="0010016B" w:rsidRPr="00D5465F">
        <w:rPr>
          <w:rFonts w:ascii="Arial" w:hAnsi="Arial" w:cs="Arial"/>
        </w:rPr>
        <w:t xml:space="preserve"> actividad </w:t>
      </w:r>
      <w:r w:rsidR="00D5465F" w:rsidRPr="00D5465F">
        <w:rPr>
          <w:rFonts w:ascii="Arial" w:hAnsi="Arial" w:cs="Arial"/>
        </w:rPr>
        <w:t>online síncrona</w:t>
      </w:r>
      <w:r w:rsidR="0010016B" w:rsidRPr="00D5465F">
        <w:rPr>
          <w:rFonts w:ascii="Arial" w:hAnsi="Arial" w:cs="Arial"/>
        </w:rPr>
        <w:t xml:space="preserve"> en la que el</w:t>
      </w:r>
      <w:r w:rsidR="00E33D2C">
        <w:rPr>
          <w:rFonts w:ascii="Arial" w:hAnsi="Arial" w:cs="Arial"/>
        </w:rPr>
        <w:t>/la</w:t>
      </w:r>
      <w:r w:rsidR="0010016B" w:rsidRPr="00D5465F">
        <w:rPr>
          <w:rFonts w:ascii="Arial" w:hAnsi="Arial" w:cs="Arial"/>
        </w:rPr>
        <w:t xml:space="preserve"> profesor</w:t>
      </w:r>
      <w:r w:rsidR="00E33D2C">
        <w:rPr>
          <w:rFonts w:ascii="Arial" w:hAnsi="Arial" w:cs="Arial"/>
        </w:rPr>
        <w:t>/a</w:t>
      </w:r>
      <w:r w:rsidR="0010016B" w:rsidRPr="00D5465F">
        <w:rPr>
          <w:rFonts w:ascii="Arial" w:hAnsi="Arial" w:cs="Arial"/>
        </w:rPr>
        <w:t xml:space="preserve"> de forma expositiva presenta los contenidos pudiendo estar apoyado</w:t>
      </w:r>
      <w:r w:rsidR="00E33D2C">
        <w:rPr>
          <w:rFonts w:ascii="Arial" w:hAnsi="Arial" w:cs="Arial"/>
        </w:rPr>
        <w:t>/a</w:t>
      </w:r>
      <w:r w:rsidR="0010016B" w:rsidRPr="00D5465F">
        <w:rPr>
          <w:rFonts w:ascii="Arial" w:hAnsi="Arial" w:cs="Arial"/>
        </w:rPr>
        <w:t xml:space="preserve"> por medios audiovisuales. Tras la exposición habrá un período de explicación de dudas o debate sobre lo expuesto que ayuda a la reflexión sobre el conocimiento trasmitido por el profesor</w:t>
      </w:r>
      <w:r w:rsidR="00E33D2C">
        <w:rPr>
          <w:rFonts w:ascii="Arial" w:hAnsi="Arial" w:cs="Arial"/>
        </w:rPr>
        <w:t>ado</w:t>
      </w:r>
      <w:r w:rsidR="00592521" w:rsidRPr="00D5465F">
        <w:rPr>
          <w:rFonts w:ascii="Arial" w:hAnsi="Arial" w:cs="Arial"/>
        </w:rPr>
        <w:t>.</w:t>
      </w:r>
    </w:p>
    <w:p w14:paraId="5ED1A900" w14:textId="446975D9" w:rsidR="00501C34" w:rsidRPr="00D331C6" w:rsidRDefault="00D331C6" w:rsidP="00D331C6">
      <w:pPr>
        <w:spacing w:after="160" w:line="360" w:lineRule="auto"/>
        <w:rPr>
          <w:rFonts w:ascii="Arial" w:hAnsi="Arial" w:cs="Arial"/>
        </w:rPr>
      </w:pPr>
      <w:r w:rsidRPr="00D331C6">
        <w:rPr>
          <w:rStyle w:val="Ninguno"/>
          <w:rFonts w:ascii="Arial" w:hAnsi="Arial"/>
          <w:b/>
          <w:bCs/>
        </w:rPr>
        <w:t>A.2</w:t>
      </w:r>
      <w:r>
        <w:rPr>
          <w:rStyle w:val="Ninguno"/>
          <w:rFonts w:ascii="Arial" w:hAnsi="Arial"/>
        </w:rPr>
        <w:t xml:space="preserve"> </w:t>
      </w:r>
      <w:r w:rsidR="00501C34" w:rsidRPr="00D331C6">
        <w:rPr>
          <w:rStyle w:val="Ninguno"/>
          <w:rFonts w:ascii="Arial" w:hAnsi="Arial"/>
          <w:b/>
          <w:bCs/>
        </w:rPr>
        <w:t>Tutorías:</w:t>
      </w:r>
      <w:r w:rsidR="00501C34" w:rsidRPr="00D331C6">
        <w:rPr>
          <w:rStyle w:val="Ninguno"/>
          <w:rFonts w:ascii="Arial" w:hAnsi="Arial"/>
        </w:rPr>
        <w:t xml:space="preserve"> atención personalizada a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estudiantes destinada a la orientación y seguimiento del alumn</w:t>
      </w:r>
      <w:r w:rsidR="00E33D2C" w:rsidRPr="00D331C6">
        <w:rPr>
          <w:rStyle w:val="Ninguno"/>
          <w:rFonts w:ascii="Arial" w:hAnsi="Arial"/>
        </w:rPr>
        <w:t>ado</w:t>
      </w:r>
      <w:r w:rsidR="00501C34" w:rsidRPr="00D331C6">
        <w:rPr>
          <w:rStyle w:val="Ninguno"/>
          <w:rFonts w:ascii="Arial" w:hAnsi="Arial"/>
        </w:rPr>
        <w:t xml:space="preserve"> por parte de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profesores</w:t>
      </w:r>
      <w:r w:rsidR="00E33D2C" w:rsidRPr="00D331C6">
        <w:rPr>
          <w:rStyle w:val="Ninguno"/>
          <w:rFonts w:ascii="Arial" w:hAnsi="Arial"/>
        </w:rPr>
        <w:t>/as</w:t>
      </w:r>
      <w:r w:rsidR="00501C34" w:rsidRPr="00D331C6">
        <w:rPr>
          <w:rStyle w:val="Ninguno"/>
          <w:rFonts w:ascii="Arial" w:hAnsi="Arial"/>
        </w:rPr>
        <w:t xml:space="preserve"> de la asignatura. Estas </w:t>
      </w:r>
      <w:r w:rsidR="00501C34" w:rsidRPr="00D331C6">
        <w:rPr>
          <w:rStyle w:val="Ninguno"/>
          <w:rFonts w:ascii="Arial" w:hAnsi="Arial"/>
        </w:rPr>
        <w:lastRenderedPageBreak/>
        <w:t xml:space="preserve">tutorías serán programadas por </w:t>
      </w:r>
      <w:r w:rsidR="00E33D2C" w:rsidRPr="00D331C6">
        <w:rPr>
          <w:rStyle w:val="Ninguno"/>
          <w:rFonts w:ascii="Arial" w:hAnsi="Arial"/>
        </w:rPr>
        <w:t>el profesorado</w:t>
      </w:r>
      <w:r w:rsidR="00501C34" w:rsidRPr="00D331C6">
        <w:rPr>
          <w:rStyle w:val="Ninguno"/>
          <w:rFonts w:ascii="Arial" w:hAnsi="Arial"/>
        </w:rPr>
        <w:t xml:space="preserve"> o bien a demanda de los</w:t>
      </w:r>
      <w:r w:rsidR="00E33D2C" w:rsidRPr="00D331C6">
        <w:rPr>
          <w:rStyle w:val="Ninguno"/>
          <w:rFonts w:ascii="Arial" w:hAnsi="Arial"/>
        </w:rPr>
        <w:t>/las</w:t>
      </w:r>
      <w:r w:rsidR="00501C34" w:rsidRPr="00D331C6">
        <w:rPr>
          <w:rStyle w:val="Ninguno"/>
          <w:rFonts w:ascii="Arial" w:hAnsi="Arial"/>
        </w:rPr>
        <w:t xml:space="preserve"> estudiantes.</w:t>
      </w:r>
    </w:p>
    <w:p w14:paraId="261F392A" w14:textId="761D4362" w:rsidR="00BC20B4" w:rsidRPr="00495A24" w:rsidRDefault="00D331C6" w:rsidP="00D331C6">
      <w:pPr>
        <w:pStyle w:val="Cuerpo"/>
        <w:spacing w:after="120" w:line="360" w:lineRule="auto"/>
        <w:rPr>
          <w:rFonts w:ascii="Arial" w:eastAsia="Arial" w:hAnsi="Arial" w:cs="Arial"/>
          <w:color w:val="auto"/>
          <w:lang w:val="es-ES"/>
        </w:rPr>
      </w:pPr>
      <w:r>
        <w:rPr>
          <w:rStyle w:val="Ninguno"/>
          <w:rFonts w:ascii="Arial" w:hAnsi="Arial"/>
          <w:b/>
          <w:bCs/>
          <w:color w:val="auto"/>
        </w:rPr>
        <w:t xml:space="preserve">B. </w:t>
      </w:r>
      <w:r w:rsidR="00D5465F">
        <w:rPr>
          <w:rStyle w:val="Ninguno"/>
          <w:rFonts w:ascii="Arial" w:hAnsi="Arial"/>
          <w:b/>
          <w:bCs/>
          <w:color w:val="auto"/>
        </w:rPr>
        <w:t xml:space="preserve">Actividades </w:t>
      </w:r>
      <w:r>
        <w:rPr>
          <w:rStyle w:val="Ninguno"/>
          <w:rFonts w:ascii="Arial" w:hAnsi="Arial"/>
          <w:b/>
          <w:bCs/>
          <w:color w:val="auto"/>
        </w:rPr>
        <w:t xml:space="preserve">formativas </w:t>
      </w:r>
      <w:r w:rsidR="00D5465F">
        <w:rPr>
          <w:rStyle w:val="Ninguno"/>
          <w:rFonts w:ascii="Arial" w:hAnsi="Arial"/>
          <w:b/>
          <w:bCs/>
          <w:color w:val="auto"/>
        </w:rPr>
        <w:t>no presenciales asíncronas.</w:t>
      </w:r>
    </w:p>
    <w:p w14:paraId="68C8138B" w14:textId="5B4584DC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B.1 </w:t>
      </w:r>
      <w:r w:rsidR="00BC20B4" w:rsidRPr="00D331C6">
        <w:rPr>
          <w:rFonts w:ascii="Arial" w:hAnsi="Arial" w:cs="Arial"/>
          <w:b/>
          <w:bCs/>
        </w:rPr>
        <w:t xml:space="preserve">Estudio de casos: </w:t>
      </w:r>
      <w:r w:rsidR="00BC20B4" w:rsidRPr="00D331C6">
        <w:rPr>
          <w:rFonts w:ascii="Arial" w:hAnsi="Arial" w:cs="Arial"/>
        </w:rPr>
        <w:t xml:space="preserve">actividad </w:t>
      </w:r>
      <w:r w:rsidR="00D5465F" w:rsidRPr="00D331C6">
        <w:rPr>
          <w:rFonts w:ascii="Arial" w:hAnsi="Arial" w:cs="Arial"/>
        </w:rPr>
        <w:t>online asíncrona</w:t>
      </w:r>
      <w:r w:rsidR="00BC20B4" w:rsidRPr="00D331C6">
        <w:rPr>
          <w:rFonts w:ascii="Arial" w:hAnsi="Arial" w:cs="Arial"/>
        </w:rPr>
        <w:t xml:space="preserve"> en la que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 xml:space="preserve"> estructura casos o cuadros clínicos concretos reales o simulados que deben analizar los</w:t>
      </w:r>
      <w:r w:rsidR="00E33D2C" w:rsidRPr="00D331C6">
        <w:rPr>
          <w:rFonts w:ascii="Arial" w:hAnsi="Arial" w:cs="Arial"/>
        </w:rPr>
        <w:t>/las</w:t>
      </w:r>
      <w:r w:rsidR="00BC20B4" w:rsidRPr="00D331C6">
        <w:rPr>
          <w:rFonts w:ascii="Arial" w:hAnsi="Arial" w:cs="Arial"/>
        </w:rPr>
        <w:t xml:space="preserve"> estudiantes y que suelen tener como objetivo el conocimiento más profundo de la situación, su interpretación, la búsqueda de información o el establecimiento de hipótesis con el fin de diseñar soluciones a los problemas detectados.</w:t>
      </w:r>
    </w:p>
    <w:p w14:paraId="1CAFE920" w14:textId="711D884D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B.2 </w:t>
      </w:r>
      <w:r w:rsidR="00BC20B4" w:rsidRPr="00D331C6">
        <w:rPr>
          <w:rFonts w:ascii="Arial" w:hAnsi="Arial" w:cs="Arial"/>
          <w:b/>
          <w:bCs/>
        </w:rPr>
        <w:t xml:space="preserve">Foros y </w:t>
      </w:r>
      <w:r w:rsidR="001715C4" w:rsidRPr="00D331C6">
        <w:rPr>
          <w:rFonts w:ascii="Arial" w:hAnsi="Arial" w:cs="Arial"/>
          <w:b/>
          <w:bCs/>
        </w:rPr>
        <w:t>c</w:t>
      </w:r>
      <w:r w:rsidR="00BC20B4" w:rsidRPr="00D331C6">
        <w:rPr>
          <w:rFonts w:ascii="Arial" w:hAnsi="Arial" w:cs="Arial"/>
          <w:b/>
          <w:bCs/>
        </w:rPr>
        <w:t>hats:</w:t>
      </w:r>
      <w:r w:rsidR="00BC20B4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 xml:space="preserve">online </w:t>
      </w:r>
      <w:r w:rsidR="00BC20B4" w:rsidRPr="00D331C6">
        <w:rPr>
          <w:rFonts w:ascii="Arial" w:hAnsi="Arial" w:cs="Arial"/>
        </w:rPr>
        <w:t>asíncrona con interacción y reflexión grupal sobre contenidos concretos que se estén trabajando en la asignatura.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 xml:space="preserve"> motiva al</w:t>
      </w:r>
      <w:r w:rsidR="00E33D2C" w:rsidRPr="00D331C6">
        <w:rPr>
          <w:rFonts w:ascii="Arial" w:hAnsi="Arial" w:cs="Arial"/>
        </w:rPr>
        <w:t xml:space="preserve"> alumnado</w:t>
      </w:r>
      <w:r w:rsidR="00BC20B4" w:rsidRPr="00D331C6">
        <w:rPr>
          <w:rFonts w:ascii="Arial" w:hAnsi="Arial" w:cs="Arial"/>
        </w:rPr>
        <w:t xml:space="preserve"> a que participe proponiendo preguntas, reflexionando críticamente sobre las respuestas que dan los</w:t>
      </w:r>
      <w:r w:rsidR="00E33D2C" w:rsidRPr="00D331C6">
        <w:rPr>
          <w:rFonts w:ascii="Arial" w:hAnsi="Arial" w:cs="Arial"/>
        </w:rPr>
        <w:t>/las estudiantes</w:t>
      </w:r>
      <w:r w:rsidR="00BC20B4" w:rsidRPr="00D331C6">
        <w:rPr>
          <w:rFonts w:ascii="Arial" w:hAnsi="Arial" w:cs="Arial"/>
        </w:rPr>
        <w:t>, resolviendo dudas de forma guiada por el</w:t>
      </w:r>
      <w:r w:rsidR="00E33D2C" w:rsidRPr="00D331C6">
        <w:rPr>
          <w:rFonts w:ascii="Arial" w:hAnsi="Arial" w:cs="Arial"/>
        </w:rPr>
        <w:t>/la</w:t>
      </w:r>
      <w:r w:rsidR="00BC20B4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BC20B4" w:rsidRPr="00D331C6">
        <w:rPr>
          <w:rFonts w:ascii="Arial" w:hAnsi="Arial" w:cs="Arial"/>
        </w:rPr>
        <w:t>. Se realizará a través del campus virtual que contiene dicho tipo de actividad.</w:t>
      </w:r>
    </w:p>
    <w:p w14:paraId="501F0223" w14:textId="33E8D549" w:rsidR="00D5465F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B.3 </w:t>
      </w:r>
      <w:r w:rsidR="00F10903" w:rsidRPr="00D331C6">
        <w:rPr>
          <w:rFonts w:ascii="Arial" w:hAnsi="Arial" w:cs="Arial"/>
          <w:b/>
          <w:bCs/>
        </w:rPr>
        <w:t>Lectura y análisis de documentación:</w:t>
      </w:r>
      <w:r w:rsidR="00F10903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>online</w:t>
      </w:r>
      <w:r w:rsidR="00F10903" w:rsidRPr="00D331C6">
        <w:rPr>
          <w:rFonts w:ascii="Arial" w:hAnsi="Arial" w:cs="Arial"/>
        </w:rPr>
        <w:t xml:space="preserve"> asíncrona en la que los</w:t>
      </w:r>
      <w:r w:rsidR="00E33D2C" w:rsidRPr="00D331C6">
        <w:rPr>
          <w:rFonts w:ascii="Arial" w:hAnsi="Arial" w:cs="Arial"/>
        </w:rPr>
        <w:t>/las</w:t>
      </w:r>
      <w:r w:rsidR="00F10903" w:rsidRPr="00D331C6">
        <w:rPr>
          <w:rFonts w:ascii="Arial" w:hAnsi="Arial" w:cs="Arial"/>
        </w:rPr>
        <w:t xml:space="preserve"> alumnos</w:t>
      </w:r>
      <w:r w:rsidR="00E33D2C" w:rsidRPr="00D331C6">
        <w:rPr>
          <w:rFonts w:ascii="Arial" w:hAnsi="Arial" w:cs="Arial"/>
        </w:rPr>
        <w:t>/as</w:t>
      </w:r>
      <w:r w:rsidR="00F10903" w:rsidRPr="00D331C6">
        <w:rPr>
          <w:rFonts w:ascii="Arial" w:hAnsi="Arial" w:cs="Arial"/>
        </w:rPr>
        <w:t xml:space="preserve"> leen la documentación preparada por el</w:t>
      </w:r>
      <w:r w:rsidR="00E33D2C" w:rsidRPr="00D331C6">
        <w:rPr>
          <w:rFonts w:ascii="Arial" w:hAnsi="Arial" w:cs="Arial"/>
        </w:rPr>
        <w:t>/la</w:t>
      </w:r>
      <w:r w:rsidR="00F10903" w:rsidRPr="00D331C6">
        <w:rPr>
          <w:rFonts w:ascii="Arial" w:hAnsi="Arial" w:cs="Arial"/>
        </w:rPr>
        <w:t xml:space="preserve"> profesor</w:t>
      </w:r>
      <w:r w:rsidR="00E33D2C" w:rsidRPr="00D331C6">
        <w:rPr>
          <w:rFonts w:ascii="Arial" w:hAnsi="Arial" w:cs="Arial"/>
        </w:rPr>
        <w:t>/a</w:t>
      </w:r>
      <w:r w:rsidR="00F10903" w:rsidRPr="00D331C6">
        <w:rPr>
          <w:rFonts w:ascii="Arial" w:hAnsi="Arial" w:cs="Arial"/>
        </w:rPr>
        <w:t xml:space="preserve"> relacionada con los contenidos a impartir con la finalidad de realizar posteriormente el análisis y la reflexión del contenido.</w:t>
      </w:r>
    </w:p>
    <w:p w14:paraId="185D326F" w14:textId="44A0A850" w:rsidR="005C276C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B.4 </w:t>
      </w:r>
      <w:r w:rsidR="00BC20B4" w:rsidRPr="00D331C6">
        <w:rPr>
          <w:rFonts w:ascii="Arial" w:hAnsi="Arial" w:cs="Arial"/>
          <w:b/>
          <w:bCs/>
        </w:rPr>
        <w:t>Visualización o escucha y análisis de vídeos o audios:</w:t>
      </w:r>
      <w:r w:rsidR="00BC20B4" w:rsidRPr="00D331C6">
        <w:rPr>
          <w:rFonts w:ascii="Arial" w:hAnsi="Arial" w:cs="Arial"/>
        </w:rPr>
        <w:t xml:space="preserve"> actividad </w:t>
      </w:r>
      <w:r w:rsidR="00D5465F" w:rsidRPr="00D331C6">
        <w:rPr>
          <w:rFonts w:ascii="Arial" w:hAnsi="Arial" w:cs="Arial"/>
        </w:rPr>
        <w:t>online</w:t>
      </w:r>
      <w:r w:rsidR="00BC20B4" w:rsidRPr="00D331C6">
        <w:rPr>
          <w:rFonts w:ascii="Arial" w:hAnsi="Arial" w:cs="Arial"/>
        </w:rPr>
        <w:t xml:space="preserve"> asíncrona en la que los</w:t>
      </w:r>
      <w:r w:rsidR="00E33D2C" w:rsidRPr="00D331C6">
        <w:rPr>
          <w:rFonts w:ascii="Arial" w:hAnsi="Arial" w:cs="Arial"/>
        </w:rPr>
        <w:t>/las</w:t>
      </w:r>
      <w:r w:rsidR="00BC20B4" w:rsidRPr="00D331C6">
        <w:rPr>
          <w:rFonts w:ascii="Arial" w:hAnsi="Arial" w:cs="Arial"/>
        </w:rPr>
        <w:t xml:space="preserve"> alumnos</w:t>
      </w:r>
      <w:r w:rsidR="00E33D2C" w:rsidRPr="00D331C6">
        <w:rPr>
          <w:rFonts w:ascii="Arial" w:hAnsi="Arial" w:cs="Arial"/>
        </w:rPr>
        <w:t>/as</w:t>
      </w:r>
      <w:r w:rsidR="00BC20B4" w:rsidRPr="00D331C6">
        <w:rPr>
          <w:rFonts w:ascii="Arial" w:hAnsi="Arial" w:cs="Arial"/>
        </w:rPr>
        <w:t xml:space="preserve"> visualizan o escuchan material audiovisual con la finalidad de realizar posteriormente el análisis y la reflexión del contenido de dichos vídeos o audios.</w:t>
      </w:r>
    </w:p>
    <w:p w14:paraId="0EBAFECD" w14:textId="2B0D89F6" w:rsidR="00397234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B.5. </w:t>
      </w:r>
      <w:r w:rsidR="00397234" w:rsidRPr="00D331C6">
        <w:rPr>
          <w:rFonts w:ascii="Arial" w:hAnsi="Arial" w:cs="Arial"/>
          <w:b/>
          <w:bCs/>
        </w:rPr>
        <w:t>Estudio autónomo:</w:t>
      </w:r>
      <w:r w:rsidR="00ED02B7" w:rsidRPr="00D331C6">
        <w:rPr>
          <w:rFonts w:ascii="Arial" w:hAnsi="Arial" w:cs="Arial"/>
        </w:rPr>
        <w:t xml:space="preserve"> el</w:t>
      </w:r>
      <w:r w:rsidR="00E33D2C" w:rsidRPr="00D331C6">
        <w:rPr>
          <w:rFonts w:ascii="Arial" w:hAnsi="Arial" w:cs="Arial"/>
        </w:rPr>
        <w:t>/la</w:t>
      </w:r>
      <w:r w:rsidR="00ED02B7" w:rsidRPr="00D331C6">
        <w:rPr>
          <w:rFonts w:ascii="Arial" w:hAnsi="Arial" w:cs="Arial"/>
        </w:rPr>
        <w:t xml:space="preserve"> alumno</w:t>
      </w:r>
      <w:r w:rsidR="00E33D2C" w:rsidRPr="00D331C6">
        <w:rPr>
          <w:rFonts w:ascii="Arial" w:hAnsi="Arial" w:cs="Arial"/>
        </w:rPr>
        <w:t>/a</w:t>
      </w:r>
      <w:r w:rsidR="00ED02B7" w:rsidRPr="00D331C6">
        <w:rPr>
          <w:rFonts w:ascii="Arial" w:hAnsi="Arial" w:cs="Arial"/>
        </w:rPr>
        <w:t xml:space="preserve"> de forma individual asimila los contenidos de la asignatura, adquiriendo conocimientos concretos teóricos y prácticos.</w:t>
      </w:r>
    </w:p>
    <w:p w14:paraId="0EDFE12C" w14:textId="00A7C775" w:rsidR="00397234" w:rsidRPr="00D331C6" w:rsidRDefault="00D331C6" w:rsidP="00D331C6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331C6">
        <w:rPr>
          <w:rFonts w:ascii="Arial" w:hAnsi="Arial" w:cs="Arial"/>
          <w:b/>
          <w:bCs/>
        </w:rPr>
        <w:t xml:space="preserve">B.6 </w:t>
      </w:r>
      <w:r w:rsidR="00397234" w:rsidRPr="00D331C6">
        <w:rPr>
          <w:rFonts w:ascii="Arial" w:hAnsi="Arial" w:cs="Arial"/>
          <w:b/>
          <w:bCs/>
        </w:rPr>
        <w:t>Trabajo individual:</w:t>
      </w:r>
      <w:r w:rsidR="00ED02B7" w:rsidRPr="00D331C6">
        <w:rPr>
          <w:rFonts w:ascii="Arial" w:hAnsi="Arial" w:cs="Arial"/>
        </w:rPr>
        <w:t xml:space="preserve"> actividad que incluye la elaboración de</w:t>
      </w:r>
      <w:r w:rsidR="00ED02B7" w:rsidRPr="00D331C6">
        <w:rPr>
          <w:rFonts w:cs="Arial"/>
        </w:rPr>
        <w:t xml:space="preserve"> </w:t>
      </w:r>
      <w:r w:rsidR="00ED02B7" w:rsidRPr="00D331C6">
        <w:rPr>
          <w:rFonts w:ascii="Arial" w:hAnsi="Arial" w:cs="Arial"/>
        </w:rPr>
        <w:t>tareas de resolución de problemas o de casos clínicos que realiza el</w:t>
      </w:r>
      <w:r w:rsidR="00E33D2C" w:rsidRPr="00D331C6">
        <w:rPr>
          <w:rFonts w:ascii="Arial" w:hAnsi="Arial" w:cs="Arial"/>
        </w:rPr>
        <w:t>/la</w:t>
      </w:r>
      <w:r w:rsidR="00ED02B7" w:rsidRPr="00D331C6">
        <w:rPr>
          <w:rFonts w:ascii="Arial" w:hAnsi="Arial" w:cs="Arial"/>
        </w:rPr>
        <w:t xml:space="preserve"> alumno</w:t>
      </w:r>
      <w:r w:rsidR="00E33D2C" w:rsidRPr="00D331C6">
        <w:rPr>
          <w:rFonts w:ascii="Arial" w:hAnsi="Arial" w:cs="Arial"/>
        </w:rPr>
        <w:t>/a</w:t>
      </w:r>
      <w:r w:rsidR="00ED02B7" w:rsidRPr="00D331C6">
        <w:rPr>
          <w:rFonts w:ascii="Arial" w:hAnsi="Arial" w:cs="Arial"/>
        </w:rPr>
        <w:t xml:space="preserve"> de forma autónoma.</w:t>
      </w:r>
    </w:p>
    <w:p w14:paraId="2D057144" w14:textId="77777777" w:rsidR="00DD3FD1" w:rsidRDefault="00DD3FD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1C17B512" w14:textId="7C10D698" w:rsidR="0001410A" w:rsidRDefault="00576E78" w:rsidP="005C276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5" w:name="_Toc22843356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</w:t>
      </w:r>
      <w:r w:rsidR="002D15F4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EL/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L</w:t>
      </w:r>
      <w:r w:rsidR="002D15F4">
        <w:rPr>
          <w:rStyle w:val="Ninguno"/>
          <w:rFonts w:ascii="Arial" w:hAnsi="Arial"/>
          <w:b/>
          <w:bCs/>
          <w:color w:val="auto"/>
          <w:sz w:val="24"/>
          <w:szCs w:val="24"/>
        </w:rPr>
        <w:t>A</w:t>
      </w: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 ESTUDIANTE</w:t>
      </w:r>
      <w:bookmarkEnd w:id="42"/>
      <w:bookmarkEnd w:id="43"/>
      <w:bookmarkEnd w:id="44"/>
      <w:bookmarkEnd w:id="45"/>
    </w:p>
    <w:p w14:paraId="5E01B294" w14:textId="77777777" w:rsidR="005C276C" w:rsidRPr="005C276C" w:rsidRDefault="005C276C" w:rsidP="005C276C"/>
    <w:tbl>
      <w:tblPr>
        <w:tblStyle w:val="NormalTable0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5B9BD5"/>
        <w:tblLook w:val="04A0" w:firstRow="1" w:lastRow="0" w:firstColumn="1" w:lastColumn="0" w:noHBand="0" w:noVBand="1"/>
      </w:tblPr>
      <w:tblGrid>
        <w:gridCol w:w="1328"/>
        <w:gridCol w:w="1361"/>
        <w:gridCol w:w="3725"/>
        <w:gridCol w:w="1262"/>
        <w:gridCol w:w="1389"/>
      </w:tblGrid>
      <w:tr w:rsidR="00DE56E6" w:rsidRPr="00000F21" w14:paraId="0466DAEE" w14:textId="77777777" w:rsidTr="00DE56E6">
        <w:trPr>
          <w:trHeight w:val="562"/>
          <w:tblHeader/>
        </w:trPr>
        <w:tc>
          <w:tcPr>
            <w:tcW w:w="732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36707E" w14:textId="77777777" w:rsidR="00DE56E6" w:rsidRPr="00000F21" w:rsidRDefault="00DE56E6" w:rsidP="00FA6BC0">
            <w:pPr>
              <w:pStyle w:val="Cuerpo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2805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68BFD" w14:textId="380A539D" w:rsidR="00DE56E6" w:rsidRPr="00000F21" w:rsidRDefault="00DE56E6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 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2EAC" w14:textId="77777777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N.º de horas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C3415" w14:textId="77777777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Porcentaje</w:t>
            </w:r>
          </w:p>
        </w:tc>
      </w:tr>
      <w:tr w:rsidR="00DE56E6" w:rsidRPr="00000F21" w14:paraId="6281FEDF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210AB53B" w14:textId="5F2E1EF3" w:rsidR="00DE56E6" w:rsidRPr="00DE56E6" w:rsidRDefault="00DE56E6" w:rsidP="00FA6BC0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E56E6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S</w:t>
            </w:r>
            <w:r w:rsidRPr="00DE56E6">
              <w:rPr>
                <w:rStyle w:val="Ninguno"/>
                <w:rFonts w:ascii="Arial" w:hAnsi="Arial" w:cs="Arial"/>
                <w:b/>
                <w:bCs/>
                <w:sz w:val="24"/>
              </w:rPr>
              <w:t>íncronas</w:t>
            </w:r>
          </w:p>
        </w:tc>
        <w:tc>
          <w:tcPr>
            <w:tcW w:w="75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D59FE" w14:textId="6508E374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Presencial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2627A" w14:textId="21A972D2" w:rsidR="00DE56E6" w:rsidRPr="00BC20B4" w:rsidRDefault="00DE56E6" w:rsidP="00FA6BC0">
            <w:pPr>
              <w:pStyle w:val="Cuerpo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 w:cs="Arial"/>
                <w:color w:val="auto"/>
                <w:sz w:val="24"/>
              </w:rPr>
              <w:t>Evaluación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8D02A" w14:textId="2369F0E0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>2 h.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C00A" w14:textId="7C50D8A7" w:rsidR="00DE56E6" w:rsidRPr="00BC20B4" w:rsidRDefault="00DB311B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24</w:t>
            </w:r>
            <w:r w:rsidR="00DE56E6" w:rsidRPr="00DE56E6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DE56E6" w:rsidRPr="00000F21" w14:paraId="23B16336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13CCA7B0" w14:textId="77777777" w:rsidR="00DE56E6" w:rsidRPr="00DE56E6" w:rsidRDefault="00DE56E6" w:rsidP="00FA6BC0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</w:p>
        </w:tc>
        <w:tc>
          <w:tcPr>
            <w:tcW w:w="75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2D126" w14:textId="03093897" w:rsidR="00DE56E6" w:rsidRPr="00000F21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No presencial</w:t>
            </w: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E629D" w14:textId="6AA31F8F" w:rsidR="00DE56E6" w:rsidRPr="000E3984" w:rsidRDefault="00DE56E6" w:rsidP="00FA6BC0">
            <w:pPr>
              <w:pStyle w:val="Cuerpo"/>
              <w:rPr>
                <w:rStyle w:val="Ninguno"/>
                <w:rFonts w:ascii="Arial" w:hAnsi="Arial" w:cs="Arial"/>
                <w:color w:val="auto"/>
              </w:rPr>
            </w:pPr>
            <w:r w:rsidRPr="000E3984">
              <w:rPr>
                <w:rStyle w:val="Ninguno"/>
                <w:rFonts w:ascii="Arial" w:hAnsi="Arial" w:cs="Arial"/>
                <w:color w:val="auto"/>
                <w:sz w:val="24"/>
              </w:rPr>
              <w:t>C</w:t>
            </w:r>
            <w:r w:rsidRPr="000E3984">
              <w:rPr>
                <w:rStyle w:val="Ninguno"/>
                <w:rFonts w:ascii="Arial" w:hAnsi="Arial" w:cs="Arial"/>
                <w:sz w:val="24"/>
              </w:rPr>
              <w:t xml:space="preserve">lases </w:t>
            </w:r>
            <w:r>
              <w:rPr>
                <w:rStyle w:val="Ninguno"/>
                <w:rFonts w:ascii="Arial" w:hAnsi="Arial" w:cs="Arial"/>
                <w:sz w:val="24"/>
              </w:rPr>
              <w:t>teóricas</w:t>
            </w:r>
          </w:p>
        </w:tc>
        <w:tc>
          <w:tcPr>
            <w:tcW w:w="696" w:type="pct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A09A2" w14:textId="25413EC7" w:rsidR="00DE56E6" w:rsidRPr="00BC20B4" w:rsidRDefault="00DE56E6" w:rsidP="00FA6BC0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BC20B4">
              <w:rPr>
                <w:rStyle w:val="Ninguno"/>
                <w:rFonts w:ascii="Arial" w:hAnsi="Arial"/>
                <w:color w:val="auto"/>
                <w:sz w:val="24"/>
              </w:rPr>
              <w:t>16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07B92" w14:textId="44072820" w:rsidR="00DE56E6" w:rsidRPr="00BC20B4" w:rsidRDefault="00DE56E6" w:rsidP="00AD4C78">
            <w:pPr>
              <w:pStyle w:val="Cuerpo"/>
              <w:jc w:val="center"/>
              <w:rPr>
                <w:rStyle w:val="Ninguno"/>
                <w:rFonts w:ascii="Arial" w:hAnsi="Arial"/>
                <w:color w:val="auto"/>
                <w:sz w:val="24"/>
                <w:u w:color="FF0000"/>
              </w:rPr>
            </w:pPr>
          </w:p>
        </w:tc>
      </w:tr>
      <w:tr w:rsidR="00DE56E6" w:rsidRPr="00000F21" w14:paraId="22AF463F" w14:textId="77777777" w:rsidTr="00DE56E6">
        <w:tblPrEx>
          <w:shd w:val="clear" w:color="auto" w:fill="D0DDEF"/>
        </w:tblPrEx>
        <w:trPr>
          <w:trHeight w:val="301"/>
        </w:trPr>
        <w:tc>
          <w:tcPr>
            <w:tcW w:w="732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746006A5" w14:textId="6ED9A9F6" w:rsidR="00DE56E6" w:rsidRPr="00DE56E6" w:rsidRDefault="00DE56E6" w:rsidP="00FA6BC0">
            <w:pPr>
              <w:pStyle w:val="Cuerpo"/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DE56E6">
              <w:rPr>
                <w:rFonts w:ascii="Arial" w:hAnsi="Arial" w:cs="Arial"/>
                <w:b/>
                <w:bCs/>
                <w:color w:val="auto"/>
                <w:sz w:val="24"/>
              </w:rPr>
              <w:t>A</w:t>
            </w:r>
            <w:r w:rsidRPr="00DE56E6">
              <w:rPr>
                <w:rFonts w:ascii="Arial" w:hAnsi="Arial" w:cs="Arial"/>
                <w:b/>
                <w:bCs/>
                <w:sz w:val="24"/>
              </w:rPr>
              <w:t>síncronas</w:t>
            </w:r>
          </w:p>
        </w:tc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3EDC4" w14:textId="5CD50CFC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56BBF" w14:textId="0EFE9222" w:rsidR="00DE56E6" w:rsidRPr="000E3984" w:rsidRDefault="00DE56E6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Actividades </w:t>
            </w:r>
            <w:r w:rsidRPr="000E3984">
              <w:rPr>
                <w:rStyle w:val="Ninguno"/>
                <w:rFonts w:ascii="Arial" w:hAnsi="Arial" w:cs="Arial"/>
                <w:sz w:val="24"/>
              </w:rPr>
              <w:t>o</w:t>
            </w:r>
            <w:r w:rsidRPr="000E398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nline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3354F" w14:textId="09243712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>8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.</w:t>
            </w:r>
          </w:p>
        </w:tc>
        <w:tc>
          <w:tcPr>
            <w:tcW w:w="766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0E35E" w14:textId="409BF6A5" w:rsidR="00DE56E6" w:rsidRPr="00AD4C78" w:rsidRDefault="00DB311B" w:rsidP="00AD4C78">
            <w:pPr>
              <w:pStyle w:val="Cuerpo"/>
              <w:jc w:val="center"/>
              <w:rPr>
                <w:rFonts w:ascii="Arial" w:eastAsia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7</w:t>
            </w:r>
            <w:r w:rsidR="00DE56E6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6</w:t>
            </w:r>
            <w:r w:rsidR="00DE56E6" w:rsidRPr="00BC20B4">
              <w:rPr>
                <w:rStyle w:val="Ninguno"/>
                <w:rFonts w:ascii="Arial" w:hAnsi="Arial"/>
                <w:color w:val="auto"/>
                <w:sz w:val="24"/>
                <w:u w:color="FF0000"/>
              </w:rPr>
              <w:t>%</w:t>
            </w:r>
          </w:p>
        </w:tc>
      </w:tr>
      <w:tr w:rsidR="00DE56E6" w:rsidRPr="00000F21" w14:paraId="634F53DB" w14:textId="77777777" w:rsidTr="00DE56E6">
        <w:tblPrEx>
          <w:shd w:val="clear" w:color="auto" w:fill="D0DDEF"/>
        </w:tblPrEx>
        <w:trPr>
          <w:trHeight w:val="298"/>
        </w:trPr>
        <w:tc>
          <w:tcPr>
            <w:tcW w:w="732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69610FB9" w14:textId="77777777" w:rsidR="00DE56E6" w:rsidRPr="00000F21" w:rsidRDefault="00DE56E6" w:rsidP="00FA6BC0">
            <w:pPr>
              <w:rPr>
                <w:lang w:val="es-ES_tradnl"/>
              </w:rPr>
            </w:pPr>
          </w:p>
        </w:tc>
        <w:tc>
          <w:tcPr>
            <w:tcW w:w="751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0888E9BD" w14:textId="0F41C64C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BC00B" w14:textId="16D86F66" w:rsidR="00DE56E6" w:rsidRPr="00955749" w:rsidRDefault="00DB311B" w:rsidP="00FA6BC0">
            <w:pPr>
              <w:pStyle w:val="Cuerpo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>Trabajo individual</w:t>
            </w: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32B4E" w14:textId="143DCBC4" w:rsidR="00DE56E6" w:rsidRPr="00BC20B4" w:rsidRDefault="00DB311B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19</w:t>
            </w:r>
            <w:r w:rsidR="00DE56E6"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129DA" w14:textId="77777777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</w:tr>
      <w:tr w:rsidR="00DE56E6" w:rsidRPr="00000F21" w14:paraId="32E6C8EC" w14:textId="77777777" w:rsidTr="00DE56E6">
        <w:tblPrEx>
          <w:shd w:val="clear" w:color="auto" w:fill="D0DDEF"/>
        </w:tblPrEx>
        <w:trPr>
          <w:trHeight w:val="445"/>
        </w:trPr>
        <w:tc>
          <w:tcPr>
            <w:tcW w:w="732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1C8CC60F" w14:textId="77777777" w:rsidR="00DE56E6" w:rsidRPr="00000F21" w:rsidRDefault="00DE56E6" w:rsidP="00FA6BC0">
            <w:pPr>
              <w:rPr>
                <w:lang w:val="es-ES_tradnl"/>
              </w:rPr>
            </w:pPr>
          </w:p>
        </w:tc>
        <w:tc>
          <w:tcPr>
            <w:tcW w:w="751" w:type="pct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5E0B3" w:themeFill="accent6" w:themeFillTint="66"/>
          </w:tcPr>
          <w:p w14:paraId="7550D338" w14:textId="3E8201D3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  <w:tc>
          <w:tcPr>
            <w:tcW w:w="205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4034E" w14:textId="0836681C" w:rsidR="00DE56E6" w:rsidRPr="00000F21" w:rsidRDefault="00DB311B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color w:val="auto"/>
                <w:sz w:val="24"/>
              </w:rPr>
              <w:t>Estudio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autónomo</w:t>
            </w:r>
          </w:p>
        </w:tc>
        <w:tc>
          <w:tcPr>
            <w:tcW w:w="696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99D5" w14:textId="7DFD7F2F" w:rsidR="00DE56E6" w:rsidRPr="00BC20B4" w:rsidRDefault="00DB311B" w:rsidP="00FA6BC0">
            <w:pPr>
              <w:pStyle w:val="Cuerpo"/>
              <w:jc w:val="center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>30</w:t>
            </w:r>
            <w:r w:rsidR="00DE56E6" w:rsidRPr="00BC20B4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h.</w:t>
            </w:r>
          </w:p>
        </w:tc>
        <w:tc>
          <w:tcPr>
            <w:tcW w:w="7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59B2" w14:textId="77777777" w:rsidR="00DE56E6" w:rsidRPr="00000F21" w:rsidRDefault="00DE56E6" w:rsidP="00FA6BC0">
            <w:pPr>
              <w:rPr>
                <w:sz w:val="24"/>
                <w:lang w:val="es-ES_tradnl"/>
              </w:rPr>
            </w:pPr>
          </w:p>
        </w:tc>
      </w:tr>
      <w:tr w:rsidR="00DE56E6" w:rsidRPr="00000F21" w14:paraId="6DEDC680" w14:textId="77777777" w:rsidTr="00DE56E6">
        <w:tblPrEx>
          <w:shd w:val="clear" w:color="auto" w:fill="D0DDEF"/>
        </w:tblPrEx>
        <w:trPr>
          <w:trHeight w:val="287"/>
        </w:trPr>
        <w:tc>
          <w:tcPr>
            <w:tcW w:w="3538" w:type="pct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AB6D59B" w14:textId="23294D4B" w:rsidR="00DE56E6" w:rsidRPr="00000F21" w:rsidRDefault="00DE56E6" w:rsidP="00FA6BC0">
            <w:pPr>
              <w:pStyle w:val="Cuerpo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Carga total de horas de trabajo: 25 horas x 3 ECTS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D8D47" w14:textId="7634162B" w:rsidR="00DE56E6" w:rsidRPr="00000F21" w:rsidRDefault="00DE56E6" w:rsidP="00FA6BC0">
            <w:pPr>
              <w:pStyle w:val="Cuerpo"/>
              <w:jc w:val="center"/>
              <w:rPr>
                <w:color w:val="auto"/>
                <w:sz w:val="24"/>
              </w:rPr>
            </w:pPr>
            <w:r w:rsidRPr="00000F21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75 h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19AD5" w14:textId="5E781F5B" w:rsidR="00DE56E6" w:rsidRPr="00AD4C78" w:rsidRDefault="00DE56E6" w:rsidP="00AD4C78">
            <w:pPr>
              <w:jc w:val="center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AD4C78">
              <w:rPr>
                <w:rFonts w:ascii="Arial" w:hAnsi="Arial" w:cs="Arial"/>
                <w:b/>
                <w:bCs/>
                <w:sz w:val="24"/>
                <w:lang w:val="es-ES_tradnl"/>
              </w:rPr>
              <w:t>100%</w:t>
            </w:r>
          </w:p>
        </w:tc>
      </w:tr>
    </w:tbl>
    <w:p w14:paraId="02B549FB" w14:textId="77777777" w:rsidR="00DD3FD1" w:rsidRDefault="00DD3FD1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53741"/>
      <w:bookmarkStart w:id="47" w:name="_Toc162956425"/>
      <w:bookmarkStart w:id="48" w:name="_Toc162960247"/>
    </w:p>
    <w:p w14:paraId="1236F2EF" w14:textId="51DF686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22843356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6"/>
      <w:bookmarkEnd w:id="47"/>
      <w:bookmarkEnd w:id="48"/>
      <w:bookmarkEnd w:id="49"/>
    </w:p>
    <w:p w14:paraId="65998A7A" w14:textId="77777777" w:rsidR="001602E6" w:rsidRDefault="001602E6" w:rsidP="001602E6"/>
    <w:p w14:paraId="7F572DDC" w14:textId="152B630D" w:rsidR="0001410A" w:rsidRDefault="001602E6" w:rsidP="009A5F16">
      <w:pPr>
        <w:pStyle w:val="Textosinformato"/>
        <w:numPr>
          <w:ilvl w:val="0"/>
          <w:numId w:val="16"/>
        </w:numPr>
        <w:spacing w:after="120" w:line="360" w:lineRule="auto"/>
        <w:rPr>
          <w:rStyle w:val="Ninguno"/>
          <w:rFonts w:ascii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Consideraciones generales.</w:t>
      </w:r>
    </w:p>
    <w:p w14:paraId="054D3BFD" w14:textId="298470F5" w:rsidR="00921CED" w:rsidRPr="002D022C" w:rsidRDefault="00921CED" w:rsidP="00921CED">
      <w:pPr>
        <w:pStyle w:val="Textosinformato"/>
        <w:spacing w:line="360" w:lineRule="auto"/>
        <w:jc w:val="both"/>
        <w:rPr>
          <w:rStyle w:val="Ninguno"/>
          <w:rFonts w:ascii="Arial" w:eastAsia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L</w:t>
      </w:r>
      <w:r w:rsidR="00E33D2C">
        <w:rPr>
          <w:rStyle w:val="Ninguno"/>
          <w:rFonts w:ascii="Arial" w:hAnsi="Arial" w:cs="Arial"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s </w:t>
      </w:r>
      <w:r w:rsidR="00E33D2C">
        <w:rPr>
          <w:rStyle w:val="Ninguno"/>
          <w:rFonts w:ascii="Arial" w:hAnsi="Arial" w:cs="Arial"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de evaluación son:</w:t>
      </w:r>
    </w:p>
    <w:p w14:paraId="0E5A6045" w14:textId="5BC803B6" w:rsidR="00BE0A06" w:rsidRPr="00BE0A06" w:rsidRDefault="00BE0A06" w:rsidP="00BE0A06">
      <w:pPr>
        <w:pStyle w:val="Textosinformato"/>
        <w:numPr>
          <w:ilvl w:val="0"/>
          <w:numId w:val="21"/>
        </w:numPr>
        <w:spacing w:line="360" w:lineRule="auto"/>
        <w:ind w:firstLine="425"/>
        <w:jc w:val="both"/>
        <w:rPr>
          <w:rStyle w:val="Ninguno"/>
          <w:rFonts w:ascii="Arial" w:hAnsi="Arial" w:cs="Arial"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 xml:space="preserve">Examen: </w:t>
      </w:r>
      <w:r>
        <w:rPr>
          <w:rStyle w:val="Ninguno"/>
          <w:rFonts w:ascii="Arial" w:hAnsi="Arial" w:cs="Arial"/>
          <w:color w:val="auto"/>
          <w:sz w:val="24"/>
          <w:szCs w:val="24"/>
        </w:rPr>
        <w:t>60</w:t>
      </w:r>
      <w:r w:rsidRPr="002D022C">
        <w:rPr>
          <w:rStyle w:val="Ninguno"/>
          <w:rFonts w:ascii="Arial" w:hAnsi="Arial" w:cs="Arial"/>
          <w:color w:val="auto"/>
          <w:sz w:val="24"/>
          <w:szCs w:val="24"/>
        </w:rPr>
        <w:t>% de la calificación final.</w:t>
      </w:r>
    </w:p>
    <w:p w14:paraId="39B4567A" w14:textId="17E4C791" w:rsidR="00ED02B7" w:rsidRPr="006646DE" w:rsidRDefault="00ED02B7" w:rsidP="006646DE">
      <w:pPr>
        <w:pStyle w:val="Textosinformato"/>
        <w:numPr>
          <w:ilvl w:val="0"/>
          <w:numId w:val="21"/>
        </w:numPr>
        <w:spacing w:after="120" w:line="360" w:lineRule="auto"/>
        <w:ind w:firstLine="425"/>
        <w:jc w:val="both"/>
        <w:rPr>
          <w:rStyle w:val="cf01"/>
          <w:rFonts w:ascii="Arial" w:hAnsi="Arial" w:cs="Arial"/>
          <w:color w:val="auto"/>
          <w:sz w:val="24"/>
          <w:szCs w:val="24"/>
        </w:rPr>
      </w:pPr>
      <w:r>
        <w:rPr>
          <w:rStyle w:val="Ninguno"/>
          <w:rFonts w:ascii="Arial" w:hAnsi="Arial" w:cs="Arial"/>
          <w:color w:val="auto"/>
          <w:sz w:val="24"/>
          <w:szCs w:val="24"/>
        </w:rPr>
        <w:t xml:space="preserve">Trabajos individuales o grupales: </w:t>
      </w:r>
      <w:r w:rsidR="001715C4">
        <w:rPr>
          <w:rStyle w:val="Ninguno"/>
          <w:rFonts w:ascii="Arial" w:hAnsi="Arial" w:cs="Arial"/>
          <w:color w:val="auto"/>
          <w:sz w:val="24"/>
          <w:szCs w:val="24"/>
        </w:rPr>
        <w:t>40%</w:t>
      </w:r>
      <w:r w:rsidR="00921CED" w:rsidRPr="00ED02B7">
        <w:rPr>
          <w:rStyle w:val="Ninguno"/>
          <w:rFonts w:ascii="Arial" w:hAnsi="Arial" w:cs="Arial"/>
          <w:color w:val="FF0000"/>
          <w:sz w:val="24"/>
          <w:szCs w:val="24"/>
        </w:rPr>
        <w:t xml:space="preserve"> </w:t>
      </w:r>
      <w:r w:rsidR="00921CED" w:rsidRPr="002D022C">
        <w:rPr>
          <w:rStyle w:val="Ninguno"/>
          <w:rFonts w:ascii="Arial" w:hAnsi="Arial" w:cs="Arial"/>
          <w:color w:val="auto"/>
          <w:sz w:val="24"/>
          <w:szCs w:val="24"/>
        </w:rPr>
        <w:t>de la calificación final.</w:t>
      </w:r>
    </w:p>
    <w:p w14:paraId="56763EAF" w14:textId="5B3A9E4C" w:rsidR="005C276C" w:rsidRPr="006646DE" w:rsidRDefault="005C276C" w:rsidP="006646DE">
      <w:pPr>
        <w:pStyle w:val="Textosinformato"/>
        <w:spacing w:after="120" w:line="360" w:lineRule="auto"/>
        <w:jc w:val="both"/>
        <w:rPr>
          <w:rStyle w:val="normaltextrun"/>
          <w:rFonts w:ascii="Arial" w:hAnsi="Arial" w:cs="Arial"/>
          <w:color w:val="auto"/>
        </w:rPr>
      </w:pP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No superarán la asignatura, obteniendo una calificación de 4 puntos, los/las alumnos/as que aun habiendo alcanzado una nota final ponderada de 5 o más puntos, no </w:t>
      </w:r>
      <w:r w:rsidR="006646DE">
        <w:rPr>
          <w:rStyle w:val="normaltextrun"/>
          <w:rFonts w:ascii="Arial" w:hAnsi="Arial" w:cs="Arial"/>
          <w:color w:val="auto"/>
          <w:sz w:val="24"/>
          <w:szCs w:val="24"/>
        </w:rPr>
        <w:t>alcancen una calificación mínima de 5 puntos en el examen</w:t>
      </w:r>
      <w:r w:rsidRPr="006646DE">
        <w:rPr>
          <w:rStyle w:val="normaltextrun"/>
          <w:rFonts w:ascii="Arial" w:hAnsi="Arial" w:cs="Arial"/>
          <w:color w:val="auto"/>
          <w:sz w:val="24"/>
          <w:szCs w:val="24"/>
        </w:rPr>
        <w:t xml:space="preserve"> tanto en la convocatoria ordinaria como extraordinaria</w:t>
      </w:r>
      <w:r w:rsidR="006646DE">
        <w:rPr>
          <w:rStyle w:val="normaltextrun"/>
          <w:rFonts w:ascii="Arial" w:hAnsi="Arial" w:cs="Arial"/>
          <w:color w:val="auto"/>
          <w:sz w:val="24"/>
          <w:szCs w:val="24"/>
        </w:rPr>
        <w:t>.</w:t>
      </w:r>
    </w:p>
    <w:p w14:paraId="371BF967" w14:textId="72253EBB" w:rsidR="005C276C" w:rsidRPr="006646DE" w:rsidRDefault="005C276C" w:rsidP="005C276C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Así mismo, en el caso de estudiantes con una calificación final ponderada entre 3.1 y 4.9 puntos y que, además, no cumplan alguno de los criterios antes mencionados, obtendrán una nota final de 3 puntos.</w:t>
      </w:r>
      <w:r w:rsidRPr="006646DE">
        <w:rPr>
          <w:rStyle w:val="eop"/>
          <w:rFonts w:ascii="Arial" w:hAnsi="Arial" w:cs="Arial"/>
        </w:rPr>
        <w:t> </w:t>
      </w:r>
    </w:p>
    <w:p w14:paraId="473BB9C3" w14:textId="77777777" w:rsidR="005C276C" w:rsidRPr="006646DE" w:rsidRDefault="005C276C" w:rsidP="005C276C">
      <w:pPr>
        <w:pStyle w:val="paragraph"/>
        <w:spacing w:before="0" w:beforeAutospacing="0" w:after="120" w:afterAutospacing="0" w:line="360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6646DE">
        <w:rPr>
          <w:rStyle w:val="normaltextrun"/>
          <w:rFonts w:ascii="Arial" w:hAnsi="Arial" w:cs="Arial"/>
        </w:rPr>
        <w:t>Por su parte, los/las estudiantes que no hayan realizado NINGUNA actividad de evaluación serán calificados como “No Evaluados”.</w:t>
      </w:r>
      <w:r w:rsidRPr="006646DE">
        <w:rPr>
          <w:rStyle w:val="eop"/>
          <w:rFonts w:ascii="Arial" w:hAnsi="Arial" w:cs="Arial"/>
        </w:rPr>
        <w:t> </w:t>
      </w:r>
    </w:p>
    <w:p w14:paraId="097EB6BA" w14:textId="6B416275" w:rsidR="00DD3FD1" w:rsidRDefault="00DD3FD1">
      <w:pPr>
        <w:spacing w:after="160" w:line="259" w:lineRule="auto"/>
        <w:jc w:val="left"/>
        <w:rPr>
          <w:rStyle w:val="Ninguno"/>
          <w:rFonts w:ascii="Segoe UI" w:hAnsi="Segoe UI" w:cs="Segoe UI"/>
          <w:sz w:val="18"/>
          <w:szCs w:val="18"/>
        </w:rPr>
      </w:pPr>
      <w:r>
        <w:rPr>
          <w:rStyle w:val="Ninguno"/>
          <w:rFonts w:ascii="Segoe UI" w:hAnsi="Segoe UI" w:cs="Segoe UI"/>
          <w:sz w:val="18"/>
          <w:szCs w:val="18"/>
        </w:rPr>
        <w:br w:type="page"/>
      </w:r>
    </w:p>
    <w:p w14:paraId="4C028F20" w14:textId="7A84B790" w:rsidR="001602E6" w:rsidRPr="002D022C" w:rsidRDefault="001602E6" w:rsidP="001602E6">
      <w:pPr>
        <w:pStyle w:val="Textosinformato"/>
        <w:spacing w:after="120"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lastRenderedPageBreak/>
        <w:t>B. Descripción de l</w:t>
      </w:r>
      <w:r w:rsidR="00FA0DA5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a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s </w:t>
      </w:r>
      <w:r w:rsidR="003D1F08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 xml:space="preserve">herramientas </w:t>
      </w:r>
      <w:r w:rsidRPr="002D022C">
        <w:rPr>
          <w:rStyle w:val="Ninguno"/>
          <w:rFonts w:ascii="Arial" w:hAnsi="Arial" w:cs="Arial"/>
          <w:b/>
          <w:bCs/>
          <w:color w:val="auto"/>
          <w:sz w:val="24"/>
          <w:szCs w:val="24"/>
        </w:rPr>
        <w:t>de evaluación.</w:t>
      </w:r>
    </w:p>
    <w:p w14:paraId="03A5D34F" w14:textId="20A2A5FD" w:rsidR="00BE0A06" w:rsidRPr="00BE0A06" w:rsidRDefault="00BE0A06" w:rsidP="006646DE">
      <w:pPr>
        <w:pStyle w:val="Prrafodelista"/>
        <w:numPr>
          <w:ilvl w:val="0"/>
          <w:numId w:val="27"/>
        </w:numPr>
        <w:spacing w:line="360" w:lineRule="auto"/>
        <w:ind w:left="709"/>
        <w:rPr>
          <w:rFonts w:ascii="Arial" w:hAnsi="Arial" w:cs="Arial"/>
          <w:lang w:val="es-ES_tradnl"/>
        </w:rPr>
      </w:pPr>
      <w:r w:rsidRPr="005C276C">
        <w:rPr>
          <w:rFonts w:ascii="Arial" w:hAnsi="Arial" w:cs="Arial"/>
          <w:lang w:val="es-ES_tradnl"/>
        </w:rPr>
        <w:t xml:space="preserve">Examen: </w:t>
      </w:r>
      <w:bookmarkStart w:id="50" w:name="_Hlk192852579"/>
      <w:r w:rsidRPr="005C276C">
        <w:rPr>
          <w:rFonts w:ascii="Arial" w:hAnsi="Arial" w:cs="Arial"/>
          <w:shd w:val="clear" w:color="auto" w:fill="FFFFFF"/>
        </w:rPr>
        <w:t>prueba de elección múltiple con una única respuesta válida. La penalización por respuesta errónea será de 0.25 puntos</w:t>
      </w:r>
      <w:bookmarkEnd w:id="50"/>
      <w:r w:rsidRPr="005C276C">
        <w:rPr>
          <w:rFonts w:ascii="Arial" w:hAnsi="Arial" w:cs="Arial"/>
          <w:shd w:val="clear" w:color="auto" w:fill="FFFFFF"/>
        </w:rPr>
        <w:t>.</w:t>
      </w:r>
      <w:r w:rsidRPr="005C276C">
        <w:rPr>
          <w:rFonts w:ascii="Segoe UI" w:hAnsi="Segoe UI" w:cs="Segoe UI"/>
          <w:sz w:val="18"/>
          <w:szCs w:val="18"/>
        </w:rPr>
        <w:t xml:space="preserve"> </w:t>
      </w:r>
      <w:r w:rsidR="00AE4527" w:rsidRPr="000C33C0">
        <w:rPr>
          <w:rStyle w:val="Ninguno"/>
          <w:rFonts w:ascii="Arial" w:hAnsi="Arial"/>
        </w:rPr>
        <w:t>Para obtener una calificación de 5, se deberá alcanzar una puntuación igual o superior al 50%</w:t>
      </w:r>
      <w:r w:rsidR="00101D10">
        <w:rPr>
          <w:rStyle w:val="Ninguno"/>
          <w:rFonts w:ascii="Arial" w:hAnsi="Arial"/>
        </w:rPr>
        <w:t>.</w:t>
      </w:r>
    </w:p>
    <w:p w14:paraId="37D09931" w14:textId="0760FC88" w:rsidR="00101D10" w:rsidRPr="003D1F08" w:rsidRDefault="00EB7221" w:rsidP="00101D10">
      <w:pPr>
        <w:pStyle w:val="Prrafodelista"/>
        <w:numPr>
          <w:ilvl w:val="0"/>
          <w:numId w:val="27"/>
        </w:numPr>
        <w:spacing w:line="360" w:lineRule="auto"/>
        <w:ind w:left="709" w:hanging="357"/>
        <w:contextualSpacing w:val="0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Tr</w:t>
      </w:r>
      <w:r w:rsidR="005C276C" w:rsidRPr="00EB7221">
        <w:rPr>
          <w:rFonts w:ascii="Arial" w:hAnsi="Arial" w:cs="Arial"/>
        </w:rPr>
        <w:t>abajos individuales o grupales</w:t>
      </w:r>
      <w:r w:rsidR="00C76ED3" w:rsidRPr="00C76ED3">
        <w:rPr>
          <w:rFonts w:ascii="Arial" w:hAnsi="Arial" w:cs="Arial"/>
        </w:rPr>
        <w:t>:</w:t>
      </w:r>
      <w:r w:rsidR="005C276C" w:rsidRPr="00C76ED3">
        <w:rPr>
          <w:rFonts w:ascii="Arial" w:hAnsi="Arial" w:cs="Arial"/>
          <w:lang w:val="es-ES_tradnl"/>
        </w:rPr>
        <w:t xml:space="preserve"> </w:t>
      </w:r>
      <w:r w:rsidR="00101D10">
        <w:rPr>
          <w:rFonts w:ascii="Arial" w:hAnsi="Arial" w:cs="Arial"/>
          <w:lang w:val="es-ES_tradnl"/>
        </w:rPr>
        <w:t xml:space="preserve">realizados </w:t>
      </w:r>
      <w:r w:rsidR="00C76ED3" w:rsidRPr="00C76ED3">
        <w:rPr>
          <w:rFonts w:ascii="Arial" w:hAnsi="Arial" w:cs="Arial"/>
        </w:rPr>
        <w:t>a lo largo del curso y entregados a</w:t>
      </w:r>
      <w:r w:rsidR="00101D10">
        <w:rPr>
          <w:rFonts w:ascii="Arial" w:hAnsi="Arial" w:cs="Arial"/>
        </w:rPr>
        <w:t xml:space="preserve"> </w:t>
      </w:r>
      <w:r w:rsidR="00C76ED3" w:rsidRPr="00C76ED3">
        <w:rPr>
          <w:rFonts w:ascii="Arial" w:hAnsi="Arial" w:cs="Arial"/>
        </w:rPr>
        <w:t>l</w:t>
      </w:r>
      <w:r w:rsidR="00101D10">
        <w:rPr>
          <w:rFonts w:ascii="Arial" w:hAnsi="Arial" w:cs="Arial"/>
        </w:rPr>
        <w:t>os</w:t>
      </w:r>
      <w:r w:rsidR="00E33D2C">
        <w:rPr>
          <w:rFonts w:ascii="Arial" w:hAnsi="Arial" w:cs="Arial"/>
        </w:rPr>
        <w:t>/las</w:t>
      </w:r>
      <w:r w:rsidR="00101D10">
        <w:rPr>
          <w:rFonts w:ascii="Arial" w:hAnsi="Arial" w:cs="Arial"/>
        </w:rPr>
        <w:t xml:space="preserve"> docentes. Estos trabajos puede</w:t>
      </w:r>
      <w:r w:rsidR="001D2FAC">
        <w:rPr>
          <w:rFonts w:ascii="Arial" w:hAnsi="Arial" w:cs="Arial"/>
        </w:rPr>
        <w:t>n</w:t>
      </w:r>
      <w:r w:rsidR="00101D10">
        <w:rPr>
          <w:rFonts w:ascii="Arial" w:hAnsi="Arial" w:cs="Arial"/>
        </w:rPr>
        <w:t xml:space="preserve"> abordar</w:t>
      </w:r>
      <w:r w:rsidR="005C276C" w:rsidRPr="00EB7221">
        <w:rPr>
          <w:rFonts w:ascii="Arial" w:hAnsi="Arial" w:cs="Arial"/>
          <w:lang w:val="es-ES_tradnl"/>
        </w:rPr>
        <w:t xml:space="preserve"> casos clínicos</w:t>
      </w:r>
      <w:r w:rsidR="00101D10">
        <w:rPr>
          <w:rFonts w:ascii="Arial" w:hAnsi="Arial" w:cs="Arial"/>
          <w:lang w:val="es-ES_tradnl"/>
        </w:rPr>
        <w:t>,</w:t>
      </w:r>
      <w:r w:rsidR="005C276C" w:rsidRPr="00EB7221">
        <w:rPr>
          <w:rFonts w:ascii="Arial" w:hAnsi="Arial" w:cs="Arial"/>
          <w:lang w:val="es-ES_tradnl"/>
        </w:rPr>
        <w:t xml:space="preserve"> análisis de documentación o videos</w:t>
      </w:r>
      <w:r w:rsidR="006646DE">
        <w:rPr>
          <w:rFonts w:ascii="Arial" w:hAnsi="Arial" w:cs="Arial"/>
          <w:lang w:val="es-ES_tradnl"/>
        </w:rPr>
        <w:t xml:space="preserve"> preparados por los</w:t>
      </w:r>
      <w:r w:rsidR="00E33D2C">
        <w:rPr>
          <w:rFonts w:ascii="Arial" w:hAnsi="Arial" w:cs="Arial"/>
          <w:lang w:val="es-ES_tradnl"/>
        </w:rPr>
        <w:t>/las</w:t>
      </w:r>
      <w:r w:rsidR="006646DE">
        <w:rPr>
          <w:rFonts w:ascii="Arial" w:hAnsi="Arial" w:cs="Arial"/>
          <w:lang w:val="es-ES_tradnl"/>
        </w:rPr>
        <w:t xml:space="preserve"> docentes</w:t>
      </w:r>
      <w:r w:rsidR="005C276C" w:rsidRPr="00EB7221">
        <w:rPr>
          <w:rFonts w:ascii="Arial" w:hAnsi="Arial" w:cs="Arial"/>
          <w:lang w:val="es-ES_tradnl"/>
        </w:rPr>
        <w:t>.</w:t>
      </w:r>
      <w:r w:rsidR="007759C4">
        <w:rPr>
          <w:rFonts w:ascii="Arial" w:hAnsi="Arial" w:cs="Arial"/>
          <w:lang w:val="es-ES_tradnl"/>
        </w:rPr>
        <w:t xml:space="preserve"> La calificación se calculará dividiendo el total de puntos obtenidos entre el número de trabajos entregados</w:t>
      </w:r>
      <w:r w:rsidR="003D1F08">
        <w:rPr>
          <w:rFonts w:ascii="Arial" w:hAnsi="Arial" w:cs="Arial"/>
          <w:lang w:val="es-ES_tradnl"/>
        </w:rPr>
        <w:t xml:space="preserve">. </w:t>
      </w:r>
      <w:r w:rsidR="00DB2929">
        <w:rPr>
          <w:rFonts w:ascii="Arial" w:hAnsi="Arial" w:cs="Arial"/>
          <w:lang w:val="es-ES_tradnl"/>
        </w:rPr>
        <w:t xml:space="preserve">Serán calificados para la convocatoria ordinaria y dicha calificación se mantendrá para la convocatoria extraordinaria, sin opción de </w:t>
      </w:r>
      <w:r w:rsidR="00DC2F52">
        <w:rPr>
          <w:rFonts w:ascii="Arial" w:hAnsi="Arial" w:cs="Arial"/>
          <w:lang w:val="es-ES_tradnl"/>
        </w:rPr>
        <w:t xml:space="preserve">poder </w:t>
      </w:r>
      <w:r w:rsidR="00DB2929">
        <w:rPr>
          <w:rFonts w:ascii="Arial" w:hAnsi="Arial" w:cs="Arial"/>
          <w:lang w:val="es-ES_tradnl"/>
        </w:rPr>
        <w:t xml:space="preserve">mejorar la calificación obtenida. </w:t>
      </w:r>
      <w:r w:rsidR="005C276C" w:rsidRPr="00EB7221">
        <w:rPr>
          <w:rFonts w:ascii="Arial" w:hAnsi="Arial" w:cs="Arial"/>
          <w:lang w:val="es-ES_tradnl"/>
        </w:rPr>
        <w:t xml:space="preserve">Se </w:t>
      </w:r>
      <w:r w:rsidR="007759C4">
        <w:rPr>
          <w:rFonts w:ascii="Arial" w:hAnsi="Arial" w:cs="Arial"/>
          <w:lang w:val="es-ES_tradnl"/>
        </w:rPr>
        <w:t>tendrán en cuenta</w:t>
      </w:r>
      <w:r w:rsidR="005C276C" w:rsidRPr="00EB7221">
        <w:rPr>
          <w:rFonts w:ascii="Arial" w:hAnsi="Arial" w:cs="Arial"/>
          <w:lang w:val="es-ES_tradnl"/>
        </w:rPr>
        <w:t xml:space="preserve"> los </w:t>
      </w:r>
      <w:r w:rsidR="007759C4">
        <w:rPr>
          <w:rFonts w:ascii="Arial" w:hAnsi="Arial" w:cs="Arial"/>
          <w:lang w:val="es-ES_tradnl"/>
        </w:rPr>
        <w:t xml:space="preserve">siguientes </w:t>
      </w:r>
      <w:r w:rsidR="005C276C" w:rsidRPr="00EB7221">
        <w:rPr>
          <w:rFonts w:ascii="Arial" w:hAnsi="Arial" w:cs="Arial"/>
          <w:lang w:val="es-ES_tradnl"/>
        </w:rPr>
        <w:t>criterios</w:t>
      </w:r>
      <w:r w:rsidR="007759C4">
        <w:rPr>
          <w:rFonts w:ascii="Arial" w:hAnsi="Arial" w:cs="Arial"/>
          <w:lang w:val="es-ES_tradnl"/>
        </w:rPr>
        <w:t xml:space="preserve"> para su evaluación</w:t>
      </w:r>
      <w:r w:rsidR="005C276C" w:rsidRPr="00EB7221">
        <w:rPr>
          <w:rFonts w:ascii="Arial" w:hAnsi="Arial" w:cs="Arial"/>
          <w:lang w:val="es-ES_tradnl"/>
        </w:rPr>
        <w:t xml:space="preserve">: </w:t>
      </w:r>
    </w:p>
    <w:p w14:paraId="0ECF79B0" w14:textId="19EA8F1E" w:rsidR="00FA0DA5" w:rsidRPr="00FA0DA5" w:rsidRDefault="00FA0DA5" w:rsidP="00BE0A06">
      <w:pPr>
        <w:numPr>
          <w:ilvl w:val="0"/>
          <w:numId w:val="40"/>
        </w:numPr>
        <w:spacing w:line="360" w:lineRule="auto"/>
        <w:ind w:left="1145" w:hanging="357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Rigor y claridad de la comunicación escrita. </w:t>
      </w:r>
    </w:p>
    <w:p w14:paraId="487C1779" w14:textId="77777777" w:rsidR="00FA0DA5" w:rsidRPr="00FA0DA5" w:rsidRDefault="00FA0DA5" w:rsidP="00BE0A06">
      <w:pPr>
        <w:numPr>
          <w:ilvl w:val="0"/>
          <w:numId w:val="40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Capacidad de síntesis. </w:t>
      </w:r>
    </w:p>
    <w:p w14:paraId="4BC251EA" w14:textId="3156CABB" w:rsidR="005C276C" w:rsidRPr="00FA0DA5" w:rsidRDefault="00FA0DA5" w:rsidP="00BE0A06">
      <w:pPr>
        <w:numPr>
          <w:ilvl w:val="0"/>
          <w:numId w:val="40"/>
        </w:numPr>
        <w:spacing w:before="100" w:beforeAutospacing="1" w:after="100" w:afterAutospacing="1" w:line="360" w:lineRule="auto"/>
        <w:jc w:val="left"/>
        <w:rPr>
          <w:rFonts w:ascii="Arial" w:hAnsi="Arial" w:cs="Arial"/>
        </w:rPr>
      </w:pPr>
      <w:r w:rsidRPr="00FA0DA5">
        <w:rPr>
          <w:rFonts w:ascii="Arial" w:hAnsi="Arial" w:cs="Arial"/>
          <w:shd w:val="clear" w:color="auto" w:fill="FFFFFF"/>
        </w:rPr>
        <w:t>Integración del conocimiento.</w:t>
      </w:r>
    </w:p>
    <w:p w14:paraId="674D0D4B" w14:textId="77777777" w:rsidR="009A5F16" w:rsidRPr="001602E6" w:rsidRDefault="009A5F16">
      <w:pPr>
        <w:spacing w:after="160" w:line="259" w:lineRule="auto"/>
        <w:jc w:val="left"/>
        <w:rPr>
          <w:rFonts w:ascii="Arial" w:hAnsi="Arial" w:cs="Arial"/>
          <w:lang w:val="es-ES_tradnl"/>
        </w:rPr>
      </w:pPr>
    </w:p>
    <w:p w14:paraId="7A379E5A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hAnsi="Arial"/>
          <w:b/>
          <w:bCs/>
          <w:color w:val="auto"/>
          <w:u w:color="FF0000"/>
        </w:rPr>
      </w:pPr>
      <w:r w:rsidRPr="00984A14">
        <w:rPr>
          <w:rStyle w:val="Ninguno"/>
          <w:rFonts w:ascii="Arial" w:hAnsi="Arial"/>
          <w:b/>
          <w:bCs/>
          <w:color w:val="auto"/>
          <w:u w:color="FF0000"/>
        </w:rPr>
        <w:t>Tabla resumen del método de evaluación:</w:t>
      </w:r>
    </w:p>
    <w:p w14:paraId="42C2CAD9" w14:textId="77777777" w:rsidR="00000F21" w:rsidRPr="00984A14" w:rsidRDefault="00000F21" w:rsidP="00000F21">
      <w:pPr>
        <w:pStyle w:val="Cuerp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u w:color="FF0000"/>
        </w:rPr>
      </w:pPr>
    </w:p>
    <w:tbl>
      <w:tblPr>
        <w:tblStyle w:val="NormalTable0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ook w:val="04A0" w:firstRow="1" w:lastRow="0" w:firstColumn="1" w:lastColumn="0" w:noHBand="0" w:noVBand="1"/>
      </w:tblPr>
      <w:tblGrid>
        <w:gridCol w:w="4531"/>
        <w:gridCol w:w="4678"/>
      </w:tblGrid>
      <w:tr w:rsidR="00000F21" w:rsidRPr="00000F21" w14:paraId="23B17A4D" w14:textId="77777777" w:rsidTr="00886A61">
        <w:trPr>
          <w:trHeight w:val="282"/>
        </w:trPr>
        <w:tc>
          <w:tcPr>
            <w:tcW w:w="5000" w:type="pct"/>
            <w:gridSpan w:val="2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CACE4" w14:textId="585BEC46" w:rsidR="00000F21" w:rsidRPr="00000F21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left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ab/>
            </w:r>
            <w:r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ab/>
            </w:r>
            <w:r w:rsidR="00000F21" w:rsidRPr="00000F21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Calificación final</w:t>
            </w:r>
          </w:p>
        </w:tc>
      </w:tr>
      <w:tr w:rsidR="00DB2929" w:rsidRPr="00000F21" w14:paraId="7F58751D" w14:textId="77777777" w:rsidTr="00886A61">
        <w:trPr>
          <w:trHeight w:val="282"/>
        </w:trPr>
        <w:tc>
          <w:tcPr>
            <w:tcW w:w="2460" w:type="pct"/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9A1DD" w14:textId="0FA2E3F3" w:rsidR="00DB2929" w:rsidRPr="00DB2929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DB2929">
              <w:rPr>
                <w:rStyle w:val="Ninguno"/>
                <w:rFonts w:ascii="Arial" w:hAnsi="Arial" w:cs="Arial"/>
                <w:b/>
                <w:bCs/>
                <w:sz w:val="24"/>
              </w:rPr>
              <w:t>onvocatoria ordinaria</w:t>
            </w:r>
          </w:p>
        </w:tc>
        <w:tc>
          <w:tcPr>
            <w:tcW w:w="2540" w:type="pct"/>
            <w:shd w:val="clear" w:color="auto" w:fill="C5E0B3" w:themeFill="accent6" w:themeFillTint="66"/>
          </w:tcPr>
          <w:p w14:paraId="3CBB7A88" w14:textId="1D8DDE3D" w:rsidR="00DB2929" w:rsidRPr="00DB2929" w:rsidRDefault="00DB2929" w:rsidP="00DB2929">
            <w:pPr>
              <w:pStyle w:val="Cuerpo"/>
              <w:tabs>
                <w:tab w:val="left" w:pos="3360"/>
                <w:tab w:val="center" w:pos="4450"/>
              </w:tabs>
              <w:spacing w:before="120" w:after="120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C</w:t>
            </w:r>
            <w:r w:rsidRPr="00DB2929">
              <w:rPr>
                <w:rStyle w:val="Ninguno"/>
                <w:rFonts w:ascii="Arial" w:hAnsi="Arial" w:cs="Arial"/>
                <w:b/>
                <w:bCs/>
                <w:sz w:val="24"/>
              </w:rPr>
              <w:t>onvocatoria extraordinaria</w:t>
            </w:r>
          </w:p>
        </w:tc>
      </w:tr>
      <w:tr w:rsidR="00D545EE" w:rsidRPr="00000F21" w14:paraId="6E7BA4F0" w14:textId="77777777" w:rsidTr="00886A61">
        <w:trPr>
          <w:trHeight w:val="1514"/>
        </w:trPr>
        <w:tc>
          <w:tcPr>
            <w:tcW w:w="2460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97732" w14:textId="68D6DABD" w:rsidR="00886A61" w:rsidRDefault="00D545EE" w:rsidP="00EB0A00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6</w:t>
            </w:r>
            <w:r w:rsidRPr="00901C77">
              <w:rPr>
                <w:rStyle w:val="Ninguno"/>
                <w:rFonts w:ascii="Arial" w:hAnsi="Arial" w:cs="Arial"/>
                <w:sz w:val="24"/>
              </w:rPr>
              <w:t>0%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(&lt;5 no supera)</w:t>
            </w:r>
          </w:p>
          <w:p w14:paraId="44B6AE77" w14:textId="2FCCDF63" w:rsidR="00D545EE" w:rsidRDefault="00886A61" w:rsidP="00EB0A00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</w:rPr>
            </w:pPr>
            <w:r w:rsidRPr="00EB7221">
              <w:rPr>
                <w:rStyle w:val="Ninguno"/>
                <w:rFonts w:ascii="Arial" w:hAnsi="Arial" w:cs="Arial"/>
                <w:color w:val="auto"/>
                <w:sz w:val="24"/>
              </w:rPr>
              <w:t>Trabajos individuales o grupales: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40%.</w:t>
            </w:r>
          </w:p>
        </w:tc>
        <w:tc>
          <w:tcPr>
            <w:tcW w:w="2540" w:type="pct"/>
            <w:vAlign w:val="center"/>
          </w:tcPr>
          <w:p w14:paraId="4E20D0F5" w14:textId="77777777" w:rsidR="00886A61" w:rsidRDefault="00886A61" w:rsidP="00886A6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  <w:p w14:paraId="5F8002A7" w14:textId="28A146AB" w:rsidR="00886A61" w:rsidRPr="00886A61" w:rsidRDefault="00886A61" w:rsidP="00886A61">
            <w:pPr>
              <w:pStyle w:val="Cuerpo"/>
              <w:spacing w:before="120" w:after="120"/>
              <w:ind w:firstLine="234"/>
              <w:rPr>
                <w:rStyle w:val="Ninguno"/>
                <w:rFonts w:ascii="Arial" w:hAnsi="Arial" w:cs="Arial"/>
                <w:sz w:val="24"/>
              </w:rPr>
            </w:pPr>
            <w:r w:rsidRPr="00000F21">
              <w:rPr>
                <w:rStyle w:val="Ninguno"/>
                <w:rFonts w:ascii="Arial" w:hAnsi="Arial" w:cs="Arial"/>
                <w:color w:val="auto"/>
                <w:sz w:val="24"/>
              </w:rPr>
              <w:t>Examen: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6</w:t>
            </w:r>
            <w:r w:rsidRPr="00901C77">
              <w:rPr>
                <w:rStyle w:val="Ninguno"/>
                <w:rFonts w:ascii="Arial" w:hAnsi="Arial" w:cs="Arial"/>
                <w:sz w:val="24"/>
              </w:rPr>
              <w:t>0%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(&lt;5 no supera)</w:t>
            </w:r>
          </w:p>
          <w:p w14:paraId="696B710C" w14:textId="77777777" w:rsidR="00886A61" w:rsidRDefault="00886A61" w:rsidP="00886A61">
            <w:pPr>
              <w:pStyle w:val="Cuerpo"/>
              <w:spacing w:before="120"/>
              <w:ind w:left="278" w:hanging="142"/>
              <w:rPr>
                <w:rStyle w:val="Ninguno"/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  <w:r w:rsidR="00D545EE" w:rsidRPr="00EB7221">
              <w:rPr>
                <w:rStyle w:val="Ninguno"/>
                <w:rFonts w:ascii="Arial" w:hAnsi="Arial" w:cs="Arial"/>
                <w:color w:val="auto"/>
                <w:sz w:val="24"/>
              </w:rPr>
              <w:t>Trabajos individuales o grupales:</w:t>
            </w:r>
            <w:r w:rsidR="00D545EE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40%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</w:t>
            </w:r>
          </w:p>
          <w:p w14:paraId="2DC4B5B5" w14:textId="76785104" w:rsidR="00D545EE" w:rsidRPr="00886A61" w:rsidRDefault="00886A61" w:rsidP="00886A61">
            <w:pPr>
              <w:pStyle w:val="Cuerpo"/>
              <w:spacing w:after="120"/>
              <w:ind w:left="278" w:hanging="142"/>
              <w:rPr>
                <w:rFonts w:ascii="Arial" w:hAnsi="Arial" w:cs="Arial"/>
                <w:color w:val="auto"/>
                <w:sz w:val="24"/>
              </w:rPr>
            </w:pP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(se mantiene la calificación obtenid</w:t>
            </w:r>
            <w:r w:rsidR="00E33D2C">
              <w:rPr>
                <w:rStyle w:val="Ninguno"/>
                <w:rFonts w:ascii="Arial" w:hAnsi="Arial" w:cs="Arial"/>
                <w:color w:val="auto"/>
                <w:sz w:val="24"/>
              </w:rPr>
              <w:t>a en</w:t>
            </w:r>
            <w:r>
              <w:rPr>
                <w:rStyle w:val="Ninguno"/>
                <w:rFonts w:ascii="Arial" w:hAnsi="Arial" w:cs="Arial"/>
                <w:color w:val="auto"/>
                <w:sz w:val="24"/>
              </w:rPr>
              <w:t xml:space="preserve"> la convocatoria ordinaria)</w:t>
            </w:r>
            <w:r w:rsidR="00D545EE">
              <w:rPr>
                <w:rStyle w:val="Ninguno"/>
                <w:rFonts w:ascii="Arial" w:hAnsi="Arial" w:cs="Arial"/>
                <w:color w:val="auto"/>
                <w:sz w:val="24"/>
              </w:rPr>
              <w:t>.</w:t>
            </w:r>
          </w:p>
        </w:tc>
      </w:tr>
    </w:tbl>
    <w:p w14:paraId="7F2B42DE" w14:textId="77777777" w:rsidR="00DD3FD1" w:rsidRDefault="00DD3FD1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1" w:name="_Toc162953742"/>
      <w:bookmarkStart w:id="52" w:name="_Toc162956426"/>
      <w:bookmarkStart w:id="53" w:name="_Toc162960248"/>
      <w:r>
        <w:rPr>
          <w:rStyle w:val="Ninguno"/>
          <w:rFonts w:ascii="Arial" w:hAnsi="Arial"/>
          <w:b/>
          <w:bCs/>
        </w:rPr>
        <w:br w:type="page"/>
      </w:r>
    </w:p>
    <w:p w14:paraId="61126B3A" w14:textId="0207C55D" w:rsidR="00576E78" w:rsidRPr="00597494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4" w:name="_Toc228433567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1"/>
      <w:bookmarkEnd w:id="52"/>
      <w:bookmarkEnd w:id="53"/>
      <w:bookmarkEnd w:id="54"/>
    </w:p>
    <w:p w14:paraId="6C88AFAF" w14:textId="519A19DD" w:rsidR="0001410A" w:rsidRDefault="0001410A" w:rsidP="0001410A">
      <w:pPr>
        <w:rPr>
          <w:rFonts w:eastAsia="Arial Unicode MS"/>
        </w:rPr>
      </w:pPr>
    </w:p>
    <w:tbl>
      <w:tblPr>
        <w:tblStyle w:val="NormalTable0"/>
        <w:tblW w:w="563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1142"/>
        <w:gridCol w:w="1417"/>
        <w:gridCol w:w="1840"/>
        <w:gridCol w:w="1416"/>
        <w:gridCol w:w="1557"/>
        <w:gridCol w:w="1557"/>
        <w:gridCol w:w="1273"/>
      </w:tblGrid>
      <w:tr w:rsidR="00DB2929" w:rsidRPr="000C7784" w14:paraId="72E1E34F" w14:textId="3D5E39DE" w:rsidTr="00DB2929">
        <w:trPr>
          <w:trHeight w:val="562"/>
          <w:tblHeader/>
          <w:jc w:val="center"/>
        </w:trPr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862D" w14:textId="77777777" w:rsidR="001C0D95" w:rsidRPr="000C7784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Semana</w:t>
            </w:r>
          </w:p>
        </w:tc>
        <w:tc>
          <w:tcPr>
            <w:tcW w:w="6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E1A21" w14:textId="77777777" w:rsidR="001C0D95" w:rsidRPr="000C7784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Contenido</w:t>
            </w:r>
          </w:p>
        </w:tc>
        <w:tc>
          <w:tcPr>
            <w:tcW w:w="9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60773B7" w14:textId="5BDDA2FB" w:rsidR="001C0D95" w:rsidRPr="00254B32" w:rsidRDefault="001C0D95" w:rsidP="003758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b/>
                <w:bCs/>
                <w:color w:val="auto"/>
                <w:sz w:val="24"/>
              </w:rPr>
              <w:t>P</w:t>
            </w:r>
            <w:r w:rsidRPr="00254B32">
              <w:rPr>
                <w:rStyle w:val="Ninguno"/>
                <w:rFonts w:ascii="Arial" w:hAnsi="Arial" w:cs="Arial"/>
                <w:b/>
                <w:bCs/>
                <w:sz w:val="24"/>
              </w:rPr>
              <w:t>rofesor</w:t>
            </w:r>
            <w:r>
              <w:rPr>
                <w:rStyle w:val="Ninguno"/>
                <w:rFonts w:ascii="Arial" w:hAnsi="Arial" w:cs="Arial"/>
                <w:b/>
                <w:bCs/>
                <w:sz w:val="24"/>
              </w:rPr>
              <w:t>/</w:t>
            </w:r>
            <w:r w:rsidR="00DE56E6">
              <w:rPr>
                <w:rStyle w:val="Ninguno"/>
                <w:rFonts w:ascii="Arial" w:hAnsi="Arial" w:cs="Arial"/>
                <w:b/>
                <w:bCs/>
                <w:sz w:val="24"/>
              </w:rPr>
              <w:t>a</w:t>
            </w:r>
          </w:p>
        </w:tc>
        <w:tc>
          <w:tcPr>
            <w:tcW w:w="14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E0DB" w14:textId="2E0EBCB4" w:rsidR="001C0D95" w:rsidRPr="001C0D95" w:rsidRDefault="001C0D95" w:rsidP="003758D6">
            <w:pPr>
              <w:pStyle w:val="Cuerpo"/>
              <w:jc w:val="center"/>
              <w:rPr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sz w:val="24"/>
              </w:rPr>
              <w:t>Horas virtuales</w:t>
            </w:r>
          </w:p>
        </w:tc>
        <w:tc>
          <w:tcPr>
            <w:tcW w:w="7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6BA0AAE" w14:textId="28E10970" w:rsidR="001C0D95" w:rsidRP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presenciales</w:t>
            </w:r>
          </w:p>
        </w:tc>
        <w:tc>
          <w:tcPr>
            <w:tcW w:w="6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2DEBF7B" w14:textId="08D50B9B" w:rsidR="001C0D95" w:rsidRP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Horas trabajo autónomo</w:t>
            </w:r>
          </w:p>
        </w:tc>
      </w:tr>
      <w:tr w:rsidR="00DB2929" w:rsidRPr="000C7784" w14:paraId="463FEC9C" w14:textId="15305EE8" w:rsidTr="00DB2929">
        <w:trPr>
          <w:trHeight w:val="562"/>
          <w:tblHeader/>
          <w:jc w:val="center"/>
        </w:trPr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8D850" w14:textId="77777777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6800" w14:textId="77777777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9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175BA43" w14:textId="77777777" w:rsidR="001C0D95" w:rsidRPr="00254B32" w:rsidRDefault="001C0D95" w:rsidP="003758D6">
            <w:pPr>
              <w:pStyle w:val="Cuerpo"/>
              <w:jc w:val="center"/>
              <w:rPr>
                <w:rStyle w:val="Ninguno"/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79CB1" w14:textId="7D15B49D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síncronas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311FC" w14:textId="342F0FC8" w:rsidR="001C0D95" w:rsidRPr="000C7784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  <w:r w:rsidRPr="000C7784"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 xml:space="preserve">Horas </w:t>
            </w:r>
            <w:r>
              <w:rPr>
                <w:rStyle w:val="Ninguno"/>
                <w:rFonts w:ascii="Arial" w:hAnsi="Arial"/>
                <w:b/>
                <w:bCs/>
                <w:color w:val="auto"/>
                <w:sz w:val="24"/>
              </w:rPr>
              <w:t>asíncronas</w:t>
            </w:r>
          </w:p>
        </w:tc>
        <w:tc>
          <w:tcPr>
            <w:tcW w:w="7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D95C8AA" w14:textId="77777777" w:rsid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  <w:tc>
          <w:tcPr>
            <w:tcW w:w="62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BB5A339" w14:textId="77777777" w:rsidR="001C0D95" w:rsidRDefault="001C0D95" w:rsidP="003758D6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color w:val="auto"/>
              </w:rPr>
            </w:pPr>
          </w:p>
        </w:tc>
      </w:tr>
      <w:tr w:rsidR="00DB2929" w:rsidRPr="000C7784" w14:paraId="13EFA783" w14:textId="33A49F11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A3EEA" w14:textId="5D85466A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C8287" w14:textId="36C07EE4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71E7" w14:textId="66BADE6B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>lejandro Luque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867FB" w14:textId="0608CF53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2,5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9FA9A" w14:textId="5D784D2F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2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17E" w14:textId="77777777" w:rsid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712FC" w14:textId="672960C6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9</w:t>
            </w:r>
          </w:p>
        </w:tc>
      </w:tr>
      <w:tr w:rsidR="00DB2929" w:rsidRPr="000C7784" w14:paraId="33E88DDB" w14:textId="26340D24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BE199" w14:textId="789B8EC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A894B" w14:textId="0E56ED50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CC80" w14:textId="29F3AC74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>lejandro Luque</w:t>
            </w:r>
            <w:r>
              <w:rPr>
                <w:rStyle w:val="Ninguno"/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F2491" w14:textId="33E7EDFE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2,5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A8EE4" w14:textId="63A1FA58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 </w:t>
            </w: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B479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F05A" w14:textId="3B793CF8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10</w:t>
            </w:r>
          </w:p>
        </w:tc>
      </w:tr>
      <w:tr w:rsidR="00DB2929" w:rsidRPr="000C7784" w14:paraId="3E1E1339" w14:textId="72FF06B5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61AE6" w14:textId="4902C3B8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29550" w14:textId="5EB7AD36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AE7" w14:textId="042BA21B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 xml:space="preserve">lejandro Luque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4256B" w14:textId="4CFA7C9D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3,5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C47DF" w14:textId="7BB77B51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085A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4A49" w14:textId="3524B8DB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5</w:t>
            </w:r>
          </w:p>
        </w:tc>
      </w:tr>
      <w:tr w:rsidR="00DB2929" w:rsidRPr="000C7784" w14:paraId="64CC9AEC" w14:textId="026BA363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9FD97" w14:textId="5FBE1DA5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sz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80E7" w14:textId="7872AF60" w:rsidR="001C0D95" w:rsidRPr="00254B32" w:rsidRDefault="001C0D95" w:rsidP="00254B32">
            <w:pPr>
              <w:pStyle w:val="Cuerpo"/>
              <w:spacing w:before="80" w:after="80"/>
              <w:jc w:val="center"/>
              <w:rPr>
                <w:rFonts w:ascii="Arial" w:hAnsi="Arial"/>
                <w:color w:val="auto"/>
                <w:sz w:val="24"/>
              </w:rPr>
            </w:pP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 xml:space="preserve">UD </w:t>
            </w:r>
            <w:r>
              <w:rPr>
                <w:rStyle w:val="Ninguno"/>
                <w:rFonts w:ascii="Arial" w:hAnsi="Arial"/>
                <w:color w:val="auto"/>
                <w:sz w:val="24"/>
              </w:rPr>
              <w:t>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A675" w14:textId="18F68F9F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C0D30" w14:textId="2E5A053F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2BA2A" w14:textId="431C4398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>
              <w:rPr>
                <w:rStyle w:val="Ninguno"/>
                <w:rFonts w:ascii="Arial" w:hAnsi="Arial"/>
                <w:color w:val="auto"/>
                <w:sz w:val="24"/>
              </w:rPr>
              <w:t xml:space="preserve">1 </w:t>
            </w:r>
            <w:r w:rsidRPr="000C7784">
              <w:rPr>
                <w:rStyle w:val="Ninguno"/>
                <w:rFonts w:ascii="Arial" w:hAnsi="Arial"/>
                <w:color w:val="auto"/>
                <w:sz w:val="24"/>
              </w:rPr>
              <w:t>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8EFC" w14:textId="77777777" w:rsid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7ADC8" w14:textId="5CD47D54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5</w:t>
            </w:r>
          </w:p>
        </w:tc>
      </w:tr>
      <w:tr w:rsidR="00DB2929" w:rsidRPr="000C7784" w14:paraId="083A82AA" w14:textId="6BE7BB9E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A6CC4" w14:textId="47B37B3D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sz w:val="24"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B73FE" w14:textId="3C60C5E9" w:rsidR="001C0D95" w:rsidRPr="00254B32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UD 1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BA7A" w14:textId="45F087E0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254B32">
              <w:rPr>
                <w:rStyle w:val="Ninguno"/>
                <w:rFonts w:ascii="Arial" w:hAnsi="Arial" w:cs="Arial"/>
                <w:color w:val="auto"/>
                <w:sz w:val="24"/>
              </w:rPr>
              <w:t>A</w:t>
            </w:r>
            <w:r w:rsidRPr="00254B32">
              <w:rPr>
                <w:rStyle w:val="Ninguno"/>
                <w:rFonts w:ascii="Arial" w:hAnsi="Arial" w:cs="Arial"/>
                <w:sz w:val="24"/>
              </w:rPr>
              <w:t xml:space="preserve">lejandro Luque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7C70A" w14:textId="016FE29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254B32">
              <w:rPr>
                <w:rFonts w:ascii="Arial" w:hAnsi="Arial" w:cs="Arial"/>
                <w:color w:val="auto"/>
                <w:sz w:val="24"/>
              </w:rPr>
              <w:t>3</w:t>
            </w:r>
            <w:r w:rsidRPr="00254B32">
              <w:rPr>
                <w:rFonts w:ascii="Arial" w:hAnsi="Arial" w:cs="Arial"/>
                <w:sz w:val="24"/>
              </w:rPr>
              <w:t>,5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BB9FB" w14:textId="35E332BC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D158" w14:textId="77777777" w:rsidR="001C0D95" w:rsidRPr="00254B32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7A96" w14:textId="5ED8DC33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B2929" w:rsidRPr="000C7784" w14:paraId="15935518" w14:textId="1CCFC872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4E87E" w14:textId="36306828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sz w:val="24"/>
              </w:rPr>
              <w:t>4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80C28" w14:textId="4219F03E" w:rsidR="001C0D95" w:rsidRPr="001C0D95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20F8" w14:textId="3799704C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873AD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AACC8" w14:textId="112E3EEB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1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3989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7D2D" w14:textId="408484D1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5</w:t>
            </w:r>
          </w:p>
        </w:tc>
      </w:tr>
      <w:tr w:rsidR="00DB2929" w:rsidRPr="000C7784" w14:paraId="4CB555B5" w14:textId="229DF14F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E3DF" w14:textId="63A5DB7D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sz w:val="24"/>
              </w:rPr>
              <w:t>5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3C01F" w14:textId="4E0D0314" w:rsidR="001C0D95" w:rsidRPr="001C0D95" w:rsidRDefault="001C0D95" w:rsidP="00254B32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>UD 2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447F" w14:textId="1475D7DF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1C0D95">
              <w:rPr>
                <w:rStyle w:val="Ninguno"/>
                <w:rFonts w:ascii="Arial" w:hAnsi="Arial" w:cs="Arial"/>
                <w:color w:val="auto"/>
                <w:sz w:val="24"/>
              </w:rPr>
              <w:t xml:space="preserve">Carlos López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690CE" w14:textId="27CEA6C1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Fonts w:ascii="Arial" w:hAnsi="Arial" w:cs="Arial"/>
                <w:color w:val="auto"/>
                <w:sz w:val="24"/>
              </w:rPr>
            </w:pPr>
            <w:r w:rsidRPr="001C0D95">
              <w:rPr>
                <w:rFonts w:ascii="Arial" w:hAnsi="Arial" w:cs="Arial"/>
                <w:color w:val="auto"/>
                <w:sz w:val="24"/>
              </w:rPr>
              <w:t>4</w:t>
            </w:r>
            <w:r w:rsidRPr="001C0D95">
              <w:rPr>
                <w:rFonts w:ascii="Arial" w:hAnsi="Arial" w:cs="Arial"/>
                <w:sz w:val="24"/>
              </w:rPr>
              <w:t xml:space="preserve"> h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E126A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7B64" w14:textId="77777777" w:rsidR="001C0D95" w:rsidRPr="001C0D95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F2D5B" w14:textId="018D7A16" w:rsidR="001C0D95" w:rsidRPr="00DB2929" w:rsidRDefault="00DB2929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 w:cs="Arial"/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 w:cs="Arial"/>
                <w:color w:val="auto"/>
                <w:sz w:val="24"/>
              </w:rPr>
              <w:t>10</w:t>
            </w:r>
          </w:p>
        </w:tc>
      </w:tr>
      <w:tr w:rsidR="00DB2929" w:rsidRPr="000C7784" w14:paraId="1CDB753A" w14:textId="47D7937F" w:rsidTr="00DB2929">
        <w:tblPrEx>
          <w:shd w:val="clear" w:color="auto" w:fill="CED7E7"/>
        </w:tblPrEx>
        <w:trPr>
          <w:trHeight w:val="365"/>
          <w:jc w:val="center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5C23" w14:textId="4D06DF74" w:rsidR="001C0D95" w:rsidRPr="00DB2929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sz w:val="24"/>
              </w:rPr>
              <w:t xml:space="preserve">15 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193B0" w14:textId="77777777" w:rsidR="001C0D95" w:rsidRPr="00DB2929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  <w:r w:rsidRPr="00DB2929">
              <w:rPr>
                <w:rStyle w:val="Ninguno"/>
                <w:rFonts w:ascii="Arial" w:hAnsi="Arial"/>
                <w:color w:val="auto"/>
                <w:sz w:val="24"/>
              </w:rPr>
              <w:t>Evaluación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8E2" w14:textId="21965EB2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rStyle w:val="Ninguno"/>
                <w:rFonts w:ascii="Arial" w:hAnsi="Arial"/>
                <w:color w:val="auto"/>
              </w:rPr>
            </w:pP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BB335" w14:textId="53F5B1E1" w:rsidR="001C0D95" w:rsidRPr="000C7784" w:rsidRDefault="001C0D95" w:rsidP="003758D6">
            <w:pPr>
              <w:pStyle w:val="Cuerpo"/>
              <w:spacing w:before="80" w:after="80"/>
              <w:jc w:val="center"/>
              <w:rPr>
                <w:color w:val="auto"/>
                <w:sz w:val="24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6E426" w14:textId="77777777" w:rsidR="001C0D95" w:rsidRPr="000C7784" w:rsidRDefault="001C0D95" w:rsidP="003758D6">
            <w:pPr>
              <w:rPr>
                <w:sz w:val="24"/>
                <w:lang w:val="es-ES_tradnl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AFC48" w14:textId="542614B8" w:rsidR="001C0D95" w:rsidRPr="001C0D95" w:rsidRDefault="001C0D95" w:rsidP="001C0D95">
            <w:pPr>
              <w:jc w:val="center"/>
              <w:rPr>
                <w:rFonts w:ascii="Arial" w:hAnsi="Arial" w:cs="Arial"/>
                <w:sz w:val="24"/>
                <w:lang w:val="es-ES_tradnl"/>
              </w:rPr>
            </w:pPr>
            <w:r w:rsidRPr="001C0D95">
              <w:rPr>
                <w:rFonts w:ascii="Arial" w:hAnsi="Arial" w:cs="Arial"/>
                <w:sz w:val="24"/>
                <w:lang w:val="es-ES_tradnl"/>
              </w:rPr>
              <w:t>2 h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5AA9" w14:textId="77777777" w:rsidR="001C0D95" w:rsidRPr="001C0D95" w:rsidRDefault="001C0D95" w:rsidP="001C0D95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77F8B13B" w14:textId="77777777" w:rsidR="00254B32" w:rsidRDefault="00254B32" w:rsidP="0001410A">
      <w:pPr>
        <w:rPr>
          <w:rFonts w:eastAsia="Arial Unicode MS"/>
        </w:rPr>
      </w:pPr>
    </w:p>
    <w:sectPr w:rsidR="00254B32" w:rsidSect="00576E78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462B4" w14:textId="77777777" w:rsidR="007F1563" w:rsidRDefault="007F1563" w:rsidP="00E453DC">
      <w:r>
        <w:separator/>
      </w:r>
    </w:p>
  </w:endnote>
  <w:endnote w:type="continuationSeparator" w:id="0">
    <w:p w14:paraId="3BA7F36B" w14:textId="77777777" w:rsidR="007F1563" w:rsidRDefault="007F1563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FAEC7" w14:textId="77777777" w:rsidR="007F1563" w:rsidRDefault="007F1563" w:rsidP="00E453DC">
      <w:r>
        <w:separator/>
      </w:r>
    </w:p>
  </w:footnote>
  <w:footnote w:type="continuationSeparator" w:id="0">
    <w:p w14:paraId="1ADCA386" w14:textId="77777777" w:rsidR="007F1563" w:rsidRDefault="007F1563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09139E9C" w:rsidR="00010418" w:rsidRDefault="0062169A">
    <w:pPr>
      <w:pStyle w:val="Encabezado"/>
      <w:rPr>
        <w:lang w:val="es-ES"/>
      </w:rPr>
    </w:pPr>
    <w:r>
      <w:rPr>
        <w:noProof/>
      </w:rPr>
      <w:drawing>
        <wp:inline distT="0" distB="0" distL="0" distR="0" wp14:anchorId="50B8871C" wp14:editId="52241F1A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F10547" w14:textId="77777777" w:rsidR="0062169A" w:rsidRPr="00010418" w:rsidRDefault="0062169A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272B9AA7" w:rsidR="00A8142E" w:rsidRDefault="0062169A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ED8C4DF" wp14:editId="6D056E6F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F0B97" w14:textId="77777777" w:rsidR="0062169A" w:rsidRPr="00DF62C0" w:rsidRDefault="0062169A" w:rsidP="0062169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5BC62EC" w14:textId="77777777" w:rsidR="0062169A" w:rsidRPr="00DF62C0" w:rsidRDefault="0062169A" w:rsidP="0062169A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D8C4DF" id="Grupo 1" o:spid="_x0000_s1027" style="position:absolute;margin-left:70.9pt;margin-top:35.4pt;width:453.1pt;height:42.45pt;z-index:251663360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78F0B97" w14:textId="77777777" w:rsidR="0062169A" w:rsidRPr="00DF62C0" w:rsidRDefault="0062169A" w:rsidP="0062169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5BC62EC" w14:textId="77777777" w:rsidR="0062169A" w:rsidRPr="00DF62C0" w:rsidRDefault="0062169A" w:rsidP="0062169A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2F5E6BB1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4FC433BA" wp14:editId="24808F39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0D94AB2F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253EA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5168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0D94AB2F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253EA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827"/>
    <w:multiLevelType w:val="hybridMultilevel"/>
    <w:tmpl w:val="2A88F07A"/>
    <w:lvl w:ilvl="0" w:tplc="B854FC06">
      <w:start w:val="2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0AC9"/>
    <w:multiLevelType w:val="hybridMultilevel"/>
    <w:tmpl w:val="B79A47C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060572"/>
    <w:multiLevelType w:val="hybridMultilevel"/>
    <w:tmpl w:val="31E235CE"/>
    <w:styleLink w:val="Estiloimportado7"/>
    <w:lvl w:ilvl="0" w:tplc="975C1ACC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221CA4">
      <w:start w:val="1"/>
      <w:numFmt w:val="upperLetter"/>
      <w:lvlText w:val="%2."/>
      <w:lvlJc w:val="left"/>
      <w:pPr>
        <w:tabs>
          <w:tab w:val="left" w:pos="360"/>
        </w:tabs>
        <w:ind w:left="1110" w:hanging="39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B2B038">
      <w:start w:val="1"/>
      <w:numFmt w:val="lowerRoman"/>
      <w:lvlText w:val="%3."/>
      <w:lvlJc w:val="left"/>
      <w:pPr>
        <w:tabs>
          <w:tab w:val="left" w:pos="360"/>
        </w:tabs>
        <w:ind w:left="180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3662A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70926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162A08">
      <w:start w:val="1"/>
      <w:numFmt w:val="lowerRoman"/>
      <w:lvlText w:val="%6."/>
      <w:lvlJc w:val="left"/>
      <w:pPr>
        <w:tabs>
          <w:tab w:val="left" w:pos="360"/>
        </w:tabs>
        <w:ind w:left="39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E62886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ABD1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E64BE6">
      <w:start w:val="1"/>
      <w:numFmt w:val="lowerRoman"/>
      <w:lvlText w:val="%9."/>
      <w:lvlJc w:val="left"/>
      <w:pPr>
        <w:tabs>
          <w:tab w:val="left" w:pos="360"/>
        </w:tabs>
        <w:ind w:left="61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BA56928"/>
    <w:multiLevelType w:val="hybridMultilevel"/>
    <w:tmpl w:val="CC00B3A8"/>
    <w:styleLink w:val="Estiloimportado4"/>
    <w:lvl w:ilvl="0" w:tplc="D57EDE12">
      <w:start w:val="1"/>
      <w:numFmt w:val="bullet"/>
      <w:lvlText w:val="-"/>
      <w:lvlJc w:val="left"/>
      <w:pPr>
        <w:ind w:left="7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8AA910">
      <w:start w:val="1"/>
      <w:numFmt w:val="bullet"/>
      <w:lvlText w:val="o"/>
      <w:lvlJc w:val="left"/>
      <w:pPr>
        <w:ind w:left="14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86A77C">
      <w:start w:val="1"/>
      <w:numFmt w:val="bullet"/>
      <w:lvlText w:val="▪"/>
      <w:lvlJc w:val="left"/>
      <w:pPr>
        <w:ind w:left="21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903088">
      <w:start w:val="1"/>
      <w:numFmt w:val="bullet"/>
      <w:lvlText w:val="•"/>
      <w:lvlJc w:val="left"/>
      <w:pPr>
        <w:ind w:left="28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E8C1F6">
      <w:start w:val="1"/>
      <w:numFmt w:val="bullet"/>
      <w:lvlText w:val="o"/>
      <w:lvlJc w:val="left"/>
      <w:pPr>
        <w:ind w:left="358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F28B6C">
      <w:start w:val="1"/>
      <w:numFmt w:val="bullet"/>
      <w:lvlText w:val="▪"/>
      <w:lvlJc w:val="left"/>
      <w:pPr>
        <w:ind w:left="430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6459F2">
      <w:start w:val="1"/>
      <w:numFmt w:val="bullet"/>
      <w:lvlText w:val="•"/>
      <w:lvlJc w:val="left"/>
      <w:pPr>
        <w:ind w:left="502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480394">
      <w:start w:val="1"/>
      <w:numFmt w:val="bullet"/>
      <w:lvlText w:val="o"/>
      <w:lvlJc w:val="left"/>
      <w:pPr>
        <w:ind w:left="574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E684">
      <w:start w:val="1"/>
      <w:numFmt w:val="bullet"/>
      <w:lvlText w:val="▪"/>
      <w:lvlJc w:val="left"/>
      <w:pPr>
        <w:ind w:left="6469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B276B"/>
    <w:multiLevelType w:val="hybridMultilevel"/>
    <w:tmpl w:val="71C87210"/>
    <w:numStyleLink w:val="Estiloimportado2"/>
  </w:abstractNum>
  <w:abstractNum w:abstractNumId="5" w15:restartNumberingAfterBreak="0">
    <w:nsid w:val="0DF22241"/>
    <w:multiLevelType w:val="hybridMultilevel"/>
    <w:tmpl w:val="C5F6FD08"/>
    <w:lvl w:ilvl="0" w:tplc="B554ED2C">
      <w:start w:val="1"/>
      <w:numFmt w:val="upperLetter"/>
      <w:lvlText w:val="%1."/>
      <w:lvlJc w:val="left"/>
      <w:pPr>
        <w:ind w:left="360" w:hanging="360"/>
      </w:pPr>
      <w:rPr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C1B81"/>
    <w:multiLevelType w:val="hybridMultilevel"/>
    <w:tmpl w:val="BB1A591A"/>
    <w:lvl w:ilvl="0" w:tplc="9C1C6204">
      <w:start w:val="2"/>
      <w:numFmt w:val="upperLetter"/>
      <w:lvlText w:val="%1."/>
      <w:lvlJc w:val="left"/>
      <w:pPr>
        <w:ind w:left="372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92" w:hanging="360"/>
      </w:pPr>
    </w:lvl>
    <w:lvl w:ilvl="2" w:tplc="040A001B" w:tentative="1">
      <w:start w:val="1"/>
      <w:numFmt w:val="lowerRoman"/>
      <w:lvlText w:val="%3."/>
      <w:lvlJc w:val="right"/>
      <w:pPr>
        <w:ind w:left="1812" w:hanging="180"/>
      </w:pPr>
    </w:lvl>
    <w:lvl w:ilvl="3" w:tplc="040A000F" w:tentative="1">
      <w:start w:val="1"/>
      <w:numFmt w:val="decimal"/>
      <w:lvlText w:val="%4."/>
      <w:lvlJc w:val="left"/>
      <w:pPr>
        <w:ind w:left="2532" w:hanging="360"/>
      </w:pPr>
    </w:lvl>
    <w:lvl w:ilvl="4" w:tplc="040A0019" w:tentative="1">
      <w:start w:val="1"/>
      <w:numFmt w:val="lowerLetter"/>
      <w:lvlText w:val="%5."/>
      <w:lvlJc w:val="left"/>
      <w:pPr>
        <w:ind w:left="3252" w:hanging="360"/>
      </w:pPr>
    </w:lvl>
    <w:lvl w:ilvl="5" w:tplc="040A001B" w:tentative="1">
      <w:start w:val="1"/>
      <w:numFmt w:val="lowerRoman"/>
      <w:lvlText w:val="%6."/>
      <w:lvlJc w:val="right"/>
      <w:pPr>
        <w:ind w:left="3972" w:hanging="180"/>
      </w:pPr>
    </w:lvl>
    <w:lvl w:ilvl="6" w:tplc="040A000F" w:tentative="1">
      <w:start w:val="1"/>
      <w:numFmt w:val="decimal"/>
      <w:lvlText w:val="%7."/>
      <w:lvlJc w:val="left"/>
      <w:pPr>
        <w:ind w:left="4692" w:hanging="360"/>
      </w:pPr>
    </w:lvl>
    <w:lvl w:ilvl="7" w:tplc="040A0019" w:tentative="1">
      <w:start w:val="1"/>
      <w:numFmt w:val="lowerLetter"/>
      <w:lvlText w:val="%8."/>
      <w:lvlJc w:val="left"/>
      <w:pPr>
        <w:ind w:left="5412" w:hanging="360"/>
      </w:pPr>
    </w:lvl>
    <w:lvl w:ilvl="8" w:tplc="04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0EF86234"/>
    <w:multiLevelType w:val="hybridMultilevel"/>
    <w:tmpl w:val="784A0DB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61A4E"/>
    <w:multiLevelType w:val="multilevel"/>
    <w:tmpl w:val="8B6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3B7325"/>
    <w:multiLevelType w:val="multilevel"/>
    <w:tmpl w:val="3D7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17F27"/>
    <w:multiLevelType w:val="hybridMultilevel"/>
    <w:tmpl w:val="A4D649F8"/>
    <w:lvl w:ilvl="0" w:tplc="6E6E0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2CE6EB9"/>
    <w:multiLevelType w:val="hybridMultilevel"/>
    <w:tmpl w:val="1A2EC7B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846DC"/>
    <w:multiLevelType w:val="hybridMultilevel"/>
    <w:tmpl w:val="36BC49F6"/>
    <w:lvl w:ilvl="0" w:tplc="0C0A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4" w15:restartNumberingAfterBreak="0">
    <w:nsid w:val="24093800"/>
    <w:multiLevelType w:val="hybridMultilevel"/>
    <w:tmpl w:val="10A8848C"/>
    <w:lvl w:ilvl="0" w:tplc="6D525D00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5CA760E"/>
    <w:multiLevelType w:val="hybridMultilevel"/>
    <w:tmpl w:val="AF0280E2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943B32"/>
    <w:multiLevelType w:val="multilevel"/>
    <w:tmpl w:val="6234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A6488C"/>
    <w:multiLevelType w:val="hybridMultilevel"/>
    <w:tmpl w:val="5A666AB8"/>
    <w:numStyleLink w:val="Estiloimportado32"/>
  </w:abstractNum>
  <w:abstractNum w:abstractNumId="18" w15:restartNumberingAfterBreak="0">
    <w:nsid w:val="2E412BFD"/>
    <w:multiLevelType w:val="hybridMultilevel"/>
    <w:tmpl w:val="75DC0CDA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E617865"/>
    <w:multiLevelType w:val="hybridMultilevel"/>
    <w:tmpl w:val="A7D8AF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4463A"/>
    <w:multiLevelType w:val="hybridMultilevel"/>
    <w:tmpl w:val="9FB68D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9681327"/>
    <w:multiLevelType w:val="hybridMultilevel"/>
    <w:tmpl w:val="0A7464D6"/>
    <w:styleLink w:val="Estiloimportado5"/>
    <w:lvl w:ilvl="0" w:tplc="BE12558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05C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0CB5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B0889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8C46A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E461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4C7B5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CC09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64B6B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D356473"/>
    <w:multiLevelType w:val="hybridMultilevel"/>
    <w:tmpl w:val="C890BE64"/>
    <w:lvl w:ilvl="0" w:tplc="AB0EB8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F542D"/>
    <w:multiLevelType w:val="hybridMultilevel"/>
    <w:tmpl w:val="08725BB6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F54920"/>
    <w:multiLevelType w:val="hybridMultilevel"/>
    <w:tmpl w:val="1ABE4BEC"/>
    <w:lvl w:ilvl="0" w:tplc="B854FC06">
      <w:start w:val="2"/>
      <w:numFmt w:val="bullet"/>
      <w:lvlText w:val="-"/>
      <w:lvlJc w:val="left"/>
      <w:pPr>
        <w:ind w:left="1440" w:hanging="360"/>
      </w:pPr>
      <w:rPr>
        <w:rFonts w:ascii="Raleway" w:eastAsiaTheme="minorHAnsi" w:hAnsi="Raleway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5F6A0D"/>
    <w:multiLevelType w:val="hybridMultilevel"/>
    <w:tmpl w:val="9F40018A"/>
    <w:styleLink w:val="Estiloimportado8"/>
    <w:lvl w:ilvl="0" w:tplc="6D20F35A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8CC4D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8644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A68A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7C7D0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60804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D0F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12D17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C65A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36655FD"/>
    <w:multiLevelType w:val="hybridMultilevel"/>
    <w:tmpl w:val="31E235CE"/>
    <w:numStyleLink w:val="Estiloimportado7"/>
  </w:abstractNum>
  <w:abstractNum w:abstractNumId="28" w15:restartNumberingAfterBreak="0">
    <w:nsid w:val="43E97357"/>
    <w:multiLevelType w:val="hybridMultilevel"/>
    <w:tmpl w:val="5A666AB8"/>
    <w:styleLink w:val="Estiloimportado32"/>
    <w:lvl w:ilvl="0" w:tplc="786C3386">
      <w:start w:val="1"/>
      <w:numFmt w:val="upperLetter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F6682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5C0BB0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E6D53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A4C186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DACAAA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5CD8C4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4990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EA3A30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73D3DB5"/>
    <w:multiLevelType w:val="hybridMultilevel"/>
    <w:tmpl w:val="F13E6450"/>
    <w:styleLink w:val="Estiloimportado6"/>
    <w:lvl w:ilvl="0" w:tplc="BD8879B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FCEEDA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5ADD76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38F050">
      <w:start w:val="1"/>
      <w:numFmt w:val="bullet"/>
      <w:lvlText w:val="·"/>
      <w:lvlJc w:val="left"/>
      <w:pPr>
        <w:tabs>
          <w:tab w:val="left" w:pos="36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9002C4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361426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CB814">
      <w:start w:val="1"/>
      <w:numFmt w:val="bullet"/>
      <w:lvlText w:val="·"/>
      <w:lvlJc w:val="left"/>
      <w:pPr>
        <w:tabs>
          <w:tab w:val="left" w:pos="36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6556C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C63646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49346D3"/>
    <w:multiLevelType w:val="hybridMultilevel"/>
    <w:tmpl w:val="AB3CC3F6"/>
    <w:lvl w:ilvl="0" w:tplc="64DCE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DA2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60A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C2F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74472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5C6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67F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5988B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6CB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555A349F"/>
    <w:multiLevelType w:val="hybridMultilevel"/>
    <w:tmpl w:val="FC840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37628"/>
    <w:multiLevelType w:val="hybridMultilevel"/>
    <w:tmpl w:val="6220EE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617F5"/>
    <w:multiLevelType w:val="hybridMultilevel"/>
    <w:tmpl w:val="861ED020"/>
    <w:lvl w:ilvl="0" w:tplc="181644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8CE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8DEB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700E2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010CF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963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9EB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C702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06A0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46A0070"/>
    <w:multiLevelType w:val="hybridMultilevel"/>
    <w:tmpl w:val="230AA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35574"/>
    <w:multiLevelType w:val="hybridMultilevel"/>
    <w:tmpl w:val="F3E0A198"/>
    <w:lvl w:ilvl="0" w:tplc="0C0A0015">
      <w:start w:val="1"/>
      <w:numFmt w:val="upperLetter"/>
      <w:lvlText w:val="%1."/>
      <w:lvlJc w:val="left"/>
      <w:pPr>
        <w:ind w:left="732" w:hanging="360"/>
      </w:pPr>
    </w:lvl>
    <w:lvl w:ilvl="1" w:tplc="0C0A0019" w:tentative="1">
      <w:start w:val="1"/>
      <w:numFmt w:val="lowerLetter"/>
      <w:lvlText w:val="%2."/>
      <w:lvlJc w:val="left"/>
      <w:pPr>
        <w:ind w:left="1452" w:hanging="360"/>
      </w:pPr>
    </w:lvl>
    <w:lvl w:ilvl="2" w:tplc="0C0A001B" w:tentative="1">
      <w:start w:val="1"/>
      <w:numFmt w:val="lowerRoman"/>
      <w:lvlText w:val="%3."/>
      <w:lvlJc w:val="right"/>
      <w:pPr>
        <w:ind w:left="2172" w:hanging="180"/>
      </w:pPr>
    </w:lvl>
    <w:lvl w:ilvl="3" w:tplc="0C0A000F" w:tentative="1">
      <w:start w:val="1"/>
      <w:numFmt w:val="decimal"/>
      <w:lvlText w:val="%4."/>
      <w:lvlJc w:val="left"/>
      <w:pPr>
        <w:ind w:left="2892" w:hanging="360"/>
      </w:pPr>
    </w:lvl>
    <w:lvl w:ilvl="4" w:tplc="0C0A0019" w:tentative="1">
      <w:start w:val="1"/>
      <w:numFmt w:val="lowerLetter"/>
      <w:lvlText w:val="%5."/>
      <w:lvlJc w:val="left"/>
      <w:pPr>
        <w:ind w:left="3612" w:hanging="360"/>
      </w:pPr>
    </w:lvl>
    <w:lvl w:ilvl="5" w:tplc="0C0A001B" w:tentative="1">
      <w:start w:val="1"/>
      <w:numFmt w:val="lowerRoman"/>
      <w:lvlText w:val="%6."/>
      <w:lvlJc w:val="right"/>
      <w:pPr>
        <w:ind w:left="4332" w:hanging="180"/>
      </w:pPr>
    </w:lvl>
    <w:lvl w:ilvl="6" w:tplc="0C0A000F" w:tentative="1">
      <w:start w:val="1"/>
      <w:numFmt w:val="decimal"/>
      <w:lvlText w:val="%7."/>
      <w:lvlJc w:val="left"/>
      <w:pPr>
        <w:ind w:left="5052" w:hanging="360"/>
      </w:pPr>
    </w:lvl>
    <w:lvl w:ilvl="7" w:tplc="0C0A0019" w:tentative="1">
      <w:start w:val="1"/>
      <w:numFmt w:val="lowerLetter"/>
      <w:lvlText w:val="%8."/>
      <w:lvlJc w:val="left"/>
      <w:pPr>
        <w:ind w:left="5772" w:hanging="360"/>
      </w:pPr>
    </w:lvl>
    <w:lvl w:ilvl="8" w:tplc="0C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7" w15:restartNumberingAfterBreak="0">
    <w:nsid w:val="66836FCE"/>
    <w:multiLevelType w:val="hybridMultilevel"/>
    <w:tmpl w:val="6324D2D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C92E6604">
      <w:numFmt w:val="decimal"/>
      <w:lvlText w:val=""/>
      <w:lvlJc w:val="left"/>
    </w:lvl>
    <w:lvl w:ilvl="2" w:tplc="0C0A0001">
      <w:start w:val="1"/>
      <w:numFmt w:val="bullet"/>
      <w:lvlText w:val=""/>
      <w:lvlJc w:val="left"/>
      <w:rPr>
        <w:rFonts w:ascii="Symbol" w:hAnsi="Symbol" w:hint="default"/>
      </w:rPr>
    </w:lvl>
    <w:lvl w:ilvl="3" w:tplc="6FF21E70">
      <w:numFmt w:val="decimal"/>
      <w:lvlText w:val=""/>
      <w:lvlJc w:val="left"/>
    </w:lvl>
    <w:lvl w:ilvl="4" w:tplc="FBE2AE3A">
      <w:numFmt w:val="decimal"/>
      <w:lvlText w:val=""/>
      <w:lvlJc w:val="left"/>
    </w:lvl>
    <w:lvl w:ilvl="5" w:tplc="0C0A0001">
      <w:start w:val="1"/>
      <w:numFmt w:val="bullet"/>
      <w:lvlText w:val=""/>
      <w:lvlJc w:val="left"/>
      <w:rPr>
        <w:rFonts w:ascii="Symbol" w:hAnsi="Symbol" w:hint="default"/>
      </w:rPr>
    </w:lvl>
    <w:lvl w:ilvl="6" w:tplc="C7B62B3A">
      <w:numFmt w:val="decimal"/>
      <w:lvlText w:val=""/>
      <w:lvlJc w:val="left"/>
    </w:lvl>
    <w:lvl w:ilvl="7" w:tplc="D870C70A">
      <w:numFmt w:val="decimal"/>
      <w:lvlText w:val=""/>
      <w:lvlJc w:val="left"/>
    </w:lvl>
    <w:lvl w:ilvl="8" w:tplc="701C7316">
      <w:numFmt w:val="decimal"/>
      <w:lvlText w:val=""/>
      <w:lvlJc w:val="left"/>
    </w:lvl>
  </w:abstractNum>
  <w:abstractNum w:abstractNumId="38" w15:restartNumberingAfterBreak="0">
    <w:nsid w:val="6A533666"/>
    <w:multiLevelType w:val="hybridMultilevel"/>
    <w:tmpl w:val="849491A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612F6E"/>
    <w:multiLevelType w:val="hybridMultilevel"/>
    <w:tmpl w:val="08725BB6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37674341">
    <w:abstractNumId w:val="21"/>
  </w:num>
  <w:num w:numId="2" w16cid:durableId="351147300">
    <w:abstractNumId w:val="34"/>
  </w:num>
  <w:num w:numId="3" w16cid:durableId="917131486">
    <w:abstractNumId w:val="11"/>
  </w:num>
  <w:num w:numId="4" w16cid:durableId="1721661575">
    <w:abstractNumId w:val="4"/>
  </w:num>
  <w:num w:numId="5" w16cid:durableId="708259670">
    <w:abstractNumId w:val="3"/>
  </w:num>
  <w:num w:numId="6" w16cid:durableId="1391925347">
    <w:abstractNumId w:val="22"/>
  </w:num>
  <w:num w:numId="7" w16cid:durableId="1043602891">
    <w:abstractNumId w:val="29"/>
  </w:num>
  <w:num w:numId="8" w16cid:durableId="1956909955">
    <w:abstractNumId w:val="2"/>
  </w:num>
  <w:num w:numId="9" w16cid:durableId="660163377">
    <w:abstractNumId w:val="27"/>
  </w:num>
  <w:num w:numId="10" w16cid:durableId="14116531">
    <w:abstractNumId w:val="26"/>
  </w:num>
  <w:num w:numId="11" w16cid:durableId="474108846">
    <w:abstractNumId w:val="1"/>
  </w:num>
  <w:num w:numId="12" w16cid:durableId="929116763">
    <w:abstractNumId w:val="10"/>
  </w:num>
  <w:num w:numId="13" w16cid:durableId="1885487478">
    <w:abstractNumId w:val="0"/>
  </w:num>
  <w:num w:numId="14" w16cid:durableId="1272736230">
    <w:abstractNumId w:val="32"/>
  </w:num>
  <w:num w:numId="15" w16cid:durableId="1091195633">
    <w:abstractNumId w:val="28"/>
  </w:num>
  <w:num w:numId="16" w16cid:durableId="956792790">
    <w:abstractNumId w:val="17"/>
  </w:num>
  <w:num w:numId="17" w16cid:durableId="898588506">
    <w:abstractNumId w:val="25"/>
  </w:num>
  <w:num w:numId="18" w16cid:durableId="769786770">
    <w:abstractNumId w:val="15"/>
  </w:num>
  <w:num w:numId="19" w16cid:durableId="1779251574">
    <w:abstractNumId w:val="20"/>
  </w:num>
  <w:num w:numId="20" w16cid:durableId="745107388">
    <w:abstractNumId w:val="23"/>
  </w:num>
  <w:num w:numId="21" w16cid:durableId="764150081">
    <w:abstractNumId w:val="37"/>
  </w:num>
  <w:num w:numId="22" w16cid:durableId="215557439">
    <w:abstractNumId w:val="14"/>
  </w:num>
  <w:num w:numId="23" w16cid:durableId="476579845">
    <w:abstractNumId w:val="33"/>
  </w:num>
  <w:num w:numId="24" w16cid:durableId="1154103985">
    <w:abstractNumId w:val="35"/>
  </w:num>
  <w:num w:numId="25" w16cid:durableId="1940749644">
    <w:abstractNumId w:val="5"/>
  </w:num>
  <w:num w:numId="26" w16cid:durableId="608590098">
    <w:abstractNumId w:val="24"/>
  </w:num>
  <w:num w:numId="27" w16cid:durableId="854458513">
    <w:abstractNumId w:val="38"/>
  </w:num>
  <w:num w:numId="28" w16cid:durableId="78329399">
    <w:abstractNumId w:val="16"/>
  </w:num>
  <w:num w:numId="29" w16cid:durableId="647517889">
    <w:abstractNumId w:val="8"/>
  </w:num>
  <w:num w:numId="30" w16cid:durableId="380443822">
    <w:abstractNumId w:val="13"/>
  </w:num>
  <w:num w:numId="31" w16cid:durableId="180633541">
    <w:abstractNumId w:val="30"/>
  </w:num>
  <w:num w:numId="32" w16cid:durableId="1776057500">
    <w:abstractNumId w:val="19"/>
  </w:num>
  <w:num w:numId="33" w16cid:durableId="792987251">
    <w:abstractNumId w:val="12"/>
  </w:num>
  <w:num w:numId="34" w16cid:durableId="238633174">
    <w:abstractNumId w:val="6"/>
  </w:num>
  <w:num w:numId="35" w16cid:durableId="209464535">
    <w:abstractNumId w:val="36"/>
  </w:num>
  <w:num w:numId="36" w16cid:durableId="569313530">
    <w:abstractNumId w:val="7"/>
  </w:num>
  <w:num w:numId="37" w16cid:durableId="1279408665">
    <w:abstractNumId w:val="39"/>
  </w:num>
  <w:num w:numId="38" w16cid:durableId="593631394">
    <w:abstractNumId w:val="31"/>
  </w:num>
  <w:num w:numId="39" w16cid:durableId="1036075708">
    <w:abstractNumId w:val="9"/>
  </w:num>
  <w:num w:numId="40" w16cid:durableId="945893073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002C6"/>
    <w:rsid w:val="00000F21"/>
    <w:rsid w:val="000028CA"/>
    <w:rsid w:val="00010418"/>
    <w:rsid w:val="00012E80"/>
    <w:rsid w:val="0001410A"/>
    <w:rsid w:val="000323FD"/>
    <w:rsid w:val="00040009"/>
    <w:rsid w:val="00050970"/>
    <w:rsid w:val="00072348"/>
    <w:rsid w:val="00083A01"/>
    <w:rsid w:val="000A2CB6"/>
    <w:rsid w:val="000A4125"/>
    <w:rsid w:val="000A7D47"/>
    <w:rsid w:val="000C0102"/>
    <w:rsid w:val="000E3984"/>
    <w:rsid w:val="000E6F4A"/>
    <w:rsid w:val="000F0409"/>
    <w:rsid w:val="000F0AC9"/>
    <w:rsid w:val="000F5787"/>
    <w:rsid w:val="0010016B"/>
    <w:rsid w:val="00101D10"/>
    <w:rsid w:val="001041E5"/>
    <w:rsid w:val="0014574B"/>
    <w:rsid w:val="001602E6"/>
    <w:rsid w:val="001715C4"/>
    <w:rsid w:val="0018465C"/>
    <w:rsid w:val="001B42C6"/>
    <w:rsid w:val="001C0D95"/>
    <w:rsid w:val="001D2FAC"/>
    <w:rsid w:val="001D37A2"/>
    <w:rsid w:val="001F7347"/>
    <w:rsid w:val="00211DC7"/>
    <w:rsid w:val="002421B2"/>
    <w:rsid w:val="00242F60"/>
    <w:rsid w:val="00253EA6"/>
    <w:rsid w:val="00254B32"/>
    <w:rsid w:val="00270BA7"/>
    <w:rsid w:val="00283F74"/>
    <w:rsid w:val="002D15F4"/>
    <w:rsid w:val="002D7387"/>
    <w:rsid w:val="002E03CF"/>
    <w:rsid w:val="002E0ADF"/>
    <w:rsid w:val="002E1ACA"/>
    <w:rsid w:val="0030092A"/>
    <w:rsid w:val="0034512A"/>
    <w:rsid w:val="003741AC"/>
    <w:rsid w:val="00397234"/>
    <w:rsid w:val="003D1F08"/>
    <w:rsid w:val="003F4936"/>
    <w:rsid w:val="00426631"/>
    <w:rsid w:val="00485723"/>
    <w:rsid w:val="00495A24"/>
    <w:rsid w:val="004B11CF"/>
    <w:rsid w:val="004E1DE0"/>
    <w:rsid w:val="004F5C96"/>
    <w:rsid w:val="00501C34"/>
    <w:rsid w:val="0050221E"/>
    <w:rsid w:val="00505F8E"/>
    <w:rsid w:val="0051707C"/>
    <w:rsid w:val="0057450A"/>
    <w:rsid w:val="00576E78"/>
    <w:rsid w:val="00587004"/>
    <w:rsid w:val="00591A49"/>
    <w:rsid w:val="00592521"/>
    <w:rsid w:val="00597494"/>
    <w:rsid w:val="005C276C"/>
    <w:rsid w:val="005C2903"/>
    <w:rsid w:val="005C72C6"/>
    <w:rsid w:val="005F6537"/>
    <w:rsid w:val="00601CE1"/>
    <w:rsid w:val="0062169A"/>
    <w:rsid w:val="00622C79"/>
    <w:rsid w:val="00623348"/>
    <w:rsid w:val="00630D02"/>
    <w:rsid w:val="006577A8"/>
    <w:rsid w:val="006646DE"/>
    <w:rsid w:val="00692FE1"/>
    <w:rsid w:val="006A1141"/>
    <w:rsid w:val="006A1CB0"/>
    <w:rsid w:val="006B17AE"/>
    <w:rsid w:val="006B22B0"/>
    <w:rsid w:val="006C5517"/>
    <w:rsid w:val="00727EA9"/>
    <w:rsid w:val="007500AC"/>
    <w:rsid w:val="007759C4"/>
    <w:rsid w:val="00797424"/>
    <w:rsid w:val="007B08D4"/>
    <w:rsid w:val="007B292D"/>
    <w:rsid w:val="007D2D97"/>
    <w:rsid w:val="007F1563"/>
    <w:rsid w:val="00851C14"/>
    <w:rsid w:val="00886A61"/>
    <w:rsid w:val="00890BD5"/>
    <w:rsid w:val="008A5900"/>
    <w:rsid w:val="008C6A1D"/>
    <w:rsid w:val="008E5387"/>
    <w:rsid w:val="00901C77"/>
    <w:rsid w:val="00912BA4"/>
    <w:rsid w:val="00921CED"/>
    <w:rsid w:val="0094364C"/>
    <w:rsid w:val="00955749"/>
    <w:rsid w:val="00966ED1"/>
    <w:rsid w:val="00974C9A"/>
    <w:rsid w:val="0098374D"/>
    <w:rsid w:val="009942EE"/>
    <w:rsid w:val="009A1B93"/>
    <w:rsid w:val="009A28DA"/>
    <w:rsid w:val="009A540B"/>
    <w:rsid w:val="009A5F16"/>
    <w:rsid w:val="00A07FE4"/>
    <w:rsid w:val="00A1216B"/>
    <w:rsid w:val="00A557C7"/>
    <w:rsid w:val="00A77F91"/>
    <w:rsid w:val="00A8142E"/>
    <w:rsid w:val="00AA11FA"/>
    <w:rsid w:val="00AB2073"/>
    <w:rsid w:val="00AB3EED"/>
    <w:rsid w:val="00AD4C78"/>
    <w:rsid w:val="00AE4527"/>
    <w:rsid w:val="00AF3976"/>
    <w:rsid w:val="00AF521E"/>
    <w:rsid w:val="00B12DF7"/>
    <w:rsid w:val="00B71B63"/>
    <w:rsid w:val="00BA0FF8"/>
    <w:rsid w:val="00BB5059"/>
    <w:rsid w:val="00BC20B4"/>
    <w:rsid w:val="00BE0A06"/>
    <w:rsid w:val="00BF1D90"/>
    <w:rsid w:val="00C0686E"/>
    <w:rsid w:val="00C14FA1"/>
    <w:rsid w:val="00C4485C"/>
    <w:rsid w:val="00C647D2"/>
    <w:rsid w:val="00C76ED3"/>
    <w:rsid w:val="00C81A2A"/>
    <w:rsid w:val="00CB33D5"/>
    <w:rsid w:val="00D1488E"/>
    <w:rsid w:val="00D331C6"/>
    <w:rsid w:val="00D545EE"/>
    <w:rsid w:val="00D5465F"/>
    <w:rsid w:val="00D5508E"/>
    <w:rsid w:val="00DB2929"/>
    <w:rsid w:val="00DB292F"/>
    <w:rsid w:val="00DB311B"/>
    <w:rsid w:val="00DC2F52"/>
    <w:rsid w:val="00DD3FD1"/>
    <w:rsid w:val="00DE0512"/>
    <w:rsid w:val="00DE56E6"/>
    <w:rsid w:val="00DF71F1"/>
    <w:rsid w:val="00E01AE8"/>
    <w:rsid w:val="00E03C58"/>
    <w:rsid w:val="00E0748D"/>
    <w:rsid w:val="00E144E9"/>
    <w:rsid w:val="00E33D2C"/>
    <w:rsid w:val="00E453DC"/>
    <w:rsid w:val="00E62473"/>
    <w:rsid w:val="00E7034C"/>
    <w:rsid w:val="00EB0A00"/>
    <w:rsid w:val="00EB20F5"/>
    <w:rsid w:val="00EB7221"/>
    <w:rsid w:val="00EC6BBC"/>
    <w:rsid w:val="00ED02B7"/>
    <w:rsid w:val="00ED1024"/>
    <w:rsid w:val="00F0608D"/>
    <w:rsid w:val="00F10903"/>
    <w:rsid w:val="00F37656"/>
    <w:rsid w:val="00F419DA"/>
    <w:rsid w:val="00F91CF9"/>
    <w:rsid w:val="00FA0DA5"/>
    <w:rsid w:val="00FA1CDF"/>
    <w:rsid w:val="00FA3D8D"/>
    <w:rsid w:val="00FC4773"/>
    <w:rsid w:val="046A3FD4"/>
    <w:rsid w:val="1DE4A711"/>
    <w:rsid w:val="3399FBBA"/>
    <w:rsid w:val="39AD6F38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C6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0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qFormat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DD3FD1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4">
    <w:name w:val="Estilo importado 4"/>
    <w:rsid w:val="00000F21"/>
    <w:pPr>
      <w:numPr>
        <w:numId w:val="5"/>
      </w:numPr>
    </w:pPr>
  </w:style>
  <w:style w:type="character" w:customStyle="1" w:styleId="Enlace">
    <w:name w:val="Enlace"/>
    <w:rsid w:val="00000F21"/>
    <w:rPr>
      <w:outline w:val="0"/>
      <w:color w:val="0000FF"/>
      <w:u w:val="single" w:color="0000FF"/>
    </w:rPr>
  </w:style>
  <w:style w:type="numbering" w:customStyle="1" w:styleId="Estiloimportado5">
    <w:name w:val="Estilo importado 5"/>
    <w:rsid w:val="00000F21"/>
    <w:pPr>
      <w:numPr>
        <w:numId w:val="6"/>
      </w:numPr>
    </w:pPr>
  </w:style>
  <w:style w:type="numbering" w:customStyle="1" w:styleId="Estiloimportado6">
    <w:name w:val="Estilo importado 6"/>
    <w:rsid w:val="00000F21"/>
    <w:pPr>
      <w:numPr>
        <w:numId w:val="7"/>
      </w:numPr>
    </w:pPr>
  </w:style>
  <w:style w:type="numbering" w:customStyle="1" w:styleId="Estiloimportado7">
    <w:name w:val="Estilo importado 7"/>
    <w:rsid w:val="00000F21"/>
    <w:pPr>
      <w:numPr>
        <w:numId w:val="8"/>
      </w:numPr>
    </w:pPr>
  </w:style>
  <w:style w:type="numbering" w:customStyle="1" w:styleId="Estiloimportado8">
    <w:name w:val="Estilo importado 8"/>
    <w:rsid w:val="00000F21"/>
    <w:pPr>
      <w:numPr>
        <w:numId w:val="10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DE0512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5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512"/>
    <w:rPr>
      <w:rFonts w:ascii="Trebuchet MS" w:eastAsia="Times New Roman" w:hAnsi="Trebuchet MS" w:cs="Times New Roman"/>
      <w:b/>
      <w:bCs/>
      <w:sz w:val="20"/>
      <w:szCs w:val="20"/>
      <w:lang w:eastAsia="es-ES"/>
    </w:rPr>
  </w:style>
  <w:style w:type="paragraph" w:customStyle="1" w:styleId="paragraph">
    <w:name w:val="paragraph"/>
    <w:basedOn w:val="Normal"/>
    <w:rsid w:val="00DE051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ormaltextrun">
    <w:name w:val="normaltextrun"/>
    <w:basedOn w:val="Fuentedeprrafopredeter"/>
    <w:rsid w:val="00DE0512"/>
  </w:style>
  <w:style w:type="character" w:customStyle="1" w:styleId="eop">
    <w:name w:val="eop"/>
    <w:basedOn w:val="Fuentedeprrafopredeter"/>
    <w:rsid w:val="00DE0512"/>
  </w:style>
  <w:style w:type="paragraph" w:customStyle="1" w:styleId="pf1">
    <w:name w:val="pf1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f0">
    <w:name w:val="pf0"/>
    <w:basedOn w:val="Normal"/>
    <w:rsid w:val="00EC6BBC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cf01">
    <w:name w:val="cf01"/>
    <w:basedOn w:val="Fuentedeprrafopredeter"/>
    <w:rsid w:val="00EC6BB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C6BBC"/>
    <w:rPr>
      <w:rFonts w:ascii="Segoe UI" w:hAnsi="Segoe UI" w:cs="Segoe UI" w:hint="default"/>
      <w:b/>
      <w:bCs/>
      <w:sz w:val="18"/>
      <w:szCs w:val="18"/>
    </w:rPr>
  </w:style>
  <w:style w:type="numbering" w:customStyle="1" w:styleId="Estiloimportado32">
    <w:name w:val="Estilo importado 32"/>
    <w:rsid w:val="001602E6"/>
    <w:pPr>
      <w:numPr>
        <w:numId w:val="1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3741AC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587004"/>
  </w:style>
  <w:style w:type="character" w:styleId="nfasis">
    <w:name w:val="Emphasis"/>
    <w:basedOn w:val="Fuentedeprrafopredeter"/>
    <w:uiPriority w:val="20"/>
    <w:qFormat/>
    <w:rsid w:val="007D2D97"/>
    <w:rPr>
      <w:i/>
      <w:iCs/>
    </w:rPr>
  </w:style>
  <w:style w:type="character" w:customStyle="1" w:styleId="a-size-large">
    <w:name w:val="a-size-large"/>
    <w:basedOn w:val="Fuentedeprrafopredeter"/>
    <w:rsid w:val="00040009"/>
  </w:style>
  <w:style w:type="character" w:customStyle="1" w:styleId="apple-converted-space">
    <w:name w:val="apple-converted-space"/>
    <w:basedOn w:val="Fuentedeprrafopredeter"/>
    <w:rsid w:val="00040009"/>
  </w:style>
  <w:style w:type="character" w:customStyle="1" w:styleId="a-size-medium">
    <w:name w:val="a-size-medium"/>
    <w:basedOn w:val="Fuentedeprrafopredeter"/>
    <w:rsid w:val="00040009"/>
  </w:style>
  <w:style w:type="character" w:customStyle="1" w:styleId="author">
    <w:name w:val="author"/>
    <w:basedOn w:val="Fuentedeprrafopredeter"/>
    <w:rsid w:val="00040009"/>
  </w:style>
  <w:style w:type="character" w:customStyle="1" w:styleId="a-color-secondary">
    <w:name w:val="a-color-secondary"/>
    <w:basedOn w:val="Fuentedeprrafopredeter"/>
    <w:rsid w:val="00040009"/>
  </w:style>
  <w:style w:type="character" w:customStyle="1" w:styleId="Ttulo5Car">
    <w:name w:val="Título 5 Car"/>
    <w:basedOn w:val="Fuentedeprrafopredeter"/>
    <w:link w:val="Ttulo5"/>
    <w:uiPriority w:val="9"/>
    <w:semiHidden/>
    <w:rsid w:val="00040009"/>
    <w:rPr>
      <w:rFonts w:asciiTheme="majorHAnsi" w:eastAsiaTheme="majorEastAsia" w:hAnsiTheme="majorHAnsi" w:cstheme="majorBidi"/>
      <w:color w:val="2F5496" w:themeColor="accent1" w:themeShade="BF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097/j.pain.0000000000002654" TargetMode="External"/><Relationship Id="rId18" Type="http://schemas.openxmlformats.org/officeDocument/2006/relationships/hyperlink" Target="http://dx.doi.org/10.1179/2042618613Y.00000000513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dx.doi.org/10.1037/0033-2909.133.4.581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80/09593985.2022.2080130" TargetMode="External"/><Relationship Id="rId17" Type="http://schemas.openxmlformats.org/officeDocument/2006/relationships/hyperlink" Target="https://doi.org/10.1016/s0894-1130(97)80063-4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136/medhum-2020-011874" TargetMode="External"/><Relationship Id="rId20" Type="http://schemas.openxmlformats.org/officeDocument/2006/relationships/hyperlink" Target="http://dx.doi.org/10.1016/S0004-9514(14)60469-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1007/s11097-019-09624-7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dx.doi.org/10.1136/bmj.312.7023.7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7/s11229-021-03142-3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A7B1AD9C649445A9E5E5606CC3FC73" ma:contentTypeVersion="13" ma:contentTypeDescription="Crear nuevo documento." ma:contentTypeScope="" ma:versionID="c88cf802d47f3295bdd3b9effa140401">
  <xsd:schema xmlns:xsd="http://www.w3.org/2001/XMLSchema" xmlns:xs="http://www.w3.org/2001/XMLSchema" xmlns:p="http://schemas.microsoft.com/office/2006/metadata/properties" xmlns:ns2="04a03997-771f-4d0c-8a3c-770c89d4422e" xmlns:ns3="2b9c4927-a988-4472-9984-217eaa369e09" targetNamespace="http://schemas.microsoft.com/office/2006/metadata/properties" ma:root="true" ma:fieldsID="905f277f6b92fdc0a3ca6f973db3d131" ns2:_="" ns3:_="">
    <xsd:import namespace="04a03997-771f-4d0c-8a3c-770c89d4422e"/>
    <xsd:import namespace="2b9c4927-a988-4472-9984-217eaa36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03997-771f-4d0c-8a3c-770c89d44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c4927-a988-4472-9984-217eaa369e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2520684-9d6b-406c-8382-3f51a6ee5b36}" ma:internalName="TaxCatchAll" ma:showField="CatchAllData" ma:web="2b9c4927-a988-4472-9984-217eaa36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03997-771f-4d0c-8a3c-770c89d4422e">
      <Terms xmlns="http://schemas.microsoft.com/office/infopath/2007/PartnerControls"/>
    </lcf76f155ced4ddcb4097134ff3c332f>
    <TaxCatchAll xmlns="2b9c4927-a988-4472-9984-217eaa369e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4A6711-0F52-46FE-9AD4-61AA1873BBE2}"/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5</TotalTime>
  <Pages>12</Pages>
  <Words>2257</Words>
  <Characters>14045</Characters>
  <Application>Microsoft Office Word</Application>
  <DocSecurity>0</DocSecurity>
  <Lines>501</Lines>
  <Paragraphs>267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3</cp:revision>
  <dcterms:created xsi:type="dcterms:W3CDTF">2026-01-28T10:56:00Z</dcterms:created>
  <dcterms:modified xsi:type="dcterms:W3CDTF">2026-04-30T07:25:00Z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0x01010072A7B1AD9C649445A9E5E5606CC3FC73</vt:lpwstr>
  </property>
  <property fmtid="{D5CDD505-2E9C-101B-9397-08002B2CF9AE}" pid="13" name="MediaServiceImageTags">
    <vt:lpwstr/>
  </property>
  <property fmtid="{D5CDD505-2E9C-101B-9397-08002B2CF9AE}" pid="14" name="docLang">
    <vt:lpwstr>es</vt:lpwstr>
  </property>
</Properties>
</file>