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A81BF9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0AF4C37C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2338F1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5E8CC567" w:rsidR="00010418" w:rsidRPr="00576E78" w:rsidRDefault="00C906ED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97DFB73" wp14:editId="51244E5B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CBC5AE9" w:rsidR="00010418" w:rsidRPr="00964145" w:rsidRDefault="002A1110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2A1110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MANUAL DEL SISTEMA NEUROMUSCULOESQUELÉTICO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39B09364" w14:textId="77777777" w:rsidR="00B51D47" w:rsidRDefault="00B51D47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id="4" w:name="_Toc162953731"/>
      <w:bookmarkStart w:id="5" w:name="_Toc162956416"/>
      <w:bookmarkStart w:id="6" w:name="_Toc162960238"/>
    </w:p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8094276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803618" w14:textId="57242D21" w:rsidR="00B51D47" w:rsidRPr="00A81BF9" w:rsidRDefault="00B51D47">
          <w:pPr>
            <w:pStyle w:val="TtuloTDC"/>
            <w:rPr>
              <w:color w:val="auto"/>
            </w:rPr>
          </w:pPr>
        </w:p>
        <w:p w14:paraId="3D511A6E" w14:textId="143FA190" w:rsidR="00A81BF9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58889" w:history="1">
            <w:r w:rsidR="00A81BF9" w:rsidRPr="00DC5AF1">
              <w:rPr>
                <w:rStyle w:val="Hipervnculo"/>
              </w:rPr>
              <w:t>ASIGNATURA</w:t>
            </w:r>
            <w:r w:rsidR="00A81BF9">
              <w:rPr>
                <w:webHidden/>
              </w:rPr>
              <w:tab/>
            </w:r>
            <w:r w:rsidR="00A81BF9">
              <w:rPr>
                <w:webHidden/>
              </w:rPr>
              <w:fldChar w:fldCharType="begin"/>
            </w:r>
            <w:r w:rsidR="00A81BF9">
              <w:rPr>
                <w:webHidden/>
              </w:rPr>
              <w:instrText xml:space="preserve"> PAGEREF _Toc228958889 \h </w:instrText>
            </w:r>
            <w:r w:rsidR="00A81BF9">
              <w:rPr>
                <w:webHidden/>
              </w:rPr>
            </w:r>
            <w:r w:rsidR="00A81BF9">
              <w:rPr>
                <w:webHidden/>
              </w:rPr>
              <w:fldChar w:fldCharType="separate"/>
            </w:r>
            <w:r w:rsidR="00A81BF9">
              <w:rPr>
                <w:webHidden/>
              </w:rPr>
              <w:t>3</w:t>
            </w:r>
            <w:r w:rsidR="00A81BF9">
              <w:rPr>
                <w:webHidden/>
              </w:rPr>
              <w:fldChar w:fldCharType="end"/>
            </w:r>
          </w:hyperlink>
        </w:p>
        <w:p w14:paraId="6B6FC3FA" w14:textId="0FA460E6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0" w:history="1">
            <w:r w:rsidRPr="00DC5AF1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9BE3BBE" w14:textId="3E5405A6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1" w:history="1">
            <w:r w:rsidRPr="00DC5AF1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06AD7B" w14:textId="425CAF83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2" w:history="1">
            <w:r w:rsidRPr="00DC5AF1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53A3022" w14:textId="61B9DCE8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3" w:history="1">
            <w:r w:rsidRPr="00DC5AF1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4556A23" w14:textId="25817E09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4" w:history="1">
            <w:r w:rsidRPr="00DC5AF1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BD575C3" w14:textId="17725062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5" w:history="1">
            <w:r w:rsidRPr="00DC5AF1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713AAC2" w14:textId="059EF43F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6" w:history="1">
            <w:r w:rsidRPr="00DC5AF1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88AA40D" w14:textId="0D6392F5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7" w:history="1">
            <w:r w:rsidRPr="00DC5AF1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9C45CD1" w14:textId="477B50B3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8" w:history="1">
            <w:r w:rsidRPr="00DC5AF1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D298C73" w14:textId="340D38D3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899" w:history="1">
            <w:r w:rsidRPr="00DC5AF1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DFDFF66" w14:textId="7AF8D8A7" w:rsidR="00A81BF9" w:rsidRDefault="00A81B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58900" w:history="1">
            <w:r w:rsidRPr="00DC5AF1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_Toc228958900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FA7FF06" w14:textId="143BF447" w:rsidR="00B51D47" w:rsidRDefault="00B51D47">
          <w:r>
            <w:rPr>
              <w:b/>
              <w:bCs/>
            </w:rPr>
            <w:fldChar w:fldCharType="end"/>
          </w:r>
        </w:p>
      </w:sdtContent>
    </w:sdt>
    <w:p w14:paraId="62017D91" w14:textId="3ED62E0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895888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4"/>
      <w:bookmarkEnd w:id="5"/>
      <w:bookmarkEnd w:id="6"/>
      <w:bookmarkEnd w:id="8"/>
    </w:p>
    <w:p w14:paraId="12A4B693" w14:textId="03386D8B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2A1110">
        <w:rPr>
          <w:rFonts w:ascii="Arial" w:hAnsi="Arial" w:cs="Arial"/>
        </w:rPr>
        <w:t>F</w:t>
      </w:r>
      <w:r w:rsidR="002A1110" w:rsidRPr="002A1110">
        <w:rPr>
          <w:rFonts w:ascii="Arial" w:hAnsi="Arial" w:cs="Arial"/>
        </w:rPr>
        <w:t>isioterapia manual del sistema neuromusculoesquelético</w:t>
      </w:r>
    </w:p>
    <w:p w14:paraId="721CCE8B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Código:</w:t>
      </w:r>
      <w:r w:rsidRPr="007140A8">
        <w:rPr>
          <w:rFonts w:ascii="Arial" w:hAnsi="Arial" w:cs="Arial"/>
          <w:lang w:val="pt-BR"/>
        </w:rPr>
        <w:t xml:space="preserve"> 19610</w:t>
      </w:r>
    </w:p>
    <w:p w14:paraId="562CA6E0" w14:textId="77777777" w:rsidR="002A1110" w:rsidRPr="007140A8" w:rsidRDefault="002A1110" w:rsidP="002A1110">
      <w:pPr>
        <w:spacing w:line="360" w:lineRule="auto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Materia:</w:t>
      </w:r>
      <w:r w:rsidRPr="007140A8">
        <w:rPr>
          <w:rFonts w:ascii="Arial" w:hAnsi="Arial" w:cs="Arial"/>
        </w:rPr>
        <w:t xml:space="preserve"> </w:t>
      </w:r>
      <w:r w:rsidRPr="007140A8">
        <w:rPr>
          <w:rFonts w:ascii="Arial" w:hAnsi="Arial" w:cs="Arial"/>
          <w:bCs/>
          <w:iCs/>
        </w:rPr>
        <w:t>Métodos Específicos de Intervención en Fisioterapia</w:t>
      </w:r>
    </w:p>
    <w:p w14:paraId="0A0ACD4C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Carácter:</w:t>
      </w:r>
      <w:r w:rsidRPr="007140A8">
        <w:rPr>
          <w:rFonts w:ascii="Arial" w:hAnsi="Arial" w:cs="Arial"/>
        </w:rPr>
        <w:t xml:space="preserve"> Formación Obligatoria</w:t>
      </w:r>
    </w:p>
    <w:p w14:paraId="5B72A1FE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Nivel:</w:t>
      </w:r>
      <w:r w:rsidRPr="007140A8">
        <w:rPr>
          <w:rFonts w:ascii="Arial" w:hAnsi="Arial" w:cs="Arial"/>
        </w:rPr>
        <w:t xml:space="preserve"> Grado</w:t>
      </w:r>
    </w:p>
    <w:p w14:paraId="57BD6EC1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bCs/>
          <w:iCs/>
        </w:rPr>
      </w:pPr>
      <w:r w:rsidRPr="007140A8">
        <w:rPr>
          <w:rFonts w:ascii="Arial" w:hAnsi="Arial" w:cs="Arial"/>
          <w:b/>
        </w:rPr>
        <w:t>Curso:</w:t>
      </w:r>
      <w:r w:rsidRPr="007140A8">
        <w:rPr>
          <w:rFonts w:ascii="Arial" w:hAnsi="Arial" w:cs="Arial"/>
        </w:rPr>
        <w:t xml:space="preserve"> Tercero</w:t>
      </w:r>
    </w:p>
    <w:p w14:paraId="194EC805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Semestre:</w:t>
      </w:r>
      <w:r w:rsidRPr="007140A8">
        <w:rPr>
          <w:rFonts w:ascii="Arial" w:hAnsi="Arial" w:cs="Arial"/>
          <w:lang w:val="pt-BR"/>
        </w:rPr>
        <w:t xml:space="preserve"> Anual</w:t>
      </w:r>
    </w:p>
    <w:p w14:paraId="7E5C1C7D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Número de créditos:</w:t>
      </w:r>
      <w:r w:rsidRPr="007140A8">
        <w:rPr>
          <w:rFonts w:ascii="Arial" w:hAnsi="Arial" w:cs="Arial"/>
          <w:lang w:val="pt-BR"/>
        </w:rPr>
        <w:t xml:space="preserve"> 6 créditos ECTS</w:t>
      </w:r>
    </w:p>
    <w:p w14:paraId="2EBDDBDA" w14:textId="77777777" w:rsidR="002A1110" w:rsidRPr="007140A8" w:rsidRDefault="002A1110" w:rsidP="002A1110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b/>
          <w:sz w:val="24"/>
          <w:szCs w:val="24"/>
          <w:lang w:val="es-ES"/>
        </w:rPr>
        <w:t>Idioma en que se imparte:</w:t>
      </w:r>
      <w:r w:rsidRPr="3B438CD8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75BF0EA4" w14:textId="5C974DB4" w:rsidR="00576E78" w:rsidRPr="00A8142E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895889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4E02E3" w:rsidRDefault="00C8097F" w:rsidP="00A81BF9">
      <w:pPr>
        <w:pStyle w:val="Textosinformato"/>
        <w:spacing w:before="240" w:after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3422945" w14:textId="77777777" w:rsidR="002A1110" w:rsidRPr="007140A8" w:rsidRDefault="002A1110" w:rsidP="002A11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>Para el adecuado progreso de esta asignatura es necesario que se tengan actualizados los conocimientos de Anatomía I, Anatomía II, Cinesiterapia Pasiva y Biomecánica I y II.</w:t>
      </w:r>
    </w:p>
    <w:p w14:paraId="0714F147" w14:textId="77777777" w:rsidR="00C8097F" w:rsidRPr="00A81BF9" w:rsidRDefault="00C8097F" w:rsidP="00A81BF9">
      <w:pPr>
        <w:pStyle w:val="Textosinformato"/>
        <w:spacing w:before="240" w:after="24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1BEEE84C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 xml:space="preserve">La asistencia es uno de los criterios para tener en cuenta en la </w:t>
      </w:r>
      <w:r w:rsidRPr="3B438CD8">
        <w:rPr>
          <w:rFonts w:ascii="Arial" w:hAnsi="Arial" w:cs="Arial"/>
          <w:b/>
          <w:sz w:val="24"/>
          <w:szCs w:val="24"/>
          <w:lang w:val="es-ES"/>
        </w:rPr>
        <w:t>evaluación continua</w:t>
      </w:r>
      <w:r w:rsidRPr="3B438CD8">
        <w:rPr>
          <w:rFonts w:ascii="Arial" w:hAnsi="Arial" w:cs="Arial"/>
          <w:sz w:val="24"/>
          <w:szCs w:val="24"/>
          <w:lang w:val="es-ES"/>
        </w:rPr>
        <w:t xml:space="preserve"> de la asignatura. </w:t>
      </w:r>
    </w:p>
    <w:p w14:paraId="37526B99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>Salvo causa formalmente justificada, a criterio del equipo docente, el estudiante deberá asistir al 100% de las clases presenciales. El incumplimiento de este requisito será evaluado con un “0” en la nota final de evaluación continua de la asignatura.</w:t>
      </w:r>
    </w:p>
    <w:p w14:paraId="39178B30" w14:textId="1DDEEE31" w:rsidR="00A81BF9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Los detalles de la evaluación continua se describen en el apartado “</w:t>
      </w:r>
      <w:r w:rsidRPr="007140A8">
        <w:rPr>
          <w:rFonts w:ascii="Arial" w:hAnsi="Arial" w:cs="Arial"/>
          <w:b/>
          <w:bCs/>
          <w:i/>
          <w:iCs/>
          <w:sz w:val="24"/>
          <w:szCs w:val="24"/>
        </w:rPr>
        <w:t>Descripción detallada del proceso de evaluación</w:t>
      </w:r>
      <w:r w:rsidRPr="007140A8">
        <w:rPr>
          <w:rFonts w:ascii="Arial" w:hAnsi="Arial" w:cs="Arial"/>
          <w:sz w:val="24"/>
          <w:szCs w:val="24"/>
        </w:rPr>
        <w:t>”</w:t>
      </w:r>
    </w:p>
    <w:p w14:paraId="0C648B2C" w14:textId="77777777" w:rsidR="00A81BF9" w:rsidRDefault="00A81BF9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  <w:lang w:val="es-ES_tradnl"/>
        </w:rPr>
      </w:pPr>
      <w:r>
        <w:rPr>
          <w:rFonts w:ascii="Arial" w:hAnsi="Arial" w:cs="Arial"/>
        </w:rPr>
        <w:br w:type="page"/>
      </w:r>
    </w:p>
    <w:p w14:paraId="3DA198FF" w14:textId="2DF25AA6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95889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35755FD4" w14:textId="77777777" w:rsidR="002A1110" w:rsidRPr="007140A8" w:rsidRDefault="002A1110" w:rsidP="00B51D47">
      <w:pPr>
        <w:pStyle w:val="Textosinformat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 xml:space="preserve">Docentes: </w:t>
      </w:r>
    </w:p>
    <w:p w14:paraId="72EA29F2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D.ª Irene Rodríguez Andonaegui</w:t>
      </w:r>
    </w:p>
    <w:p w14:paraId="1C581244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 Óscar Rubio García</w:t>
      </w:r>
    </w:p>
    <w:p w14:paraId="2416ACB1" w14:textId="3126CC26" w:rsidR="00D004B6" w:rsidRPr="00A278A1" w:rsidRDefault="00D004B6" w:rsidP="00A81BF9">
      <w:pPr>
        <w:pStyle w:val="Textosinformato"/>
        <w:spacing w:before="240"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B774C5E" w14:textId="2E458DA6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22895889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70013144" w14:textId="77777777" w:rsidR="002A1110" w:rsidRPr="002A1110" w:rsidRDefault="002A1110" w:rsidP="00A81BF9">
      <w:pPr>
        <w:spacing w:before="240" w:after="240" w:line="360" w:lineRule="auto"/>
        <w:rPr>
          <w:rFonts w:ascii="Arial" w:eastAsia="Arial" w:hAnsi="Arial" w:cs="Arial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2A1110">
        <w:rPr>
          <w:rFonts w:ascii="Arial" w:eastAsia="Arial" w:hAnsi="Arial" w:cs="Arial"/>
          <w:i/>
          <w:iCs/>
        </w:rPr>
        <w:t>Transversales:</w:t>
      </w:r>
    </w:p>
    <w:p w14:paraId="78CBFD4E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Que los estudiantes alcancen la capacidad de gestionar, analizar y sintetizar la información. </w:t>
      </w:r>
    </w:p>
    <w:p w14:paraId="44C1801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desarrollen una comunicación oral y escrita efectiva.</w:t>
      </w:r>
    </w:p>
    <w:p w14:paraId="4E5AC0DA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7F92F03E" w14:textId="77777777" w:rsidR="002A1110" w:rsidRPr="00A81BF9" w:rsidRDefault="002A1110" w:rsidP="00A81BF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2A1110">
        <w:rPr>
          <w:rFonts w:ascii="Arial" w:eastAsia="Arial" w:hAnsi="Arial" w:cs="Arial"/>
          <w:i/>
          <w:iCs/>
        </w:rPr>
        <w:t>Específicas:</w:t>
      </w:r>
    </w:p>
    <w:p w14:paraId="4317751B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75F46CF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3D04351D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Ejecutar, dirigir y coordinar el plan de intervención de fisioterapia, utilizando las herramientas terapéuticas propias y atendiendo a la individualidad del usuario. </w:t>
      </w:r>
    </w:p>
    <w:p w14:paraId="6576722C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0C06FD9F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Comprender y realizar los métodos y técnicas específicos referidos al aparato locomotor (incluyendo terapias manuales, terapias manipulativas articulares, osteopatía y quiropraxia), a los procesos neurológicos, al aparato respiratorio, </w:t>
      </w:r>
      <w:r w:rsidRPr="002A1110">
        <w:rPr>
          <w:rFonts w:ascii="Arial" w:eastAsia="Arial" w:hAnsi="Arial" w:cs="Arial"/>
        </w:rPr>
        <w:lastRenderedPageBreak/>
        <w:t>al sistema cardiocirculatorio y a las alteraciones de la estática y la dinámica. Métodos y técnicas específicas que tengan en cuenta las implicaciones de la Ortopedia en la Fisioterapia, técnicas terapéuticas reflejas, así como otros métodos y técnicas alternativas y/o complementarias cuya seguridad y eficacia esté demostrada según el estado de desarrollo de la ciencia.</w:t>
      </w:r>
    </w:p>
    <w:p w14:paraId="402FDF3F" w14:textId="16A8C515" w:rsidR="009F011C" w:rsidRDefault="009F011C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228958893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741C38D9" w14:textId="1CC2C249" w:rsidR="002A1110" w:rsidRDefault="002A1110" w:rsidP="00A81BF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2A1110">
        <w:rPr>
          <w:rFonts w:ascii="Arial" w:eastAsia="Arial" w:hAnsi="Arial" w:cs="Arial"/>
          <w:i/>
          <w:iCs/>
        </w:rPr>
        <w:t>Vinculados al desarrollo de competencias transversales.</w:t>
      </w:r>
    </w:p>
    <w:p w14:paraId="79BDE128" w14:textId="2780CD36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Profesionales: El alumno será capaz de demostrar que sabe hacer lo siguiente:</w:t>
      </w:r>
    </w:p>
    <w:p w14:paraId="0473A3E9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6363D62B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081C1620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 la información y extraer los aspectos relevantes.</w:t>
      </w:r>
    </w:p>
    <w:p w14:paraId="38898FAF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Estructurar de forma ordenada tanto la información oral como escrita.</w:t>
      </w:r>
    </w:p>
    <w:p w14:paraId="105A000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Emplear un lenguaje técnico adecuado relacionado con la disciplina.</w:t>
      </w:r>
    </w:p>
    <w:p w14:paraId="67C08D2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25F98A70" w14:textId="5E4B7A53" w:rsidR="002A1110" w:rsidRPr="00A81BF9" w:rsidRDefault="002A1110" w:rsidP="00A81BF9">
      <w:pPr>
        <w:spacing w:before="240" w:after="240" w:line="360" w:lineRule="auto"/>
        <w:rPr>
          <w:rFonts w:ascii="Arial" w:eastAsia="Arial" w:hAnsi="Arial" w:cs="Arial"/>
          <w:i/>
          <w:iCs/>
        </w:rPr>
      </w:pPr>
      <w:r w:rsidRPr="00A81BF9">
        <w:rPr>
          <w:rFonts w:ascii="Arial" w:eastAsia="Arial" w:hAnsi="Arial" w:cs="Arial"/>
          <w:i/>
          <w:iCs/>
        </w:rPr>
        <w:t>Vinculados al desarrollo de competencias específicas.</w:t>
      </w:r>
    </w:p>
    <w:p w14:paraId="7140AEDF" w14:textId="77777777" w:rsidR="002A1110" w:rsidRPr="002A1110" w:rsidRDefault="002A1110" w:rsidP="00B51D47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left"/>
        <w:rPr>
          <w:rFonts w:ascii="Arial" w:hAnsi="Arial" w:cs="Arial"/>
          <w:spacing w:val="-6"/>
        </w:rPr>
      </w:pPr>
      <w:r w:rsidRPr="002A1110">
        <w:rPr>
          <w:rFonts w:ascii="Arial" w:hAnsi="Arial" w:cs="Arial"/>
          <w:spacing w:val="-6"/>
          <w:u w:val="single"/>
        </w:rPr>
        <w:t>De conocimiento.</w:t>
      </w:r>
      <w:r w:rsidRPr="002A1110">
        <w:rPr>
          <w:rFonts w:ascii="Arial" w:hAnsi="Arial" w:cs="Arial"/>
          <w:spacing w:val="-6"/>
        </w:rPr>
        <w:t xml:space="preserve"> El/la alumno/a será capaz de demostrar conocimiento en:</w:t>
      </w:r>
    </w:p>
    <w:p w14:paraId="59818617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 historia y la evolución de la Fisioterapia Manual</w:t>
      </w:r>
    </w:p>
    <w:p w14:paraId="5901FB8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las articulaciones de la pelvis y la columna vertebral.</w:t>
      </w:r>
    </w:p>
    <w:p w14:paraId="3C1BDF82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 musculatura del tronco y de las extremidades.</w:t>
      </w:r>
    </w:p>
    <w:p w14:paraId="145A5A2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pruebas específicas de valoración de las articulaciones y musculatura estudiadas y los fundamentos teóricos en los que se basan.</w:t>
      </w:r>
    </w:p>
    <w:p w14:paraId="6941D239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Los aspectos anatómicos, biomecánicos y clínicos relativos al sistema fascial y sus relaciones con los restantes elementos del sistema musculoesquelético.</w:t>
      </w:r>
    </w:p>
    <w:p w14:paraId="1D2AD42A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lastRenderedPageBreak/>
        <w:t>La participación del sistema miofascial en el mantenimiento de la postura y en la realización de los movimientos fisiológicos.</w:t>
      </w:r>
    </w:p>
    <w:p w14:paraId="0F1A019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consideraciones teóricas necesarias para el abordaje de pacientes con disfunción miofascial.</w:t>
      </w:r>
    </w:p>
    <w:p w14:paraId="73BC99E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funciones y el comportamiento mecánico de las estructuras neurales, así como su relación con el sistema musculoesquelético y su capacidad de adaptación a los movimientos funcionales.</w:t>
      </w:r>
    </w:p>
    <w:p w14:paraId="25694A20" w14:textId="77777777" w:rsid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Los aspectos teóricos necesarios para el correcto abordaje de pacientes con disfunción neural.</w:t>
      </w:r>
    </w:p>
    <w:p w14:paraId="0D85B637" w14:textId="77777777" w:rsidR="00A81BF9" w:rsidRPr="002A1110" w:rsidRDefault="00A81BF9" w:rsidP="00A81BF9">
      <w:pPr>
        <w:autoSpaceDE w:val="0"/>
        <w:autoSpaceDN w:val="0"/>
        <w:adjustRightInd w:val="0"/>
        <w:spacing w:line="360" w:lineRule="auto"/>
        <w:ind w:left="1068"/>
        <w:rPr>
          <w:rFonts w:ascii="Arial" w:hAnsi="Arial" w:cs="Arial"/>
        </w:rPr>
      </w:pPr>
    </w:p>
    <w:p w14:paraId="5DC34F63" w14:textId="77777777" w:rsidR="002A1110" w:rsidRPr="002A1110" w:rsidRDefault="002A1110" w:rsidP="00A81BF9">
      <w:pPr>
        <w:numPr>
          <w:ilvl w:val="0"/>
          <w:numId w:val="27"/>
        </w:numPr>
        <w:shd w:val="clear" w:color="auto" w:fill="FFFFFF"/>
        <w:spacing w:before="240" w:line="360" w:lineRule="auto"/>
        <w:ind w:left="714" w:right="-573" w:hanging="357"/>
        <w:contextualSpacing/>
        <w:jc w:val="left"/>
        <w:rPr>
          <w:rFonts w:ascii="Arial" w:hAnsi="Arial" w:cs="Arial"/>
        </w:rPr>
      </w:pPr>
      <w:r w:rsidRPr="002A1110">
        <w:rPr>
          <w:rFonts w:ascii="Arial" w:hAnsi="Arial" w:cs="Arial"/>
          <w:spacing w:val="-6"/>
          <w:u w:val="single"/>
        </w:rPr>
        <w:t>De habilidad.</w:t>
      </w:r>
      <w:r w:rsidRPr="002A1110">
        <w:rPr>
          <w:rFonts w:ascii="Arial" w:hAnsi="Arial" w:cs="Arial"/>
          <w:spacing w:val="-6"/>
        </w:rPr>
        <w:t xml:space="preserve"> </w:t>
      </w:r>
      <w:r w:rsidRPr="002A1110">
        <w:rPr>
          <w:rFonts w:ascii="Arial" w:hAnsi="Arial" w:cs="Arial"/>
        </w:rPr>
        <w:t>El/la alumno/a será capaz de demostrar que sabe hacer lo siguiente:</w:t>
      </w:r>
    </w:p>
    <w:p w14:paraId="28C9753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los procedimientos de la Fisioterapia Manual con suficiente destreza y habilidad.</w:t>
      </w:r>
    </w:p>
    <w:p w14:paraId="53A36AB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disfunciones en las distintas articulaciones de la columna vertebral y de la pelvis y aplicar las distintas técnicas articulares.</w:t>
      </w:r>
    </w:p>
    <w:p w14:paraId="3F40F7B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alteraciones en la musculatura y aplicar las distintas técnicas de tratamiento.</w:t>
      </w:r>
    </w:p>
    <w:p w14:paraId="3A6C2B8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relevantes en el/la paciente con disfunción miofascial.</w:t>
      </w:r>
    </w:p>
    <w:p w14:paraId="62CDCFA6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las técnicas de inducción miofascial, adaptándose a la situación clínica de pacientes, así como interpretar los cambios tisulares observados.</w:t>
      </w:r>
    </w:p>
    <w:p w14:paraId="0CA400B4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de pacientes con disfunción neural.</w:t>
      </w:r>
    </w:p>
    <w:p w14:paraId="0ABBB45D" w14:textId="187D2E13" w:rsidR="00A81BF9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A1110">
        <w:rPr>
          <w:rFonts w:ascii="Arial" w:hAnsi="Arial" w:cs="Arial"/>
        </w:rPr>
        <w:t>plicar las técnicas neurodinámicas en pacientes con patología neuromiofascial, en función del grado de gravedad y de irritabilidad de las estructuras afectadas.</w:t>
      </w:r>
    </w:p>
    <w:p w14:paraId="155D49B9" w14:textId="77777777" w:rsidR="00A81BF9" w:rsidRDefault="00A81BF9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3B5B5A" w14:textId="77777777" w:rsidR="00A81BF9" w:rsidRPr="009758E9" w:rsidRDefault="00A81BF9" w:rsidP="00A81BF9">
      <w:pPr>
        <w:pStyle w:val="Ttulo1"/>
        <w:spacing w:before="360" w:after="240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9" w:name="_Toc228348343"/>
      <w:bookmarkStart w:id="30" w:name="_Toc228958894"/>
      <w:r w:rsidRPr="009758E9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29"/>
      <w:bookmarkEnd w:id="30"/>
    </w:p>
    <w:p w14:paraId="3769222F" w14:textId="77777777" w:rsidR="00A81BF9" w:rsidRPr="00E72A8F" w:rsidRDefault="00A81BF9" w:rsidP="00A81BF9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011FEA97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22895889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1"/>
    </w:p>
    <w:p w14:paraId="05823F58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distribución de la materia se lleva a cabo del siguiente modo:</w:t>
      </w:r>
    </w:p>
    <w:p w14:paraId="46E9E180" w14:textId="0FD76EC2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I. CINESITERAPIA PASIVA</w:t>
      </w:r>
    </w:p>
    <w:p w14:paraId="157CD108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jc w:val="left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 xml:space="preserve">Bases y fundamentos de la Fisioterapia Manual. </w:t>
      </w:r>
    </w:p>
    <w:p w14:paraId="706BD81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La fisioterapia manual.</w:t>
      </w:r>
    </w:p>
    <w:p w14:paraId="744E401F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Historia y escuelas.</w:t>
      </w:r>
    </w:p>
    <w:p w14:paraId="78FEEE01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Movimientos articulares menores y su alteración. concepto de disfunción somática.</w:t>
      </w:r>
    </w:p>
    <w:p w14:paraId="66FD893B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Diagnóstico fisioterápico estructural. Inspección y palpación.</w:t>
      </w:r>
    </w:p>
    <w:p w14:paraId="278699C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El tacto: La mano como instrumento de gran poder discriminatorio.</w:t>
      </w:r>
    </w:p>
    <w:p w14:paraId="71C6AFCC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Defectos habituales en la palpación. </w:t>
      </w:r>
    </w:p>
    <w:p w14:paraId="6E532802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Efectos, indicaciones y contraindicaciones.</w:t>
      </w:r>
    </w:p>
    <w:p w14:paraId="0732BB28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Tipos de técnicas manuales. </w:t>
      </w:r>
    </w:p>
    <w:p w14:paraId="4042ACB2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estructurales.</w:t>
      </w:r>
    </w:p>
    <w:p w14:paraId="58E80739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funcionales.</w:t>
      </w:r>
    </w:p>
    <w:p w14:paraId="746AD045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>Región lumbopélvica.</w:t>
      </w:r>
    </w:p>
    <w:p w14:paraId="40C4CCE5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lumbopélvica.</w:t>
      </w:r>
    </w:p>
    <w:p w14:paraId="58F54156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3D85968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Ritmo lumbopélvico.   </w:t>
      </w:r>
    </w:p>
    <w:p w14:paraId="2DEACA77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Palpación: Anatomía de superficie. </w:t>
      </w:r>
    </w:p>
    <w:p w14:paraId="23660F59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lastRenderedPageBreak/>
        <w:t xml:space="preserve">Valoración articular. </w:t>
      </w:r>
    </w:p>
    <w:p w14:paraId="1D679430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9ACBA86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27C6C49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5A5322E8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36260F74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torácica.</w:t>
      </w:r>
    </w:p>
    <w:p w14:paraId="6D2B98A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torácica.</w:t>
      </w:r>
    </w:p>
    <w:p w14:paraId="3C8C0B65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639DFB87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</w:t>
      </w:r>
    </w:p>
    <w:p w14:paraId="3EC76214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Palpación. Anatomía de superficie. </w:t>
      </w:r>
    </w:p>
    <w:p w14:paraId="020A72A9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65DD6541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798260BA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19C5C8EB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 de la región dorsal.</w:t>
      </w:r>
    </w:p>
    <w:p w14:paraId="53B990E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Técnicas articulares de baja y alta velocidad. </w:t>
      </w:r>
    </w:p>
    <w:p w14:paraId="2DB34D19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craneocervical.</w:t>
      </w:r>
    </w:p>
    <w:p w14:paraId="52A17C91" w14:textId="4E9C9A3F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craneocervical. Columna cervical, suboccipital y ATM.</w:t>
      </w:r>
    </w:p>
    <w:p w14:paraId="1834A144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Arteria vertebral.</w:t>
      </w:r>
    </w:p>
    <w:p w14:paraId="361B7855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6E42B6C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Observación.: Estudio de la postura. </w:t>
      </w:r>
    </w:p>
    <w:p w14:paraId="0A62A036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Palpación.  Anatomía de superficie. </w:t>
      </w:r>
    </w:p>
    <w:p w14:paraId="04A8E028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5DAC1C45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EC576AF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866D576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4C18116B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71673F99" w14:textId="44EB932A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II. PRINCIPIOS Y APLICACIÓN DE LAS TÉCNICAS DE INDUCCIÓN MIOFASCIAL</w:t>
      </w:r>
    </w:p>
    <w:p w14:paraId="20FFD030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5.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las técnicas de inducción miofascial.</w:t>
      </w:r>
    </w:p>
    <w:p w14:paraId="10E281CE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Antecedentes de la técnica.</w:t>
      </w:r>
    </w:p>
    <w:p w14:paraId="5C9A706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Inducción Miofascial. Globalidad. </w:t>
      </w:r>
    </w:p>
    <w:p w14:paraId="2BD83FC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Concepto actual de Fascia.</w:t>
      </w:r>
    </w:p>
    <w:p w14:paraId="2214370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anatómicos del sistema fascial:</w:t>
      </w:r>
    </w:p>
    <w:p w14:paraId="7C909B33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superficial</w:t>
      </w:r>
    </w:p>
    <w:p w14:paraId="529EFD8B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profunda</w:t>
      </w:r>
    </w:p>
    <w:p w14:paraId="3871ADD0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fascia como estructura continua.</w:t>
      </w:r>
    </w:p>
    <w:p w14:paraId="7C25E91D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del sistema fascial.</w:t>
      </w:r>
    </w:p>
    <w:p w14:paraId="556CF498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histológicos del tejido conectivo. Matriz extracelular. Células libres y fijas.</w:t>
      </w:r>
    </w:p>
    <w:p w14:paraId="4FF05D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El miofibroblasto.</w:t>
      </w:r>
    </w:p>
    <w:p w14:paraId="5333B87A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Inervación fascial.</w:t>
      </w:r>
    </w:p>
    <w:p w14:paraId="02390973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5101A405">
        <w:rPr>
          <w:rFonts w:ascii="Arial" w:hAnsi="Arial" w:cs="Arial"/>
        </w:rPr>
        <w:t xml:space="preserve">Aspectos biomecánicos de la dinámica fascial. Viscoelasticidad. Tensegridad. Durotaxis. </w:t>
      </w:r>
    </w:p>
    <w:p w14:paraId="612C2E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Mecanismos lesionales del sistema fascial.</w:t>
      </w:r>
    </w:p>
    <w:p w14:paraId="215526C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6. </w:t>
      </w:r>
      <w:r w:rsidRPr="002A1110">
        <w:rPr>
          <w:rFonts w:ascii="Arial" w:hAnsi="Arial" w:cs="Arial"/>
          <w:b/>
          <w:lang w:val="es-ES_tradnl" w:eastAsia="es-ES_tradnl"/>
        </w:rPr>
        <w:tab/>
        <w:t>Principios generales de las técnicas de inducción miofascial.</w:t>
      </w:r>
    </w:p>
    <w:p w14:paraId="5ABD20D1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ambientales.</w:t>
      </w:r>
    </w:p>
    <w:p w14:paraId="24A0D62F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paciente y del fisioterapeuta.</w:t>
      </w:r>
    </w:p>
    <w:p w14:paraId="49457DE6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Cuidados y posicionamiento de la mano.</w:t>
      </w:r>
    </w:p>
    <w:p w14:paraId="09FBBC9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Frecuencia y duración del tratamiento.</w:t>
      </w:r>
    </w:p>
    <w:p w14:paraId="197DE29E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Zonas de precaución en su aplicación.</w:t>
      </w:r>
    </w:p>
    <w:p w14:paraId="0D6B760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Indicaciones y contraindicaciones.</w:t>
      </w:r>
    </w:p>
    <w:p w14:paraId="462E83DB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7. </w:t>
      </w:r>
      <w:r w:rsidRPr="002A1110">
        <w:rPr>
          <w:rFonts w:ascii="Arial" w:hAnsi="Arial" w:cs="Arial"/>
          <w:b/>
          <w:lang w:val="es-ES_tradnl" w:eastAsia="es-ES_tradnl"/>
        </w:rPr>
        <w:tab/>
        <w:t>Aplicación de las técnicas básicas de inducción miofascial.</w:t>
      </w:r>
    </w:p>
    <w:p w14:paraId="018544C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Strokes o deslizamientos en J.</w:t>
      </w:r>
    </w:p>
    <w:p w14:paraId="70AD109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transversales.</w:t>
      </w:r>
    </w:p>
    <w:p w14:paraId="3A62397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longitudinales.</w:t>
      </w:r>
    </w:p>
    <w:p w14:paraId="654349B1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manos cruzadas.</w:t>
      </w:r>
    </w:p>
    <w:p w14:paraId="616F05BB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planos transversos.</w:t>
      </w:r>
    </w:p>
    <w:p w14:paraId="7B3BCF7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telescópicas.</w:t>
      </w:r>
    </w:p>
    <w:p w14:paraId="07B41D8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</w:rPr>
      </w:pPr>
      <w:r w:rsidRPr="5101A405">
        <w:rPr>
          <w:rFonts w:ascii="Arial" w:hAnsi="Arial" w:cs="Arial"/>
          <w:b/>
        </w:rPr>
        <w:t xml:space="preserve">Tema 8. </w:t>
      </w:r>
      <w:r>
        <w:tab/>
      </w:r>
      <w:r w:rsidRPr="5101A405">
        <w:rPr>
          <w:rFonts w:ascii="Arial" w:hAnsi="Arial" w:cs="Arial"/>
          <w:b/>
        </w:rPr>
        <w:t>Protocolos de tratamiento por región:</w:t>
      </w:r>
    </w:p>
    <w:p w14:paraId="23DCD29B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lumbar.</w:t>
      </w:r>
    </w:p>
    <w:p w14:paraId="698837A2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cervical.</w:t>
      </w:r>
    </w:p>
    <w:p w14:paraId="29CB2BF4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Cicatrices.</w:t>
      </w:r>
    </w:p>
    <w:p w14:paraId="7261EAE8" w14:textId="153D35E0" w:rsidR="00A81BF9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Otros métodos de tratamiento del sistema fascial.</w:t>
      </w:r>
    </w:p>
    <w:p w14:paraId="68488D0B" w14:textId="77777777" w:rsidR="00A81BF9" w:rsidRDefault="00A81BF9">
      <w:pPr>
        <w:spacing w:after="160" w:line="259" w:lineRule="auto"/>
        <w:jc w:val="left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br w:type="page"/>
      </w:r>
    </w:p>
    <w:p w14:paraId="3F5A0A35" w14:textId="03F90686" w:rsidR="002A1110" w:rsidRPr="002A1110" w:rsidRDefault="002A1110" w:rsidP="00A81BF9">
      <w:pPr>
        <w:spacing w:before="240" w:after="240" w:line="360" w:lineRule="auto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lastRenderedPageBreak/>
        <w:t>UNIDAD DIDÁCTICA III. PRINCIPIOS Y APLICACIÓN DE LAS TÉCNICAS DE LA MOVILIZACIÓN NEUROMENÍNGEA</w:t>
      </w:r>
    </w:p>
    <w:p w14:paraId="7C46700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9.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 neurodinámica.</w:t>
      </w:r>
    </w:p>
    <w:p w14:paraId="35441E5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Orígenes y antecedentes.</w:t>
      </w:r>
    </w:p>
    <w:p w14:paraId="114D0E8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Concepto de neurodinámica.</w:t>
      </w:r>
    </w:p>
    <w:p w14:paraId="543334D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El sistema nervioso como estructura continua.</w:t>
      </w:r>
    </w:p>
    <w:p w14:paraId="4B7F409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 general del sistema nerviosos desde el punto de vista de la neurodinámica.</w:t>
      </w:r>
    </w:p>
    <w:p w14:paraId="6BDD15C6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Lecho neural.</w:t>
      </w:r>
    </w:p>
    <w:p w14:paraId="1B994CF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Estructuras neurales propiamente dichas.</w:t>
      </w:r>
    </w:p>
    <w:p w14:paraId="632B235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Tejidos inervados.</w:t>
      </w:r>
    </w:p>
    <w:p w14:paraId="08F842AA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primarias del sistema nervioso.</w:t>
      </w:r>
    </w:p>
    <w:p w14:paraId="372216C0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mecánicas del sistema nervioso:</w:t>
      </w:r>
    </w:p>
    <w:p w14:paraId="31CF96E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Adaptación del tejido neural a los movimientos fisiológicos</w:t>
      </w:r>
    </w:p>
    <w:p w14:paraId="03DDA70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 neural longitudinal y transversal</w:t>
      </w:r>
    </w:p>
    <w:p w14:paraId="695DF329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Tensión.</w:t>
      </w:r>
    </w:p>
    <w:p w14:paraId="54466581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Compresión.</w:t>
      </w:r>
    </w:p>
    <w:p w14:paraId="2BB0D82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Movimientos neurales: </w:t>
      </w:r>
    </w:p>
    <w:p w14:paraId="3A607B20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Convergencia.</w:t>
      </w:r>
    </w:p>
    <w:p w14:paraId="22604E3F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Apertura y Cierre.</w:t>
      </w:r>
    </w:p>
    <w:p w14:paraId="63A695A2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Isquemia neural</w:t>
      </w:r>
    </w:p>
    <w:p w14:paraId="08C7646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Dolor nociceptivo y dolor neuropático.</w:t>
      </w:r>
    </w:p>
    <w:p w14:paraId="6462D91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secuencia neurodinámica. </w:t>
      </w:r>
    </w:p>
    <w:p w14:paraId="3F2F513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Principios generales de la secuenciación neurodinámica.</w:t>
      </w:r>
    </w:p>
    <w:p w14:paraId="154BD9F1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 xml:space="preserve">Concepto de Test Neurodinámico. Objetivos. </w:t>
      </w:r>
    </w:p>
    <w:p w14:paraId="19F4AB0D" w14:textId="77777777" w:rsidR="002A1110" w:rsidRPr="002A1110" w:rsidRDefault="002A1110" w:rsidP="002A1110">
      <w:pPr>
        <w:tabs>
          <w:tab w:val="left" w:pos="1134"/>
        </w:tabs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10. </w:t>
      </w:r>
      <w:r w:rsidRPr="002A1110">
        <w:rPr>
          <w:rFonts w:ascii="Arial" w:hAnsi="Arial" w:cs="Arial"/>
          <w:b/>
          <w:lang w:val="es-ES_tradnl" w:eastAsia="es-ES_tradnl"/>
        </w:rPr>
        <w:tab/>
        <w:t>Abordaje de la disfunción neural.</w:t>
      </w:r>
    </w:p>
    <w:p w14:paraId="5A52C38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subjetivo.: Importancia de la Historia Clínica.</w:t>
      </w:r>
    </w:p>
    <w:p w14:paraId="3424CA0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físico:</w:t>
      </w:r>
    </w:p>
    <w:p w14:paraId="0267EF5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Inspección.</w:t>
      </w:r>
    </w:p>
    <w:p w14:paraId="6855092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Palpación (mecanosensibilidad)</w:t>
      </w:r>
    </w:p>
    <w:p w14:paraId="214C5039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Análisis del movimiento (movilidad activa y pasiva)</w:t>
      </w:r>
    </w:p>
    <w:p w14:paraId="07AE5049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Tests de tensión neural o neurodinámicos:</w:t>
      </w:r>
    </w:p>
    <w:p w14:paraId="454AAF2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149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lastRenderedPageBreak/>
        <w:t>Respuestas normales y anormales a las pruebas neurodinámicas</w:t>
      </w:r>
    </w:p>
    <w:p w14:paraId="5D2D37B7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574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Criterios para la determinación de pruebas neurodinámicas relevantes (Algoritmo diagnóstico)</w:t>
      </w:r>
    </w:p>
    <w:p w14:paraId="2ABF403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Maniobras de diferenciación estructural</w:t>
      </w:r>
    </w:p>
    <w:p w14:paraId="060E9A68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Principios de aplicación de las técnicas neurodinámicas:</w:t>
      </w:r>
    </w:p>
    <w:p w14:paraId="79462BE5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Precauciones y riesgos.: Paciente de “Nivel 0”</w:t>
      </w:r>
    </w:p>
    <w:p w14:paraId="140EDF2A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Indicaciones y contraindicaciones</w:t>
      </w:r>
    </w:p>
    <w:p w14:paraId="1994023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Progresión en el tratamiento.</w:t>
      </w:r>
    </w:p>
    <w:p w14:paraId="5E249A31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deslizamiento “Sliders”</w:t>
      </w:r>
    </w:p>
    <w:p w14:paraId="3D3C30D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Técnicas de tensión: “Tensioners”.</w:t>
      </w:r>
    </w:p>
    <w:p w14:paraId="6C21696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</w:rPr>
      </w:pPr>
      <w:r w:rsidRPr="3B438CD8">
        <w:rPr>
          <w:rFonts w:ascii="Arial" w:hAnsi="Arial" w:cs="Arial"/>
          <w:b/>
        </w:rPr>
        <w:t xml:space="preserve">Tema 11. </w:t>
      </w:r>
      <w:r>
        <w:tab/>
      </w:r>
      <w:r w:rsidRPr="3B438CD8">
        <w:rPr>
          <w:rFonts w:ascii="Arial" w:hAnsi="Arial" w:cs="Arial"/>
          <w:b/>
        </w:rPr>
        <w:t>Aplicación de las técnicas neurodinámicas.</w:t>
      </w:r>
    </w:p>
    <w:p w14:paraId="58D5317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 y distribución de los plexos nerviosos.</w:t>
      </w:r>
    </w:p>
    <w:p w14:paraId="05D87489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Tests Neurodinámicos de MMSS y MMII.</w:t>
      </w:r>
    </w:p>
    <w:p w14:paraId="5BFB635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 de Slump.</w:t>
      </w:r>
    </w:p>
    <w:p w14:paraId="561FDE72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Ejemplos de progresión de tratamiento en MMSS y MMII.</w:t>
      </w:r>
    </w:p>
    <w:p w14:paraId="10350045" w14:textId="265E3594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8"/>
      <w:bookmarkStart w:id="33" w:name="_Toc162956422"/>
      <w:bookmarkStart w:id="34" w:name="_Toc162960244"/>
      <w:bookmarkStart w:id="35" w:name="_Toc163500001"/>
      <w:bookmarkStart w:id="36" w:name="_Toc22895889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2"/>
      <w:bookmarkEnd w:id="33"/>
      <w:bookmarkEnd w:id="34"/>
      <w:bookmarkEnd w:id="35"/>
      <w:bookmarkEnd w:id="36"/>
    </w:p>
    <w:p w14:paraId="2BECC92F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Greenman M. Principios y práctica de la medicina manual. Madrid: Médica Panamericana; 1996.</w:t>
      </w:r>
    </w:p>
    <w:p w14:paraId="3872D687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Pilat A. Terapias Miofasciales. Inducción Miofascial. Madrid: McGraw-Hill Interamericana; 1993.</w:t>
      </w:r>
    </w:p>
    <w:p w14:paraId="6F12E74E" w14:textId="7E8E6984" w:rsidR="002A1110" w:rsidRP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Shacklock M. Neurodinámica Clínica. Madrid: Elsevier; 2007.</w:t>
      </w:r>
    </w:p>
    <w:p w14:paraId="387E6E00" w14:textId="77777777" w:rsidR="002A1110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</w:p>
    <w:p w14:paraId="434082AA" w14:textId="4FFD038F" w:rsidR="002A1110" w:rsidRPr="007140A8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Esta bibliografía se puede encontrar en la biblioteca de la Escuela Universitaria de Fisioterapia de la ONCE.</w:t>
      </w:r>
    </w:p>
    <w:p w14:paraId="4E626162" w14:textId="77777777" w:rsidR="00A81BF9" w:rsidRDefault="00A81BF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7" w:name="_Toc162953740"/>
      <w:bookmarkStart w:id="38" w:name="_Toc162956424"/>
      <w:bookmarkStart w:id="39" w:name="_Toc162960246"/>
      <w:bookmarkStart w:id="40" w:name="_Toc163500003"/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r>
        <w:rPr>
          <w:rStyle w:val="Ninguno"/>
          <w:rFonts w:ascii="Arial" w:hAnsi="Arial"/>
          <w:b/>
          <w:bCs/>
        </w:rPr>
        <w:br w:type="page"/>
      </w:r>
    </w:p>
    <w:p w14:paraId="43CC149E" w14:textId="0CD47A3E" w:rsidR="00CA723B" w:rsidRDefault="00CA723B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22895889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5C7F474F" w14:textId="77777777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presenciales.</w:t>
      </w:r>
    </w:p>
    <w:p w14:paraId="19DF7ACB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Clases teóricas: exposición oral por parte del equipo docente</w:t>
      </w:r>
      <w:r w:rsidRPr="002A1110">
        <w:rPr>
          <w:rFonts w:ascii="Arial" w:hAnsi="Arial" w:cs="Arial"/>
          <w:sz w:val="20"/>
          <w:szCs w:val="20"/>
          <w:lang w:val="es-ES_tradnl" w:eastAsia="es-ES_tradnl"/>
        </w:rPr>
        <w:t xml:space="preserve"> </w:t>
      </w:r>
      <w:r w:rsidRPr="002A1110">
        <w:rPr>
          <w:rFonts w:ascii="Arial" w:hAnsi="Arial" w:cs="Arial"/>
          <w:lang w:val="es-ES_tradnl" w:eastAsia="es-ES_tradnl"/>
        </w:rPr>
        <w:t xml:space="preserve">de los contenidos teóricos fundamentales de cada tema. </w:t>
      </w:r>
    </w:p>
    <w:p w14:paraId="2D767019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Clases prácticas: el equipo docente con ayuda de modelos anatómicos o con los propios alumnos/as, procederá a la explicación de los conceptos y demostración de las técnicas de fisioterapia manual. Realizando a continuación las técnicas entre los/las alumnos/as para la obtención de la mayor destreza posible.</w:t>
      </w:r>
    </w:p>
    <w:p w14:paraId="33B74B52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Tutorías: se proporcionará una atención individualizada y/o grupal a los/las estudiantes que lo soliciten, dirigida a: resolución de dudas acerca del contenido de las clases magistrales y de las clases prácticas; orientación del alumno/a en el proceso de autoaprendizaje y adquisición de las competencias vinculadas con la asignatura. </w:t>
      </w:r>
    </w:p>
    <w:p w14:paraId="19D15345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Tutorías programadas: se impartirán cuatro tutorías programadas grupales, a lo largo del curso, dos en cada semestre. En ellas, se realizarán diferentes actividades como sesiones monográficas sobre aspectos del temario o tareas encomendadas a los/las estudiantes a criterio del docente.</w:t>
      </w:r>
    </w:p>
    <w:p w14:paraId="0E7446AD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>Seminarios/talleres: s</w:t>
      </w:r>
      <w:r w:rsidRPr="5101A405">
        <w:rPr>
          <w:rFonts w:ascii="Arial" w:hAnsi="Arial" w:cs="Courier New"/>
        </w:rPr>
        <w:t>e llevarán a cabo varios seminarios a lo largo de todo el curso, en los que se realizarán revisiones de la materia mediante supuestos teórico-prácticos, que los/las alumnos/as deberán resolver.</w:t>
      </w:r>
    </w:p>
    <w:p w14:paraId="1EE8B72E" w14:textId="77777777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no presenciales.</w:t>
      </w:r>
    </w:p>
    <w:p w14:paraId="60C8247E" w14:textId="4234321D" w:rsidR="00A81BF9" w:rsidRDefault="002A1110" w:rsidP="002A1110">
      <w:pPr>
        <w:spacing w:line="360" w:lineRule="auto"/>
        <w:ind w:left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Estudio personal: preparación individual de lecturas para la obtención de información. Estudio de los conocimientos teóricos de la asignatura y práctica de las técnicas incluidas en la asignatura.</w:t>
      </w:r>
    </w:p>
    <w:p w14:paraId="67735BEC" w14:textId="77777777" w:rsidR="00A81BF9" w:rsidRDefault="00A81BF9">
      <w:pPr>
        <w:spacing w:after="160" w:line="259" w:lineRule="auto"/>
        <w:jc w:val="left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br w:type="page"/>
      </w:r>
    </w:p>
    <w:p w14:paraId="3C4DDD7E" w14:textId="24E1C49B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22895889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7"/>
      <w:bookmarkEnd w:id="38"/>
      <w:bookmarkEnd w:id="39"/>
      <w:bookmarkEnd w:id="40"/>
      <w:bookmarkEnd w:id="47"/>
    </w:p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755"/>
        <w:gridCol w:w="1340"/>
        <w:gridCol w:w="1368"/>
      </w:tblGrid>
      <w:tr w:rsidR="002A1110" w:rsidRPr="007140A8" w14:paraId="6268C010" w14:textId="77777777" w:rsidTr="002A1110">
        <w:trPr>
          <w:trHeight w:val="300"/>
          <w:tblHeader/>
        </w:trPr>
        <w:tc>
          <w:tcPr>
            <w:tcW w:w="60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87823" w14:textId="59B95856" w:rsidR="002A1110" w:rsidRPr="007140A8" w:rsidRDefault="002A1110" w:rsidP="00A81BF9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45A88A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5F77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Porcentaje</w:t>
            </w:r>
          </w:p>
        </w:tc>
      </w:tr>
      <w:tr w:rsidR="002A1110" w:rsidRPr="007140A8" w14:paraId="3566511B" w14:textId="77777777" w:rsidTr="002A1110">
        <w:trPr>
          <w:cantSplit/>
          <w:trHeight w:val="180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79D18A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9026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97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78 h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55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60 %</w:t>
            </w:r>
          </w:p>
          <w:p w14:paraId="7896346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(90 horas)</w:t>
            </w:r>
          </w:p>
        </w:tc>
      </w:tr>
      <w:tr w:rsidR="002A1110" w:rsidRPr="007140A8" w14:paraId="3744FA6F" w14:textId="77777777" w:rsidTr="002A1110">
        <w:trPr>
          <w:cantSplit/>
          <w:trHeight w:val="180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142371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AB9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Seminarios/talleres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772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3E3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7E85BAAB" w14:textId="77777777" w:rsidTr="002A1110">
        <w:trPr>
          <w:cantSplit/>
          <w:trHeight w:val="301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C48331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C19E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Tutorías programadas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9B6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59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01ECEC9" w14:textId="77777777" w:rsidTr="002A1110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5720D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4AA1C" w14:textId="77777777" w:rsidR="002A1110" w:rsidRPr="007140A8" w:rsidRDefault="002A1110" w:rsidP="00A51AF6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65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3A1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A0B3B14" w14:textId="77777777" w:rsidTr="002A1110">
        <w:trPr>
          <w:cantSplit/>
          <w:trHeight w:val="144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8EF99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E3DB8B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9BB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20 h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4CE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40 %</w:t>
            </w:r>
          </w:p>
          <w:p w14:paraId="4DEFF80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(60 horas)</w:t>
            </w:r>
          </w:p>
        </w:tc>
      </w:tr>
      <w:tr w:rsidR="002A1110" w:rsidRPr="007140A8" w14:paraId="06CE69B7" w14:textId="77777777" w:rsidTr="002A1110">
        <w:trPr>
          <w:cantSplit/>
          <w:trHeight w:val="60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E61E84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AD4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lang w:val="pt-BR"/>
              </w:rPr>
            </w:pPr>
            <w:r w:rsidRPr="007140A8">
              <w:rPr>
                <w:rFonts w:ascii="Arial" w:hAnsi="Arial" w:cs="Arial"/>
                <w:lang w:val="pt-BR"/>
              </w:rPr>
              <w:t xml:space="preserve">Estudio semanal </w:t>
            </w:r>
            <w:r w:rsidRPr="007140A8">
              <w:rPr>
                <w:rFonts w:ascii="Arial" w:hAnsi="Arial" w:cs="Arial"/>
                <w:b/>
                <w:lang w:val="pt-BR"/>
              </w:rPr>
              <w:t>(1 h x 30 semanas)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D4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  <w:lang w:val="pt-BR"/>
              </w:rPr>
              <w:t>30</w:t>
            </w:r>
            <w:r w:rsidRPr="007140A8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BB8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16B92F4" w14:textId="77777777" w:rsidTr="002A1110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7BA3705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94BA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29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6B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D732704" w14:textId="77777777" w:rsidTr="002A1110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F1851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A8C87A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3CA42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CA8BE6" w14:textId="77777777" w:rsidR="002A1110" w:rsidRDefault="002A1110" w:rsidP="0001410A"/>
    <w:p w14:paraId="1236F2EF" w14:textId="5ABB4528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1"/>
      <w:bookmarkStart w:id="49" w:name="_Toc162956425"/>
      <w:bookmarkStart w:id="50" w:name="_Toc162960247"/>
      <w:bookmarkStart w:id="51" w:name="_Toc163500004"/>
      <w:bookmarkStart w:id="52" w:name="_Toc22895889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14:paraId="4615C53B" w14:textId="77777777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A. Consideraciones generales.</w:t>
      </w:r>
    </w:p>
    <w:p w14:paraId="4C3C3EFA" w14:textId="18CBAC1B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 xml:space="preserve">La evaluación del alumno/a estará basada en </w:t>
      </w:r>
      <w:r w:rsidRPr="002A1110">
        <w:rPr>
          <w:rFonts w:ascii="Arial" w:hAnsi="Arial" w:cs="Arial"/>
          <w:lang w:val="es-ES_tradnl" w:eastAsia="es-ES_tradnl"/>
        </w:rPr>
        <w:t>el</w:t>
      </w:r>
      <w:r w:rsidRPr="5101A405">
        <w:rPr>
          <w:rFonts w:ascii="Arial" w:hAnsi="Arial" w:cs="Arial"/>
        </w:rPr>
        <w:t xml:space="preserve"> nivel de adquisición de las </w:t>
      </w:r>
      <w:r w:rsidRPr="002A1110">
        <w:rPr>
          <w:rFonts w:ascii="Arial" w:hAnsi="Arial" w:cs="Arial"/>
          <w:lang w:val="es-ES_tradnl" w:eastAsia="es-ES_tradnl"/>
        </w:rPr>
        <w:t>competencia</w:t>
      </w:r>
      <w:r w:rsidR="00481D70">
        <w:rPr>
          <w:rFonts w:ascii="Arial" w:hAnsi="Arial" w:cs="Arial"/>
          <w:lang w:val="es-ES_tradnl" w:eastAsia="es-ES_tradnl"/>
        </w:rPr>
        <w:t>s</w:t>
      </w:r>
      <w:r w:rsidRPr="5101A405">
        <w:rPr>
          <w:rFonts w:ascii="Arial" w:hAnsi="Arial" w:cs="Arial"/>
        </w:rPr>
        <w:t>, contemplándose en el proceso de evaluación, tanto aspectos de conocimiento y de habilidades, como actitudinales.</w:t>
      </w:r>
    </w:p>
    <w:p w14:paraId="3E48CECB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Los componentes de evaluación que se llevarán a cabo se agrupan en:</w:t>
      </w:r>
    </w:p>
    <w:p w14:paraId="0A3210A6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Evaluación continua: 30% de la calificación.</w:t>
      </w:r>
    </w:p>
    <w:p w14:paraId="3DB56E0C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Final: 70% de la calificación, con una prueba teórica escrita y una teórico-práctica.</w:t>
      </w:r>
    </w:p>
    <w:p w14:paraId="744B8F9C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Courier New"/>
        </w:rPr>
        <w:t>En la Convocatoria Extraordinaria, se deberá obtener al menos un 5 en el examen final para el cálculo de la calificación final, manteniéndose la nota de evaluación continua obtenida durante el curso.</w:t>
      </w:r>
    </w:p>
    <w:p w14:paraId="11D137EE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>Además de este examen final, se efectuará un examen parcial dentro de la convocatoria de exámenes del primer semestre, cuyo diseño será el descrito para el examen final y cuyos contenidos corresponderán a los temas impartidos en el primer semestre. En el caso de que el/la alumno/a obtenga una calificación igual o superior a 6 puntos en este examen, liberará la materia correspondiente a dicho primer semestre en el examen final de la convocatoria ordinaria.</w:t>
      </w:r>
    </w:p>
    <w:p w14:paraId="225B5A70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25A93E46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Ordinaria: alcanzar una calificación mínima de 5 puntos en cada una de las partes antes mencionadas (evaluación continua y examen final).</w:t>
      </w:r>
    </w:p>
    <w:p w14:paraId="68C6D71F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Extraordinaria: alcanzar una calificación mínima de 5 puntos en el examen final.</w:t>
      </w:r>
    </w:p>
    <w:p w14:paraId="2F37BC58" w14:textId="77777777" w:rsidR="002A1110" w:rsidRPr="002A1110" w:rsidRDefault="002A1110" w:rsidP="00B51D47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3B438CD8">
        <w:rPr>
          <w:rFonts w:ascii="Arial" w:hAnsi="Arial" w:cs="Arial"/>
        </w:rPr>
        <w:t>Obtener una calificación mínima de 5 puntos en cada una de las partes integrantes del examen final, tanto la prueba teórica escrita como la prueba teórico-práctica.</w:t>
      </w:r>
    </w:p>
    <w:p w14:paraId="4C5AC552" w14:textId="77777777" w:rsidR="002A1110" w:rsidRPr="002A1110" w:rsidRDefault="002A1110" w:rsidP="00A81BF9">
      <w:pPr>
        <w:spacing w:before="240" w:after="240"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5150BAC5" w14:textId="77777777" w:rsidR="002A1110" w:rsidRPr="002A1110" w:rsidRDefault="002A1110" w:rsidP="00A81BF9">
      <w:pPr>
        <w:spacing w:before="240" w:after="240"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75033B5E" w14:textId="77777777" w:rsidR="002A1110" w:rsidRPr="00A81BF9" w:rsidRDefault="002A1110" w:rsidP="00A81BF9">
      <w:pPr>
        <w:spacing w:before="240" w:after="240"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A81BF9">
        <w:rPr>
          <w:rFonts w:ascii="Arial" w:hAnsi="Arial" w:cs="Arial"/>
          <w:i/>
          <w:lang w:val="es-ES_tradnl" w:eastAsia="es-ES_tradnl"/>
        </w:rPr>
        <w:t>B. Descripción de los elementos que integran el proceso de evaluación.</w:t>
      </w:r>
    </w:p>
    <w:p w14:paraId="40EE9833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1. Evaluación continua.</w:t>
      </w:r>
    </w:p>
    <w:p w14:paraId="1C51BC4A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Período de realización</w:t>
      </w:r>
      <w:r w:rsidRPr="002A1110">
        <w:rPr>
          <w:rFonts w:ascii="Arial" w:hAnsi="Arial" w:cs="Arial"/>
          <w:lang w:val="es-ES_tradnl" w:eastAsia="es-ES_tradnl"/>
        </w:rPr>
        <w:t xml:space="preserve">: </w:t>
      </w:r>
    </w:p>
    <w:p w14:paraId="06B11B9B" w14:textId="77777777" w:rsidR="002A1110" w:rsidRPr="002A1110" w:rsidRDefault="002A1110" w:rsidP="00B51D47">
      <w:pPr>
        <w:numPr>
          <w:ilvl w:val="0"/>
          <w:numId w:val="47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 lo largo de todo el curso.</w:t>
      </w:r>
    </w:p>
    <w:p w14:paraId="537CD00A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</w:p>
    <w:p w14:paraId="7645FB74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Criterios de evaluación:</w:t>
      </w:r>
    </w:p>
    <w:p w14:paraId="75CC7996" w14:textId="77777777" w:rsidR="002A1110" w:rsidRPr="002A1110" w:rsidRDefault="002A1110" w:rsidP="002A1110">
      <w:pPr>
        <w:tabs>
          <w:tab w:val="left" w:pos="1560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Actitud del alumno/a durante el desarrollo de las actividades formativas presenciales. Dentro de este apartado, se tendrán en cuenta los siguientes aspectos:</w:t>
      </w:r>
    </w:p>
    <w:p w14:paraId="406177C9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Asistencia y puntualidad.</w:t>
      </w:r>
    </w:p>
    <w:p w14:paraId="763D4371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275135B2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 de las instalaciones y el material.</w:t>
      </w:r>
    </w:p>
    <w:p w14:paraId="7185BA03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Correcta indumentaria e higiene.</w:t>
      </w:r>
    </w:p>
    <w:p w14:paraId="323E08D1" w14:textId="126C5C1B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</w:rPr>
      </w:pPr>
      <w:r w:rsidRPr="3B438CD8">
        <w:rPr>
          <w:rFonts w:ascii="Arial" w:hAnsi="Arial" w:cs="Courier New"/>
        </w:rPr>
        <w:lastRenderedPageBreak/>
        <w:t xml:space="preserve">Importante: Cualquier falta de asistencia no justificada formalmente a criterio del equipo docente, así como el incumplimiento de alguno de los apartados referentes a la actitud del estudiante, será penalizado con un “0” en la evaluación </w:t>
      </w:r>
      <w:r w:rsidR="00A81BF9" w:rsidRPr="3B438CD8">
        <w:rPr>
          <w:rFonts w:ascii="Arial" w:hAnsi="Arial" w:cs="Courier New"/>
        </w:rPr>
        <w:t>continua</w:t>
      </w:r>
      <w:r w:rsidRPr="3B438CD8">
        <w:rPr>
          <w:rFonts w:ascii="Arial" w:hAnsi="Arial" w:cs="Courier New"/>
        </w:rPr>
        <w:t>.</w:t>
      </w:r>
    </w:p>
    <w:p w14:paraId="3B57445D" w14:textId="77777777" w:rsidR="002A1110" w:rsidRPr="002A1110" w:rsidRDefault="002A1110" w:rsidP="00A81BF9">
      <w:pPr>
        <w:tabs>
          <w:tab w:val="left" w:pos="1418"/>
        </w:tabs>
        <w:spacing w:before="240" w:after="240"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Realización de seminarios monográficos y/o resolución de casos clínicos a lo largo del curso, atendiendo a los siguientes criterios de evaluación:</w:t>
      </w:r>
    </w:p>
    <w:p w14:paraId="1DE67B61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2E17F8AE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ABE6C7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modelo y alumno.</w:t>
      </w:r>
    </w:p>
    <w:p w14:paraId="25C149A5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el/la modelo o paciente.</w:t>
      </w:r>
    </w:p>
    <w:p w14:paraId="03330142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Razonamiento crítico.</w:t>
      </w:r>
    </w:p>
    <w:p w14:paraId="56C3EAEF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Comunicación oral.</w:t>
      </w:r>
    </w:p>
    <w:p w14:paraId="12C6AED8" w14:textId="77777777" w:rsidR="002A1110" w:rsidRPr="002A1110" w:rsidRDefault="002A1110" w:rsidP="00A81BF9">
      <w:pPr>
        <w:spacing w:before="240" w:after="240"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2. Examen Final.</w:t>
      </w:r>
    </w:p>
    <w:p w14:paraId="6B2E5069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 xml:space="preserve">Período de realización: </w:t>
      </w:r>
    </w:p>
    <w:p w14:paraId="6ACFB1F8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ordinaria de exámenes. </w:t>
      </w:r>
    </w:p>
    <w:p w14:paraId="3CEB719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extraordinaria de exámenes: para los/las alumnos/as que no superen la convocatoria ordinaria. </w:t>
      </w:r>
    </w:p>
    <w:p w14:paraId="2F71FA30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Composición del examen:</w:t>
      </w:r>
    </w:p>
    <w:p w14:paraId="4297C3B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</w:rPr>
      </w:pPr>
      <w:r w:rsidRPr="5101A405">
        <w:rPr>
          <w:rFonts w:ascii="Arial" w:hAnsi="Arial" w:cs="Arial"/>
        </w:rPr>
        <w:t>Prueba práctica: 70% de la nota del examen. Esta prueba constará de la realización por parte del alumno/a, de una serie de aplicaciones prácticas, de las técnicas impartidas a lo largo del curso, así como la respuesta verbal de cuestiones teóricas, relacionadas con la materia.</w:t>
      </w:r>
    </w:p>
    <w:p w14:paraId="533C8A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Prueba teórica: 30 % de la nota del examen. Podrá constar de:</w:t>
      </w:r>
    </w:p>
    <w:p w14:paraId="549CA7E7" w14:textId="77777777" w:rsidR="002A1110" w:rsidRPr="002A1110" w:rsidRDefault="002A1110" w:rsidP="00B51D47">
      <w:pPr>
        <w:numPr>
          <w:ilvl w:val="2"/>
          <w:numId w:val="44"/>
        </w:numPr>
        <w:spacing w:line="360" w:lineRule="auto"/>
        <w:ind w:left="1843" w:hanging="283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Desarrollo de temas o preguntas de respuesta corta. </w:t>
      </w:r>
    </w:p>
    <w:p w14:paraId="3878A5D6" w14:textId="44B50D50" w:rsidR="00A81BF9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 obligatorio presentarse al examen final teórico-práctico con la indumentaria adecuada (pijama sanitario de la Escuela y zuecos). Si el alumno no cumple con esta norma, no se le realizará el examen.</w:t>
      </w:r>
    </w:p>
    <w:p w14:paraId="70CC9931" w14:textId="77777777" w:rsidR="00A81BF9" w:rsidRDefault="00A81BF9">
      <w:pPr>
        <w:spacing w:after="160" w:line="259" w:lineRule="auto"/>
        <w:jc w:val="left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br w:type="page"/>
      </w:r>
    </w:p>
    <w:p w14:paraId="27B05F83" w14:textId="77777777" w:rsidR="002A1110" w:rsidRPr="002A1110" w:rsidRDefault="002A1110" w:rsidP="00A81BF9">
      <w:pPr>
        <w:spacing w:before="240" w:after="240" w:line="360" w:lineRule="auto"/>
        <w:ind w:firstLine="709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lastRenderedPageBreak/>
        <w:t>Criterios de evaluación:</w:t>
      </w:r>
    </w:p>
    <w:p w14:paraId="344CE674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A. </w:t>
      </w:r>
      <w:r w:rsidRPr="002A1110">
        <w:rPr>
          <w:rFonts w:ascii="Arial" w:hAnsi="Arial" w:cs="Arial"/>
          <w:i/>
          <w:lang w:val="es-ES_tradnl" w:eastAsia="es-ES_tradnl"/>
        </w:rPr>
        <w:t>Prueba práctica:</w:t>
      </w:r>
    </w:p>
    <w:p w14:paraId="0531BD05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602D2A3A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3FB9E2D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Estructuración en la exposición.</w:t>
      </w:r>
    </w:p>
    <w:p w14:paraId="5941126C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Expresión oral.</w:t>
      </w:r>
    </w:p>
    <w:p w14:paraId="306CA6C8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del/de la modelo y alumno/a.</w:t>
      </w:r>
    </w:p>
    <w:p w14:paraId="53470F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2CD709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Tiempo empleado en la ejecución.</w:t>
      </w:r>
    </w:p>
    <w:p w14:paraId="1B42584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 modelo.</w:t>
      </w:r>
    </w:p>
    <w:p w14:paraId="18DACDFE" w14:textId="77777777" w:rsidR="002A1110" w:rsidRPr="00A81BF9" w:rsidRDefault="002A1110" w:rsidP="00A81BF9">
      <w:pPr>
        <w:spacing w:before="240" w:after="240" w:line="360" w:lineRule="auto"/>
        <w:ind w:firstLine="709"/>
        <w:jc w:val="left"/>
        <w:rPr>
          <w:rFonts w:ascii="Arial" w:hAnsi="Arial" w:cs="Arial"/>
          <w:u w:val="single"/>
          <w:lang w:val="es-ES_tradnl" w:eastAsia="es-ES_tradnl"/>
        </w:rPr>
      </w:pPr>
      <w:r w:rsidRPr="00A81BF9">
        <w:rPr>
          <w:rFonts w:ascii="Arial" w:hAnsi="Arial" w:cs="Arial"/>
          <w:u w:val="single"/>
          <w:lang w:val="es-ES_tradnl" w:eastAsia="es-ES_tradnl"/>
        </w:rPr>
        <w:t>B. Prueba teórica escrita:</w:t>
      </w:r>
    </w:p>
    <w:p w14:paraId="1D1D3DBA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05D5C1BF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74766033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Capacidad de síntesis.</w:t>
      </w:r>
    </w:p>
    <w:p w14:paraId="7C557DFC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Comunicación escrita. 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302"/>
        <w:gridCol w:w="1944"/>
        <w:gridCol w:w="1814"/>
      </w:tblGrid>
      <w:tr w:rsidR="002A1110" w:rsidRPr="007140A8" w14:paraId="7DEF1182" w14:textId="77777777" w:rsidTr="002A1110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2D55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Tabla resumen del cálculo de la nota final</w:t>
            </w:r>
          </w:p>
        </w:tc>
      </w:tr>
      <w:tr w:rsidR="002A1110" w:rsidRPr="007140A8" w14:paraId="57C8A94B" w14:textId="77777777" w:rsidTr="002A1110">
        <w:trPr>
          <w:trHeight w:val="746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E93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30%</w:t>
            </w:r>
          </w:p>
          <w:p w14:paraId="577F9D57" w14:textId="497840AA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Evaluación continua</w:t>
            </w:r>
          </w:p>
        </w:tc>
        <w:tc>
          <w:tcPr>
            <w:tcW w:w="2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510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70 %</w:t>
            </w:r>
          </w:p>
          <w:p w14:paraId="55C3E8D9" w14:textId="4013A781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Examen final</w:t>
            </w:r>
          </w:p>
        </w:tc>
      </w:tr>
      <w:tr w:rsidR="002A1110" w:rsidRPr="007140A8" w14:paraId="0A5C2186" w14:textId="77777777" w:rsidTr="002A1110">
        <w:trPr>
          <w:trHeight w:val="282"/>
        </w:trPr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0709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 </w:t>
            </w:r>
          </w:p>
          <w:p w14:paraId="5767B7F7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Seminarios y/o casos clínicos (100%)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547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teórico (30%)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F991D4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práctico (70%) </w:t>
            </w:r>
          </w:p>
        </w:tc>
      </w:tr>
      <w:tr w:rsidR="002A1110" w:rsidRPr="007140A8" w14:paraId="71331574" w14:textId="77777777" w:rsidTr="002A1110">
        <w:trPr>
          <w:trHeight w:val="902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CB4E" w14:textId="77777777" w:rsidR="002A1110" w:rsidRPr="007140A8" w:rsidRDefault="002A1110" w:rsidP="00B51D47">
            <w:pPr>
              <w:pStyle w:val="Textosinformato"/>
              <w:numPr>
                <w:ilvl w:val="0"/>
                <w:numId w:val="52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= 0 si no justifica 100% presencialidad o por falta de actitud </w:t>
            </w:r>
          </w:p>
          <w:p w14:paraId="1A4A169A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Ordinaria &lt; 5 no supera.</w:t>
            </w:r>
          </w:p>
          <w:p w14:paraId="2751CC51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Extraordinaria: se mantendrá la nota de la convocatoria ordinaria</w:t>
            </w:r>
          </w:p>
        </w:tc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80603" w14:textId="77777777" w:rsidR="002A1110" w:rsidRPr="007140A8" w:rsidRDefault="002A1110" w:rsidP="00B51D47">
            <w:pPr>
              <w:pStyle w:val="Textosinformato"/>
              <w:numPr>
                <w:ilvl w:val="0"/>
                <w:numId w:val="51"/>
              </w:numPr>
              <w:spacing w:before="60" w:after="60"/>
              <w:rPr>
                <w:rStyle w:val="Ninguno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Ambas convocatorias: </w:t>
            </w:r>
          </w:p>
          <w:p w14:paraId="1CAB589D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&lt; 5 total: no supera.</w:t>
            </w:r>
          </w:p>
          <w:p w14:paraId="7473495C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práctico: no supera</w:t>
            </w:r>
          </w:p>
          <w:p w14:paraId="05D255D2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teórico: no supera</w:t>
            </w:r>
          </w:p>
        </w:tc>
      </w:tr>
    </w:tbl>
    <w:p w14:paraId="06CC2A93" w14:textId="292C73C9" w:rsidR="00A81BF9" w:rsidRDefault="00A81BF9" w:rsidP="00D633D4">
      <w:pPr>
        <w:pStyle w:val="Cuerpo"/>
      </w:pPr>
    </w:p>
    <w:p w14:paraId="2962BD2A" w14:textId="77777777" w:rsidR="00A81BF9" w:rsidRDefault="00A81BF9">
      <w:pPr>
        <w:spacing w:after="160" w:line="259" w:lineRule="auto"/>
        <w:jc w:val="left"/>
        <w:rPr>
          <w:rFonts w:eastAsia="Arial Unicode MS" w:cs="Arial Unicode MS"/>
          <w:color w:val="000000"/>
          <w:u w:color="000000"/>
          <w:bdr w:val="nil"/>
          <w:lang w:val="es-ES_tradnl"/>
        </w:rPr>
      </w:pPr>
      <w:r>
        <w:br w:type="page"/>
      </w:r>
    </w:p>
    <w:p w14:paraId="61126B3A" w14:textId="4C257AAB" w:rsidR="00576E78" w:rsidRDefault="00576E78" w:rsidP="00A81B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3" w:name="_Toc162953742"/>
      <w:bookmarkStart w:id="54" w:name="_Toc162956426"/>
      <w:bookmarkStart w:id="55" w:name="_Toc162960248"/>
      <w:bookmarkStart w:id="56" w:name="_Toc163500005"/>
      <w:bookmarkStart w:id="57" w:name="_Toc228958900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3"/>
      <w:bookmarkEnd w:id="54"/>
      <w:bookmarkEnd w:id="55"/>
      <w:bookmarkEnd w:id="56"/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8"/>
        <w:gridCol w:w="2560"/>
        <w:gridCol w:w="1883"/>
      </w:tblGrid>
      <w:tr w:rsidR="00B51D47" w:rsidRPr="007140A8" w14:paraId="2E152EAF" w14:textId="77777777" w:rsidTr="00B51D47">
        <w:tc>
          <w:tcPr>
            <w:tcW w:w="1274" w:type="pct"/>
            <w:shd w:val="clear" w:color="auto" w:fill="C5E0B3" w:themeFill="accent6" w:themeFillTint="66"/>
          </w:tcPr>
          <w:p w14:paraId="7CE7BD9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1274" w:type="pct"/>
            <w:shd w:val="clear" w:color="auto" w:fill="C5E0B3" w:themeFill="accent6" w:themeFillTint="66"/>
          </w:tcPr>
          <w:p w14:paraId="6162714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Clases teórico-prácticas</w:t>
            </w:r>
          </w:p>
        </w:tc>
        <w:tc>
          <w:tcPr>
            <w:tcW w:w="1413" w:type="pct"/>
            <w:shd w:val="clear" w:color="auto" w:fill="C5E0B3" w:themeFill="accent6" w:themeFillTint="66"/>
          </w:tcPr>
          <w:p w14:paraId="18A075A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Tutorías programadas</w:t>
            </w:r>
          </w:p>
        </w:tc>
        <w:tc>
          <w:tcPr>
            <w:tcW w:w="1039" w:type="pct"/>
            <w:shd w:val="clear" w:color="auto" w:fill="C5E0B3" w:themeFill="accent6" w:themeFillTint="66"/>
          </w:tcPr>
          <w:p w14:paraId="5ECE5EB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Talleres/ Seminarios</w:t>
            </w:r>
          </w:p>
        </w:tc>
      </w:tr>
      <w:tr w:rsidR="00B51D47" w:rsidRPr="007140A8" w14:paraId="0204D21F" w14:textId="77777777" w:rsidTr="00B51D47">
        <w:tc>
          <w:tcPr>
            <w:tcW w:w="1274" w:type="pct"/>
          </w:tcPr>
          <w:p w14:paraId="7DACC7F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1 - 5</w:t>
            </w:r>
          </w:p>
        </w:tc>
        <w:tc>
          <w:tcPr>
            <w:tcW w:w="1274" w:type="pct"/>
          </w:tcPr>
          <w:p w14:paraId="68811BA2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1 y 7</w:t>
            </w:r>
          </w:p>
        </w:tc>
        <w:tc>
          <w:tcPr>
            <w:tcW w:w="1413" w:type="pct"/>
          </w:tcPr>
          <w:p w14:paraId="3C0E174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039EE6B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545219C2" w14:textId="77777777" w:rsidTr="00B51D47">
        <w:tc>
          <w:tcPr>
            <w:tcW w:w="1274" w:type="pct"/>
          </w:tcPr>
          <w:p w14:paraId="0DFD9D1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6 – 10</w:t>
            </w:r>
          </w:p>
        </w:tc>
        <w:tc>
          <w:tcPr>
            <w:tcW w:w="1274" w:type="pct"/>
          </w:tcPr>
          <w:p w14:paraId="558168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2 y 8</w:t>
            </w:r>
          </w:p>
        </w:tc>
        <w:tc>
          <w:tcPr>
            <w:tcW w:w="1413" w:type="pct"/>
          </w:tcPr>
          <w:p w14:paraId="6080ED7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4D230A6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2D23E497" w14:textId="77777777" w:rsidTr="00B51D47">
        <w:tc>
          <w:tcPr>
            <w:tcW w:w="1274" w:type="pct"/>
          </w:tcPr>
          <w:p w14:paraId="6CB2FE3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11 - 15</w:t>
            </w:r>
          </w:p>
        </w:tc>
        <w:tc>
          <w:tcPr>
            <w:tcW w:w="1274" w:type="pct"/>
          </w:tcPr>
          <w:p w14:paraId="29D07767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3 y 9</w:t>
            </w:r>
          </w:p>
        </w:tc>
        <w:tc>
          <w:tcPr>
            <w:tcW w:w="1413" w:type="pct"/>
          </w:tcPr>
          <w:p w14:paraId="3D816D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294091B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1D47" w:rsidRPr="007140A8" w14:paraId="2B64FEA9" w14:textId="77777777" w:rsidTr="00B51D47">
        <w:tc>
          <w:tcPr>
            <w:tcW w:w="1274" w:type="pct"/>
          </w:tcPr>
          <w:p w14:paraId="550542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16 – 20</w:t>
            </w:r>
          </w:p>
        </w:tc>
        <w:tc>
          <w:tcPr>
            <w:tcW w:w="1274" w:type="pct"/>
          </w:tcPr>
          <w:p w14:paraId="45C30A3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4 y 10</w:t>
            </w:r>
          </w:p>
        </w:tc>
        <w:tc>
          <w:tcPr>
            <w:tcW w:w="1413" w:type="pct"/>
          </w:tcPr>
          <w:p w14:paraId="666AD91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2C17E2D0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357B753F" w14:textId="77777777" w:rsidTr="00B51D47">
        <w:tc>
          <w:tcPr>
            <w:tcW w:w="1274" w:type="pct"/>
          </w:tcPr>
          <w:p w14:paraId="5C8A5C9B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21 - 25</w:t>
            </w:r>
          </w:p>
        </w:tc>
        <w:tc>
          <w:tcPr>
            <w:tcW w:w="1274" w:type="pct"/>
          </w:tcPr>
          <w:p w14:paraId="430F7D8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5 y 11</w:t>
            </w:r>
          </w:p>
        </w:tc>
        <w:tc>
          <w:tcPr>
            <w:tcW w:w="1413" w:type="pct"/>
          </w:tcPr>
          <w:p w14:paraId="444F680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3555BE8A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016D0167" w14:textId="77777777" w:rsidTr="00B51D47">
        <w:tc>
          <w:tcPr>
            <w:tcW w:w="1274" w:type="pct"/>
          </w:tcPr>
          <w:p w14:paraId="5C4DC5C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26 - 30</w:t>
            </w:r>
          </w:p>
        </w:tc>
        <w:tc>
          <w:tcPr>
            <w:tcW w:w="1274" w:type="pct"/>
          </w:tcPr>
          <w:p w14:paraId="2EAA5A7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6 y 12</w:t>
            </w:r>
          </w:p>
        </w:tc>
        <w:tc>
          <w:tcPr>
            <w:tcW w:w="1413" w:type="pct"/>
          </w:tcPr>
          <w:p w14:paraId="585D268D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089CC63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716487E" w14:textId="77777777" w:rsidR="00B51D47" w:rsidRDefault="00B51D47" w:rsidP="00500F26"/>
    <w:sectPr w:rsidR="00B51D47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9FAA" w14:textId="77777777" w:rsidR="0001410A" w:rsidRDefault="0001410A" w:rsidP="00E453DC">
      <w:r>
        <w:separator/>
      </w:r>
    </w:p>
  </w:endnote>
  <w:endnote w:type="continuationSeparator" w:id="0">
    <w:p w14:paraId="7AB0B6FD" w14:textId="77777777" w:rsidR="0001410A" w:rsidRDefault="0001410A" w:rsidP="00E453DC">
      <w:r>
        <w:continuationSeparator/>
      </w:r>
    </w:p>
  </w:endnote>
  <w:endnote w:type="continuationNotice" w:id="1">
    <w:p w14:paraId="1CC2DC64" w14:textId="77777777" w:rsidR="00CD1CC4" w:rsidRDefault="00CD1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A11A" w14:textId="77777777" w:rsidR="0001410A" w:rsidRDefault="0001410A" w:rsidP="00E453DC">
      <w:r>
        <w:separator/>
      </w:r>
    </w:p>
  </w:footnote>
  <w:footnote w:type="continuationSeparator" w:id="0">
    <w:p w14:paraId="34DA8F0F" w14:textId="77777777" w:rsidR="0001410A" w:rsidRDefault="0001410A" w:rsidP="00E453DC">
      <w:r>
        <w:continuationSeparator/>
      </w:r>
    </w:p>
  </w:footnote>
  <w:footnote w:type="continuationNotice" w:id="1">
    <w:p w14:paraId="3649C928" w14:textId="77777777" w:rsidR="00CD1CC4" w:rsidRDefault="00CD1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45D1FA23" w:rsidR="00010418" w:rsidRDefault="00C906ED">
    <w:pPr>
      <w:pStyle w:val="Encabezado"/>
      <w:rPr>
        <w:lang w:val="es-ES"/>
      </w:rPr>
    </w:pPr>
    <w:r>
      <w:rPr>
        <w:noProof/>
      </w:rPr>
      <w:drawing>
        <wp:inline distT="0" distB="0" distL="0" distR="0" wp14:anchorId="2375F39F" wp14:editId="7F0FEB9B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8C6B6" w14:textId="77777777" w:rsidR="00C906ED" w:rsidRPr="00010418" w:rsidRDefault="00C906ED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5EA56E2E" w:rsidR="00A8142E" w:rsidRDefault="00C906ED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B80C4D0" wp14:editId="660B1AD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3F5AE" w14:textId="77777777" w:rsidR="00C906ED" w:rsidRPr="00DF62C0" w:rsidRDefault="00C906ED" w:rsidP="00C906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45F4E296" w14:textId="77777777" w:rsidR="00C906ED" w:rsidRPr="00DF62C0" w:rsidRDefault="00C906ED" w:rsidP="00C906E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80C4D0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F03F5AE" w14:textId="77777777" w:rsidR="00C906ED" w:rsidRPr="00DF62C0" w:rsidRDefault="00C906ED" w:rsidP="00C906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45F4E296" w14:textId="77777777" w:rsidR="00C906ED" w:rsidRPr="00DF62C0" w:rsidRDefault="00C906ED" w:rsidP="00C906ED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3824242D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509DF6B7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6AEAE0A6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</w:t>
                          </w:r>
                          <w:r w:rsidR="00D0618A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D0618A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6AEAE0A6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</w:t>
                    </w:r>
                    <w:r w:rsidR="00D0618A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r w:rsidR="00D0618A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51F"/>
    <w:multiLevelType w:val="hybridMultilevel"/>
    <w:tmpl w:val="4AF4FA5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B9F2F6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545"/>
    <w:multiLevelType w:val="hybridMultilevel"/>
    <w:tmpl w:val="FD86C688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1883"/>
    <w:multiLevelType w:val="hybridMultilevel"/>
    <w:tmpl w:val="2CCE4FF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303048"/>
    <w:multiLevelType w:val="hybridMultilevel"/>
    <w:tmpl w:val="4DDEC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375C"/>
    <w:multiLevelType w:val="hybridMultilevel"/>
    <w:tmpl w:val="1292C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4A51C4"/>
    <w:multiLevelType w:val="hybridMultilevel"/>
    <w:tmpl w:val="9D065F36"/>
    <w:lvl w:ilvl="0" w:tplc="D59E9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311EF"/>
    <w:multiLevelType w:val="hybridMultilevel"/>
    <w:tmpl w:val="E6B43054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68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EB6"/>
    <w:multiLevelType w:val="hybridMultilevel"/>
    <w:tmpl w:val="1F7C3C7C"/>
    <w:numStyleLink w:val="Estiloimportado71"/>
  </w:abstractNum>
  <w:abstractNum w:abstractNumId="10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483461"/>
    <w:multiLevelType w:val="hybridMultilevel"/>
    <w:tmpl w:val="3D22941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1F5E95"/>
    <w:multiLevelType w:val="hybridMultilevel"/>
    <w:tmpl w:val="8C703018"/>
    <w:lvl w:ilvl="0" w:tplc="FD02C3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286047"/>
    <w:multiLevelType w:val="hybridMultilevel"/>
    <w:tmpl w:val="7916DED6"/>
    <w:lvl w:ilvl="0" w:tplc="76E81E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62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A7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5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6E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80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C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A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25663F"/>
    <w:multiLevelType w:val="hybridMultilevel"/>
    <w:tmpl w:val="9E280BA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32275F"/>
    <w:multiLevelType w:val="hybridMultilevel"/>
    <w:tmpl w:val="6908F2D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750BFD"/>
    <w:multiLevelType w:val="hybridMultilevel"/>
    <w:tmpl w:val="526C6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13718"/>
    <w:multiLevelType w:val="hybridMultilevel"/>
    <w:tmpl w:val="7ED2CCA6"/>
    <w:lvl w:ilvl="0" w:tplc="80CC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12753CC"/>
    <w:multiLevelType w:val="hybridMultilevel"/>
    <w:tmpl w:val="B5E45DD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D34646"/>
    <w:multiLevelType w:val="hybridMultilevel"/>
    <w:tmpl w:val="4C224AA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7D2FB2"/>
    <w:multiLevelType w:val="hybridMultilevel"/>
    <w:tmpl w:val="183CFCA2"/>
    <w:lvl w:ilvl="0" w:tplc="764253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E04C59"/>
    <w:multiLevelType w:val="hybridMultilevel"/>
    <w:tmpl w:val="5A2CCC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2D6896"/>
    <w:multiLevelType w:val="hybridMultilevel"/>
    <w:tmpl w:val="E20478D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8C060B"/>
    <w:multiLevelType w:val="hybridMultilevel"/>
    <w:tmpl w:val="E482E93A"/>
    <w:lvl w:ilvl="0" w:tplc="D59E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CB052A"/>
    <w:multiLevelType w:val="hybridMultilevel"/>
    <w:tmpl w:val="89B8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8D0461C"/>
    <w:multiLevelType w:val="hybridMultilevel"/>
    <w:tmpl w:val="E460C712"/>
    <w:lvl w:ilvl="0" w:tplc="7EE6AC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CC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6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4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6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0C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2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6A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4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A0DB8"/>
    <w:multiLevelType w:val="hybridMultilevel"/>
    <w:tmpl w:val="FB220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670003"/>
    <w:multiLevelType w:val="multilevel"/>
    <w:tmpl w:val="36AE058A"/>
    <w:lvl w:ilvl="0">
      <w:start w:val="1"/>
      <w:numFmt w:val="decimal"/>
      <w:lvlText w:val="Tema 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2155" w:hanging="45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C691CD7"/>
    <w:multiLevelType w:val="hybridMultilevel"/>
    <w:tmpl w:val="1F7C3C7C"/>
    <w:styleLink w:val="Estiloimportado71"/>
    <w:lvl w:ilvl="0" w:tplc="D0409CA4">
      <w:start w:val="1"/>
      <w:numFmt w:val="bullet"/>
      <w:lvlText w:val="-"/>
      <w:lvlJc w:val="left"/>
      <w:pPr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2CACC">
      <w:start w:val="1"/>
      <w:numFmt w:val="bullet"/>
      <w:lvlText w:val="o"/>
      <w:lvlJc w:val="left"/>
      <w:pPr>
        <w:ind w:left="2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06A32">
      <w:start w:val="1"/>
      <w:numFmt w:val="bullet"/>
      <w:lvlText w:val="▪"/>
      <w:lvlJc w:val="left"/>
      <w:pPr>
        <w:ind w:left="2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A74FE">
      <w:start w:val="1"/>
      <w:numFmt w:val="bullet"/>
      <w:lvlText w:val="·"/>
      <w:lvlJc w:val="left"/>
      <w:pPr>
        <w:ind w:left="36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9A2E">
      <w:start w:val="1"/>
      <w:numFmt w:val="bullet"/>
      <w:lvlText w:val="o"/>
      <w:lvlJc w:val="left"/>
      <w:pPr>
        <w:ind w:left="4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A1566">
      <w:start w:val="1"/>
      <w:numFmt w:val="bullet"/>
      <w:lvlText w:val="▪"/>
      <w:lvlJc w:val="left"/>
      <w:pPr>
        <w:ind w:left="5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A14A0">
      <w:start w:val="1"/>
      <w:numFmt w:val="bullet"/>
      <w:lvlText w:val="·"/>
      <w:lvlJc w:val="left"/>
      <w:pPr>
        <w:ind w:left="58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6B568">
      <w:start w:val="1"/>
      <w:numFmt w:val="bullet"/>
      <w:lvlText w:val="o"/>
      <w:lvlJc w:val="left"/>
      <w:pPr>
        <w:ind w:left="6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6CFAA">
      <w:start w:val="1"/>
      <w:numFmt w:val="bullet"/>
      <w:lvlText w:val="▪"/>
      <w:lvlJc w:val="left"/>
      <w:pPr>
        <w:ind w:left="72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D95E81"/>
    <w:multiLevelType w:val="hybridMultilevel"/>
    <w:tmpl w:val="A252A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E66448"/>
    <w:multiLevelType w:val="hybridMultilevel"/>
    <w:tmpl w:val="F06AC16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408667">
    <w:abstractNumId w:val="24"/>
  </w:num>
  <w:num w:numId="2" w16cid:durableId="414395811">
    <w:abstractNumId w:val="40"/>
  </w:num>
  <w:num w:numId="3" w16cid:durableId="775711018">
    <w:abstractNumId w:val="13"/>
  </w:num>
  <w:num w:numId="4" w16cid:durableId="1213811170">
    <w:abstractNumId w:val="47"/>
  </w:num>
  <w:num w:numId="5" w16cid:durableId="1511021886">
    <w:abstractNumId w:val="41"/>
  </w:num>
  <w:num w:numId="6" w16cid:durableId="389769877">
    <w:abstractNumId w:val="44"/>
  </w:num>
  <w:num w:numId="7" w16cid:durableId="1130706396">
    <w:abstractNumId w:val="45"/>
  </w:num>
  <w:num w:numId="8" w16cid:durableId="1196775260">
    <w:abstractNumId w:val="38"/>
  </w:num>
  <w:num w:numId="9" w16cid:durableId="72506018">
    <w:abstractNumId w:val="48"/>
  </w:num>
  <w:num w:numId="10" w16cid:durableId="1055155359">
    <w:abstractNumId w:val="27"/>
  </w:num>
  <w:num w:numId="11" w16cid:durableId="2042781912">
    <w:abstractNumId w:val="7"/>
  </w:num>
  <w:num w:numId="12" w16cid:durableId="731729952">
    <w:abstractNumId w:val="15"/>
  </w:num>
  <w:num w:numId="13" w16cid:durableId="669672222">
    <w:abstractNumId w:val="35"/>
  </w:num>
  <w:num w:numId="14" w16cid:durableId="695888167">
    <w:abstractNumId w:val="5"/>
  </w:num>
  <w:num w:numId="15" w16cid:durableId="59794517">
    <w:abstractNumId w:val="31"/>
  </w:num>
  <w:num w:numId="16" w16cid:durableId="706641446">
    <w:abstractNumId w:val="22"/>
  </w:num>
  <w:num w:numId="17" w16cid:durableId="834567943">
    <w:abstractNumId w:val="17"/>
  </w:num>
  <w:num w:numId="18" w16cid:durableId="323969658">
    <w:abstractNumId w:val="33"/>
  </w:num>
  <w:num w:numId="19" w16cid:durableId="2011592208">
    <w:abstractNumId w:val="37"/>
  </w:num>
  <w:num w:numId="20" w16cid:durableId="452401461">
    <w:abstractNumId w:val="14"/>
  </w:num>
  <w:num w:numId="21" w16cid:durableId="1037193800">
    <w:abstractNumId w:val="39"/>
  </w:num>
  <w:num w:numId="22" w16cid:durableId="578683495">
    <w:abstractNumId w:val="10"/>
  </w:num>
  <w:num w:numId="23" w16cid:durableId="592007444">
    <w:abstractNumId w:val="34"/>
  </w:num>
  <w:num w:numId="24" w16cid:durableId="494613918">
    <w:abstractNumId w:val="43"/>
  </w:num>
  <w:num w:numId="25" w16cid:durableId="14815234">
    <w:abstractNumId w:val="16"/>
  </w:num>
  <w:num w:numId="26" w16cid:durableId="1037464700">
    <w:abstractNumId w:val="42"/>
  </w:num>
  <w:num w:numId="27" w16cid:durableId="126243645">
    <w:abstractNumId w:val="1"/>
  </w:num>
  <w:num w:numId="28" w16cid:durableId="40591061">
    <w:abstractNumId w:val="26"/>
  </w:num>
  <w:num w:numId="29" w16cid:durableId="1370259299">
    <w:abstractNumId w:val="46"/>
  </w:num>
  <w:num w:numId="30" w16cid:durableId="1915620894">
    <w:abstractNumId w:val="28"/>
  </w:num>
  <w:num w:numId="31" w16cid:durableId="1226144928">
    <w:abstractNumId w:val="11"/>
  </w:num>
  <w:num w:numId="32" w16cid:durableId="1173300337">
    <w:abstractNumId w:val="2"/>
  </w:num>
  <w:num w:numId="33" w16cid:durableId="719978632">
    <w:abstractNumId w:val="25"/>
  </w:num>
  <w:num w:numId="34" w16cid:durableId="1512522572">
    <w:abstractNumId w:val="51"/>
  </w:num>
  <w:num w:numId="35" w16cid:durableId="978416964">
    <w:abstractNumId w:val="0"/>
  </w:num>
  <w:num w:numId="36" w16cid:durableId="1763187232">
    <w:abstractNumId w:val="29"/>
  </w:num>
  <w:num w:numId="37" w16cid:durableId="1400011655">
    <w:abstractNumId w:val="8"/>
  </w:num>
  <w:num w:numId="38" w16cid:durableId="626591157">
    <w:abstractNumId w:val="19"/>
  </w:num>
  <w:num w:numId="39" w16cid:durableId="1778678921">
    <w:abstractNumId w:val="18"/>
  </w:num>
  <w:num w:numId="40" w16cid:durableId="1185483131">
    <w:abstractNumId w:val="23"/>
  </w:num>
  <w:num w:numId="41" w16cid:durableId="1582328442">
    <w:abstractNumId w:val="21"/>
  </w:num>
  <w:num w:numId="42" w16cid:durableId="2143691696">
    <w:abstractNumId w:val="30"/>
  </w:num>
  <w:num w:numId="43" w16cid:durableId="2074622820">
    <w:abstractNumId w:val="3"/>
  </w:num>
  <w:num w:numId="44" w16cid:durableId="2053189351">
    <w:abstractNumId w:val="50"/>
  </w:num>
  <w:num w:numId="45" w16cid:durableId="423235324">
    <w:abstractNumId w:val="12"/>
  </w:num>
  <w:num w:numId="46" w16cid:durableId="1754624145">
    <w:abstractNumId w:val="6"/>
  </w:num>
  <w:num w:numId="47" w16cid:durableId="1291471371">
    <w:abstractNumId w:val="36"/>
  </w:num>
  <w:num w:numId="48" w16cid:durableId="1455639215">
    <w:abstractNumId w:val="49"/>
  </w:num>
  <w:num w:numId="49" w16cid:durableId="180167296">
    <w:abstractNumId w:val="9"/>
  </w:num>
  <w:num w:numId="50" w16cid:durableId="1364015253">
    <w:abstractNumId w:val="20"/>
  </w:num>
  <w:num w:numId="51" w16cid:durableId="1573855276">
    <w:abstractNumId w:val="32"/>
  </w:num>
  <w:num w:numId="52" w16cid:durableId="101847050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32D84"/>
    <w:rsid w:val="0003709F"/>
    <w:rsid w:val="000E6BB7"/>
    <w:rsid w:val="00103AE8"/>
    <w:rsid w:val="001135CC"/>
    <w:rsid w:val="0016440F"/>
    <w:rsid w:val="001811FC"/>
    <w:rsid w:val="001F7347"/>
    <w:rsid w:val="002338F1"/>
    <w:rsid w:val="002A1110"/>
    <w:rsid w:val="002D2CD0"/>
    <w:rsid w:val="00307108"/>
    <w:rsid w:val="00313FF6"/>
    <w:rsid w:val="00384D12"/>
    <w:rsid w:val="003D4AB8"/>
    <w:rsid w:val="00466DD0"/>
    <w:rsid w:val="00481D70"/>
    <w:rsid w:val="004D3737"/>
    <w:rsid w:val="00500F26"/>
    <w:rsid w:val="005149EE"/>
    <w:rsid w:val="00543B4B"/>
    <w:rsid w:val="0057450A"/>
    <w:rsid w:val="00576E78"/>
    <w:rsid w:val="00597494"/>
    <w:rsid w:val="005C72C6"/>
    <w:rsid w:val="00604F6D"/>
    <w:rsid w:val="006778D4"/>
    <w:rsid w:val="006A1CB0"/>
    <w:rsid w:val="006B22B0"/>
    <w:rsid w:val="006F719F"/>
    <w:rsid w:val="00797424"/>
    <w:rsid w:val="007B08D4"/>
    <w:rsid w:val="008A5900"/>
    <w:rsid w:val="008A7E0D"/>
    <w:rsid w:val="008D78AE"/>
    <w:rsid w:val="00912BA4"/>
    <w:rsid w:val="00956EBD"/>
    <w:rsid w:val="00964145"/>
    <w:rsid w:val="009925A0"/>
    <w:rsid w:val="009C4106"/>
    <w:rsid w:val="009D45F6"/>
    <w:rsid w:val="009F011C"/>
    <w:rsid w:val="00A07FE4"/>
    <w:rsid w:val="00A33115"/>
    <w:rsid w:val="00A55324"/>
    <w:rsid w:val="00A557C7"/>
    <w:rsid w:val="00A8142E"/>
    <w:rsid w:val="00A81BF9"/>
    <w:rsid w:val="00B26D25"/>
    <w:rsid w:val="00B51D47"/>
    <w:rsid w:val="00BB45F4"/>
    <w:rsid w:val="00C14FA1"/>
    <w:rsid w:val="00C26CCF"/>
    <w:rsid w:val="00C8097F"/>
    <w:rsid w:val="00C906ED"/>
    <w:rsid w:val="00CA723B"/>
    <w:rsid w:val="00CD1CC4"/>
    <w:rsid w:val="00CF0053"/>
    <w:rsid w:val="00D004B6"/>
    <w:rsid w:val="00D05671"/>
    <w:rsid w:val="00D0618A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52B69"/>
    <w:rsid w:val="00E732F1"/>
    <w:rsid w:val="00E94E90"/>
    <w:rsid w:val="00ED1024"/>
    <w:rsid w:val="00F00608"/>
    <w:rsid w:val="00F37656"/>
    <w:rsid w:val="046A3FD4"/>
    <w:rsid w:val="1DE4A711"/>
    <w:rsid w:val="3399FBBA"/>
    <w:rsid w:val="3B438CD8"/>
    <w:rsid w:val="3C63E36D"/>
    <w:rsid w:val="5101A405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71">
    <w:name w:val="Estilo importado 71"/>
    <w:rsid w:val="002A1110"/>
    <w:pPr>
      <w:numPr>
        <w:numId w:val="48"/>
      </w:numPr>
    </w:pPr>
  </w:style>
  <w:style w:type="table" w:customStyle="1" w:styleId="TableNormal2">
    <w:name w:val="Table Normal2"/>
    <w:rsid w:val="00181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0B433-DB9C-45C1-8A63-1DAA19077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25</TotalTime>
  <Pages>17</Pages>
  <Words>2894</Words>
  <Characters>17018</Characters>
  <Application>Microsoft Office Word</Application>
  <DocSecurity>0</DocSecurity>
  <Lines>586</Lines>
  <Paragraphs>406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9</cp:revision>
  <dcterms:created xsi:type="dcterms:W3CDTF">2024-05-23T07:43:00Z</dcterms:created>
  <dcterms:modified xsi:type="dcterms:W3CDTF">2026-05-06T09:21:00Z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